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4A" w:rsidRDefault="003B04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044A" w:rsidRDefault="003B044A">
      <w:pPr>
        <w:pStyle w:val="ConsPlusNormal"/>
        <w:jc w:val="both"/>
        <w:outlineLvl w:val="0"/>
      </w:pPr>
    </w:p>
    <w:p w:rsidR="003B044A" w:rsidRDefault="003B044A">
      <w:pPr>
        <w:pStyle w:val="ConsPlusTitle"/>
        <w:jc w:val="center"/>
        <w:outlineLvl w:val="0"/>
      </w:pPr>
      <w:r>
        <w:t>ПРАВИТЕЛЬСТВО РОССИЙСКОЙ ФЕДЕРАЦИИ</w:t>
      </w:r>
    </w:p>
    <w:p w:rsidR="003B044A" w:rsidRDefault="003B044A">
      <w:pPr>
        <w:pStyle w:val="ConsPlusTitle"/>
        <w:jc w:val="center"/>
      </w:pPr>
    </w:p>
    <w:p w:rsidR="003B044A" w:rsidRDefault="003B044A">
      <w:pPr>
        <w:pStyle w:val="ConsPlusTitle"/>
        <w:jc w:val="center"/>
      </w:pPr>
      <w:r>
        <w:t>ПОСТАНОВЛЕНИЕ</w:t>
      </w:r>
    </w:p>
    <w:p w:rsidR="003B044A" w:rsidRDefault="003B044A">
      <w:pPr>
        <w:pStyle w:val="ConsPlusTitle"/>
        <w:jc w:val="center"/>
      </w:pPr>
      <w:r>
        <w:t>от 30 ноября 2019 г. N 1567</w:t>
      </w:r>
    </w:p>
    <w:p w:rsidR="003B044A" w:rsidRDefault="003B044A">
      <w:pPr>
        <w:pStyle w:val="ConsPlusTitle"/>
        <w:jc w:val="center"/>
      </w:pPr>
    </w:p>
    <w:p w:rsidR="003B044A" w:rsidRDefault="003B044A">
      <w:pPr>
        <w:pStyle w:val="ConsPlusTitle"/>
        <w:jc w:val="center"/>
      </w:pPr>
      <w:r>
        <w:t>ОБ УТВЕРЖДЕНИИ ПРАВИЛ</w:t>
      </w:r>
    </w:p>
    <w:p w:rsidR="003B044A" w:rsidRDefault="003B044A">
      <w:pPr>
        <w:pStyle w:val="ConsPlusTitle"/>
        <w:jc w:val="center"/>
      </w:pPr>
      <w:r>
        <w:t>ПРЕДОСТАВЛЕНИЯ СУБСИДИЙ ИЗ ФЕДЕРАЛЬНОГО БЮДЖЕТА РОССИЙСКИМ</w:t>
      </w:r>
    </w:p>
    <w:p w:rsidR="003B044A" w:rsidRDefault="003B044A">
      <w:pPr>
        <w:pStyle w:val="ConsPlusTitle"/>
        <w:jc w:val="center"/>
      </w:pPr>
      <w:r>
        <w:t>КРЕДИТНЫМ ОРГАНИЗАЦИЯМ И АКЦИОНЕРНОМУ ОБЩЕСТВУ "ДОМ.РФ"</w:t>
      </w:r>
    </w:p>
    <w:p w:rsidR="003B044A" w:rsidRDefault="003B044A">
      <w:pPr>
        <w:pStyle w:val="ConsPlusTitle"/>
        <w:jc w:val="center"/>
      </w:pPr>
      <w:r>
        <w:t>НА ВОЗМЕЩЕНИЕ НЕДОПОЛУЧЕННЫХ ДОХОДОВ ПО ВЫДАННЫМ</w:t>
      </w:r>
    </w:p>
    <w:p w:rsidR="003B044A" w:rsidRDefault="003B044A">
      <w:pPr>
        <w:pStyle w:val="ConsPlusTitle"/>
        <w:jc w:val="center"/>
      </w:pPr>
      <w:r>
        <w:t>(ПРИОБРЕТЕННЫМ) ЖИЛИЩНЫМ (ИПОТЕЧНЫМ) КРЕДИТАМ (ЗАЙМАМ),</w:t>
      </w:r>
    </w:p>
    <w:p w:rsidR="003B044A" w:rsidRDefault="003B044A">
      <w:pPr>
        <w:pStyle w:val="ConsPlusTitle"/>
        <w:jc w:val="center"/>
      </w:pPr>
      <w:r>
        <w:t>ПРЕДОСТАВЛЕННЫМ ГРАЖДАНАМ РОССИЙСКОЙ ФЕДЕРАЦИИ</w:t>
      </w:r>
    </w:p>
    <w:p w:rsidR="003B044A" w:rsidRDefault="003B044A">
      <w:pPr>
        <w:pStyle w:val="ConsPlusTitle"/>
        <w:jc w:val="center"/>
      </w:pPr>
      <w:r>
        <w:t>НА СТРОИТЕЛЬСТВО (ПРИОБРЕТЕНИЕ) ЖИЛОГО ПОМЕЩЕНИЯ (ЖИЛОГО</w:t>
      </w:r>
    </w:p>
    <w:p w:rsidR="003B044A" w:rsidRDefault="003B044A">
      <w:pPr>
        <w:pStyle w:val="ConsPlusTitle"/>
        <w:jc w:val="center"/>
      </w:pPr>
      <w:r>
        <w:t>ДОМА) НА СЕЛЬСКИХ ТЕРРИТОРИЯХ (СЕЛЬСКИХ АГЛОМЕРАЦИЯХ)</w:t>
      </w:r>
    </w:p>
    <w:p w:rsidR="003B044A" w:rsidRDefault="003B044A">
      <w:pPr>
        <w:pStyle w:val="ConsPlusNormal"/>
        <w:jc w:val="center"/>
      </w:pPr>
    </w:p>
    <w:p w:rsidR="003B044A" w:rsidRDefault="003B044A">
      <w:pPr>
        <w:pStyle w:val="ConsPlusNormal"/>
        <w:ind w:firstLine="540"/>
        <w:jc w:val="both"/>
      </w:pPr>
      <w:r>
        <w:t>Правительство Российской Федерации постановляет:</w:t>
      </w:r>
    </w:p>
    <w:p w:rsidR="003B044A" w:rsidRDefault="003B044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3B044A" w:rsidRDefault="003B044A">
      <w:pPr>
        <w:pStyle w:val="ConsPlusNormal"/>
        <w:spacing w:before="220"/>
        <w:ind w:firstLine="540"/>
        <w:jc w:val="both"/>
      </w:pPr>
      <w:r>
        <w:t>2. Настоящее постановление вступает в силу с 1 января 2020 г.</w:t>
      </w:r>
    </w:p>
    <w:p w:rsidR="003B044A" w:rsidRDefault="003B044A">
      <w:pPr>
        <w:pStyle w:val="ConsPlusNormal"/>
        <w:ind w:firstLine="540"/>
        <w:jc w:val="both"/>
      </w:pPr>
    </w:p>
    <w:p w:rsidR="003B044A" w:rsidRDefault="003B044A">
      <w:pPr>
        <w:pStyle w:val="ConsPlusNormal"/>
        <w:jc w:val="right"/>
      </w:pPr>
      <w:r>
        <w:t>Председатель Правительства</w:t>
      </w:r>
    </w:p>
    <w:p w:rsidR="003B044A" w:rsidRDefault="003B044A">
      <w:pPr>
        <w:pStyle w:val="ConsPlusNormal"/>
        <w:jc w:val="right"/>
      </w:pPr>
      <w:r>
        <w:t>Российской Федерации</w:t>
      </w:r>
    </w:p>
    <w:p w:rsidR="003B044A" w:rsidRDefault="003B044A">
      <w:pPr>
        <w:pStyle w:val="ConsPlusNormal"/>
        <w:jc w:val="right"/>
      </w:pPr>
      <w:r>
        <w:t>Д.МЕДВЕДЕВ</w:t>
      </w:r>
    </w:p>
    <w:p w:rsidR="003B044A" w:rsidRDefault="003B044A">
      <w:pPr>
        <w:pStyle w:val="ConsPlusNormal"/>
        <w:ind w:firstLine="540"/>
        <w:jc w:val="both"/>
      </w:pPr>
    </w:p>
    <w:p w:rsidR="003B044A" w:rsidRDefault="003B044A">
      <w:pPr>
        <w:pStyle w:val="ConsPlusNormal"/>
        <w:ind w:firstLine="540"/>
        <w:jc w:val="both"/>
      </w:pPr>
    </w:p>
    <w:p w:rsidR="003B044A" w:rsidRDefault="003B044A">
      <w:pPr>
        <w:pStyle w:val="ConsPlusNormal"/>
        <w:ind w:firstLine="540"/>
        <w:jc w:val="both"/>
      </w:pPr>
    </w:p>
    <w:p w:rsidR="003B044A" w:rsidRDefault="003B044A">
      <w:pPr>
        <w:pStyle w:val="ConsPlusNormal"/>
        <w:ind w:firstLine="540"/>
        <w:jc w:val="both"/>
      </w:pPr>
    </w:p>
    <w:p w:rsidR="003B044A" w:rsidRDefault="003B044A">
      <w:pPr>
        <w:pStyle w:val="ConsPlusNormal"/>
        <w:ind w:firstLine="540"/>
        <w:jc w:val="both"/>
      </w:pPr>
    </w:p>
    <w:p w:rsidR="003B044A" w:rsidRDefault="003B044A">
      <w:pPr>
        <w:pStyle w:val="ConsPlusNormal"/>
        <w:jc w:val="right"/>
        <w:outlineLvl w:val="0"/>
      </w:pPr>
      <w:r>
        <w:t>Утверждены</w:t>
      </w:r>
    </w:p>
    <w:p w:rsidR="003B044A" w:rsidRDefault="003B044A">
      <w:pPr>
        <w:pStyle w:val="ConsPlusNormal"/>
        <w:jc w:val="right"/>
      </w:pPr>
      <w:r>
        <w:t>постановлением Правительства</w:t>
      </w:r>
    </w:p>
    <w:p w:rsidR="003B044A" w:rsidRDefault="003B044A">
      <w:pPr>
        <w:pStyle w:val="ConsPlusNormal"/>
        <w:jc w:val="right"/>
      </w:pPr>
      <w:r>
        <w:t>Российской Федерации</w:t>
      </w:r>
    </w:p>
    <w:p w:rsidR="003B044A" w:rsidRDefault="003B044A">
      <w:pPr>
        <w:pStyle w:val="ConsPlusNormal"/>
        <w:jc w:val="right"/>
      </w:pPr>
      <w:r>
        <w:t>от 30 ноября 2019 г. N 1567</w:t>
      </w:r>
    </w:p>
    <w:p w:rsidR="003B044A" w:rsidRDefault="003B044A">
      <w:pPr>
        <w:pStyle w:val="ConsPlusNormal"/>
        <w:jc w:val="center"/>
      </w:pPr>
    </w:p>
    <w:p w:rsidR="003B044A" w:rsidRDefault="003B044A">
      <w:pPr>
        <w:pStyle w:val="ConsPlusTitle"/>
        <w:jc w:val="center"/>
      </w:pPr>
      <w:bookmarkStart w:id="0" w:name="P32"/>
      <w:bookmarkEnd w:id="0"/>
      <w:r>
        <w:t>ПРАВИЛА</w:t>
      </w:r>
    </w:p>
    <w:p w:rsidR="003B044A" w:rsidRDefault="003B044A">
      <w:pPr>
        <w:pStyle w:val="ConsPlusTitle"/>
        <w:jc w:val="center"/>
      </w:pPr>
      <w:r>
        <w:t>ПРЕДОСТАВЛЕНИЯ СУБСИДИЙ ИЗ ФЕДЕРАЛЬНОГО БЮДЖЕТА РОССИЙСКИМ</w:t>
      </w:r>
    </w:p>
    <w:p w:rsidR="003B044A" w:rsidRDefault="003B044A">
      <w:pPr>
        <w:pStyle w:val="ConsPlusTitle"/>
        <w:jc w:val="center"/>
      </w:pPr>
      <w:r>
        <w:t>КРЕДИТНЫМ ОРГАНИЗАЦИЯМ И АКЦИОНЕРНОМУ ОБЩЕСТВУ "ДОМ.РФ"</w:t>
      </w:r>
    </w:p>
    <w:p w:rsidR="003B044A" w:rsidRDefault="003B044A">
      <w:pPr>
        <w:pStyle w:val="ConsPlusTitle"/>
        <w:jc w:val="center"/>
      </w:pPr>
      <w:r>
        <w:t>НА ВОЗМЕЩЕНИЕ НЕДОПОЛУЧЕННЫХ ДОХОДОВ ПО ВЫДАННЫМ</w:t>
      </w:r>
    </w:p>
    <w:p w:rsidR="003B044A" w:rsidRDefault="003B044A">
      <w:pPr>
        <w:pStyle w:val="ConsPlusTitle"/>
        <w:jc w:val="center"/>
      </w:pPr>
      <w:r>
        <w:t>(ПРИОБРЕТЕННЫМ) ЖИЛИЩНЫМ (ИПОТЕЧНЫМ) КРЕДИТАМ (ЗАЙМАМ),</w:t>
      </w:r>
    </w:p>
    <w:p w:rsidR="003B044A" w:rsidRDefault="003B044A">
      <w:pPr>
        <w:pStyle w:val="ConsPlusTitle"/>
        <w:jc w:val="center"/>
      </w:pPr>
      <w:r>
        <w:t>ПРЕДОСТАВЛЕННЫМ ГРАЖДАНАМ РОССИЙСКОЙ ФЕДЕРАЦИИ</w:t>
      </w:r>
    </w:p>
    <w:p w:rsidR="003B044A" w:rsidRDefault="003B044A">
      <w:pPr>
        <w:pStyle w:val="ConsPlusTitle"/>
        <w:jc w:val="center"/>
      </w:pPr>
      <w:r>
        <w:t>НА СТРОИТЕЛЬСТВО (ПРИОБРЕТЕНИЕ) ЖИЛОГО ПОМЕЩЕНИЯ (ЖИЛОГО</w:t>
      </w:r>
    </w:p>
    <w:p w:rsidR="003B044A" w:rsidRDefault="003B044A">
      <w:pPr>
        <w:pStyle w:val="ConsPlusTitle"/>
        <w:jc w:val="center"/>
      </w:pPr>
      <w:r>
        <w:t>ДОМА) НА СЕЛЬСКИХ ТЕРРИТОРИЯХ (СЕЛЬСКИХ АГЛОМЕРАЦИЯХ)</w:t>
      </w:r>
    </w:p>
    <w:p w:rsidR="003B044A" w:rsidRDefault="003B044A">
      <w:pPr>
        <w:pStyle w:val="ConsPlusNormal"/>
        <w:jc w:val="center"/>
      </w:pPr>
    </w:p>
    <w:p w:rsidR="003B044A" w:rsidRDefault="003B044A">
      <w:pPr>
        <w:pStyle w:val="ConsPlusNormal"/>
        <w:ind w:firstLine="540"/>
        <w:jc w:val="both"/>
      </w:pPr>
      <w:bookmarkStart w:id="1" w:name="P41"/>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 субсидии).</w:t>
      </w:r>
    </w:p>
    <w:p w:rsidR="003B044A" w:rsidRDefault="003B044A">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5"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B044A" w:rsidRDefault="003B044A">
      <w:pPr>
        <w:pStyle w:val="ConsPlusNormal"/>
        <w:spacing w:before="220"/>
        <w:ind w:firstLine="540"/>
        <w:jc w:val="both"/>
      </w:pPr>
      <w:r>
        <w:t>2. Для целей настоящих Правил используемые понятия означают следующее:</w:t>
      </w:r>
    </w:p>
    <w:p w:rsidR="003B044A" w:rsidRDefault="003B044A">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3B044A" w:rsidRDefault="003B044A">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3B044A" w:rsidRDefault="003B044A">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3B044A" w:rsidRDefault="003B044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3B044A" w:rsidRDefault="003B044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3B044A" w:rsidRDefault="003B044A">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Российской Федерации определяется в соответствии с </w:t>
      </w:r>
      <w:hyperlink r:id="rId6" w:history="1">
        <w:r>
          <w:rPr>
            <w:color w:val="0000FF"/>
          </w:rPr>
          <w:t>приложением N 11</w:t>
        </w:r>
      </w:hyperlink>
      <w:r>
        <w:t xml:space="preserve"> к государственной программе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3B044A" w:rsidRDefault="003B044A">
      <w:pPr>
        <w:pStyle w:val="ConsPlusNormal"/>
        <w:spacing w:before="220"/>
        <w:ind w:firstLine="540"/>
        <w:jc w:val="both"/>
      </w:pPr>
      <w:bookmarkStart w:id="2" w:name="P53"/>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3B044A" w:rsidRDefault="003B044A">
      <w:pPr>
        <w:pStyle w:val="ConsPlusNormal"/>
        <w:spacing w:before="220"/>
        <w:ind w:firstLine="540"/>
        <w:jc w:val="both"/>
      </w:pPr>
      <w:bookmarkStart w:id="3" w:name="P54"/>
      <w:bookmarkEnd w:id="3"/>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7"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3B044A" w:rsidRDefault="003B044A">
      <w:pPr>
        <w:pStyle w:val="ConsPlusNormal"/>
        <w:spacing w:before="220"/>
        <w:ind w:firstLine="540"/>
        <w:jc w:val="both"/>
      </w:pPr>
      <w:bookmarkStart w:id="4" w:name="P55"/>
      <w:bookmarkEnd w:id="4"/>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3B044A" w:rsidRDefault="003B044A">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3B044A" w:rsidRDefault="003B044A">
      <w:pPr>
        <w:pStyle w:val="ConsPlusNormal"/>
        <w:spacing w:before="220"/>
        <w:ind w:firstLine="540"/>
        <w:jc w:val="both"/>
      </w:pPr>
      <w:bookmarkStart w:id="5" w:name="P57"/>
      <w:bookmarkEnd w:id="5"/>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3B044A" w:rsidRDefault="003B044A">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3B044A" w:rsidRDefault="003B044A">
      <w:pPr>
        <w:pStyle w:val="ConsPlusNormal"/>
        <w:spacing w:before="220"/>
        <w:ind w:firstLine="540"/>
        <w:jc w:val="both"/>
      </w:pPr>
      <w:bookmarkStart w:id="6" w:name="P59"/>
      <w:bookmarkEnd w:id="6"/>
      <w:r>
        <w:t>5. Критерии отбора предусматривают, что российская кредитная организация:</w:t>
      </w:r>
    </w:p>
    <w:p w:rsidR="003B044A" w:rsidRDefault="003B044A">
      <w:pPr>
        <w:pStyle w:val="ConsPlusNormal"/>
        <w:spacing w:before="220"/>
        <w:ind w:firstLine="540"/>
        <w:jc w:val="both"/>
      </w:pPr>
      <w:r>
        <w:t xml:space="preserve">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w:t>
      </w:r>
      <w:r>
        <w:lastRenderedPageBreak/>
        <w:t>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3B044A" w:rsidRDefault="003B044A">
      <w:pPr>
        <w:pStyle w:val="ConsPlusNormal"/>
        <w:spacing w:before="220"/>
        <w:ind w:firstLine="540"/>
        <w:jc w:val="both"/>
      </w:pPr>
      <w:r>
        <w:t>б) осуществляет свою деятельность с учетом реорганизаций в течение не менее 5 лет;</w:t>
      </w:r>
    </w:p>
    <w:p w:rsidR="003B044A" w:rsidRDefault="003B044A">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B044A" w:rsidRDefault="003B044A">
      <w:pPr>
        <w:pStyle w:val="ConsPlusNormal"/>
        <w:spacing w:before="220"/>
        <w:ind w:firstLine="540"/>
        <w:jc w:val="both"/>
      </w:pPr>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3B044A" w:rsidRDefault="003B044A">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3B044A" w:rsidRDefault="003B044A">
      <w:pPr>
        <w:pStyle w:val="ConsPlusNormal"/>
        <w:spacing w:before="220"/>
        <w:ind w:firstLine="540"/>
        <w:jc w:val="both"/>
      </w:pPr>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3B044A" w:rsidRDefault="003B044A">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3B044A" w:rsidRDefault="003B044A">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б) кредит (заем) выдан не ранее 1 января 2020 г.;</w:t>
      </w:r>
    </w:p>
    <w:p w:rsidR="003B044A" w:rsidRDefault="003B044A">
      <w:pPr>
        <w:pStyle w:val="ConsPlusNormal"/>
        <w:spacing w:before="220"/>
        <w:ind w:firstLine="540"/>
        <w:jc w:val="both"/>
      </w:pPr>
      <w:r>
        <w:t>в) размер кредита (займа) составляет:</w:t>
      </w:r>
    </w:p>
    <w:p w:rsidR="003B044A" w:rsidRDefault="003B044A">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3B044A" w:rsidRDefault="003B044A">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3B044A" w:rsidRDefault="003B044A">
      <w:pPr>
        <w:pStyle w:val="ConsPlusNormal"/>
        <w:spacing w:before="220"/>
        <w:ind w:firstLine="540"/>
        <w:jc w:val="both"/>
      </w:pPr>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w:t>
      </w:r>
      <w:r>
        <w:lastRenderedPageBreak/>
        <w:t xml:space="preserve">в рамках реализации мероприятий государственной </w:t>
      </w:r>
      <w:hyperlink r:id="rId9"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3B044A" w:rsidRDefault="003B044A">
      <w:pPr>
        <w:pStyle w:val="ConsPlusNormal"/>
        <w:spacing w:before="220"/>
        <w:ind w:firstLine="540"/>
        <w:jc w:val="both"/>
      </w:pPr>
      <w: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3B044A" w:rsidRDefault="003B044A">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10"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3B044A" w:rsidRDefault="003B044A">
      <w:pPr>
        <w:pStyle w:val="ConsPlusNormal"/>
        <w:spacing w:before="220"/>
        <w:ind w:firstLine="540"/>
        <w:jc w:val="both"/>
      </w:pPr>
      <w:bookmarkStart w:id="7" w:name="P76"/>
      <w:bookmarkEnd w:id="7"/>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3B044A" w:rsidRDefault="003B044A">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3B044A" w:rsidRDefault="003B044A">
      <w:pPr>
        <w:pStyle w:val="ConsPlusNormal"/>
        <w:spacing w:before="220"/>
        <w:ind w:firstLine="540"/>
        <w:jc w:val="both"/>
      </w:pPr>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3B044A" w:rsidRDefault="003B044A">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3B044A" w:rsidRDefault="003B044A">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3B044A" w:rsidRDefault="003B044A">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3B044A" w:rsidRDefault="003B044A">
      <w:pPr>
        <w:pStyle w:val="ConsPlusNormal"/>
        <w:spacing w:before="220"/>
        <w:ind w:firstLine="540"/>
        <w:jc w:val="both"/>
      </w:pPr>
      <w:r>
        <w:lastRenderedPageBreak/>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3B044A" w:rsidRDefault="003B044A">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3B044A" w:rsidRDefault="003B044A">
      <w:pPr>
        <w:pStyle w:val="ConsPlusNormal"/>
        <w:spacing w:before="220"/>
        <w:ind w:firstLine="540"/>
        <w:jc w:val="both"/>
      </w:pPr>
      <w:bookmarkStart w:id="8" w:name="P84"/>
      <w:bookmarkEnd w:id="8"/>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3B044A" w:rsidRDefault="003B044A">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B044A" w:rsidRDefault="003B044A">
      <w:pPr>
        <w:pStyle w:val="ConsPlusNormal"/>
        <w:spacing w:before="220"/>
        <w:ind w:firstLine="540"/>
        <w:jc w:val="both"/>
      </w:pPr>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3B044A" w:rsidRDefault="003B044A">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3B044A" w:rsidRDefault="003B044A">
      <w:pPr>
        <w:pStyle w:val="ConsPlusNormal"/>
        <w:spacing w:before="220"/>
        <w:ind w:firstLine="540"/>
        <w:jc w:val="both"/>
      </w:pPr>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B044A" w:rsidRDefault="003B044A">
      <w:pPr>
        <w:pStyle w:val="ConsPlusNormal"/>
        <w:spacing w:before="220"/>
        <w:ind w:firstLine="540"/>
        <w:jc w:val="both"/>
      </w:pPr>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r>
        <w:t>11. Соглашением предусматриваются:</w:t>
      </w:r>
    </w:p>
    <w:p w:rsidR="003B044A" w:rsidRDefault="003B044A">
      <w:pPr>
        <w:pStyle w:val="ConsPlusNormal"/>
        <w:spacing w:before="220"/>
        <w:ind w:firstLine="540"/>
        <w:jc w:val="both"/>
      </w:pPr>
      <w:r>
        <w:t>а) сроки перечисления субсидий;</w:t>
      </w:r>
    </w:p>
    <w:p w:rsidR="003B044A" w:rsidRDefault="003B044A">
      <w:pPr>
        <w:pStyle w:val="ConsPlusNormal"/>
        <w:spacing w:before="220"/>
        <w:ind w:firstLine="540"/>
        <w:jc w:val="both"/>
      </w:pPr>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3B044A" w:rsidRDefault="003B044A">
      <w:pPr>
        <w:pStyle w:val="ConsPlusNormal"/>
        <w:spacing w:before="220"/>
        <w:ind w:firstLine="540"/>
        <w:jc w:val="both"/>
      </w:pPr>
      <w:r>
        <w:lastRenderedPageBreak/>
        <w:t>в) ответственность уполномоченного банка, акционерного общества за нарушение условий, определенных соглашением;</w:t>
      </w:r>
    </w:p>
    <w:p w:rsidR="003B044A" w:rsidRDefault="003B044A">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3B044A" w:rsidRDefault="003B044A">
      <w:pPr>
        <w:pStyle w:val="ConsPlusNormal"/>
        <w:spacing w:before="220"/>
        <w:ind w:firstLine="540"/>
        <w:jc w:val="both"/>
      </w:pPr>
      <w:r>
        <w:t>д) основания и порядок расторжения соглашения;</w:t>
      </w:r>
    </w:p>
    <w:p w:rsidR="003B044A" w:rsidRDefault="003B044A">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3B044A" w:rsidRDefault="003B044A">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3B044A" w:rsidRDefault="003B044A">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3B044A" w:rsidRDefault="003B044A">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3B044A" w:rsidRDefault="003B044A">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3B044A" w:rsidRDefault="003B044A">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3B044A" w:rsidRDefault="003B044A">
      <w:pPr>
        <w:pStyle w:val="ConsPlusNormal"/>
        <w:spacing w:before="220"/>
        <w:ind w:firstLine="540"/>
        <w:jc w:val="both"/>
      </w:pPr>
      <w:bookmarkStart w:id="9" w:name="P102"/>
      <w:bookmarkEnd w:id="9"/>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3B044A" w:rsidRDefault="003B044A">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3B044A" w:rsidRDefault="003B044A">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3B044A" w:rsidRDefault="003B044A">
      <w:pPr>
        <w:pStyle w:val="ConsPlusNormal"/>
        <w:spacing w:before="220"/>
        <w:ind w:firstLine="540"/>
        <w:jc w:val="both"/>
      </w:pPr>
      <w:bookmarkStart w:id="10" w:name="P105"/>
      <w:bookmarkEnd w:id="10"/>
      <w:r>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3B044A" w:rsidRDefault="003B044A">
      <w:pPr>
        <w:pStyle w:val="ConsPlusNormal"/>
        <w:spacing w:before="220"/>
        <w:ind w:firstLine="540"/>
        <w:jc w:val="both"/>
      </w:pPr>
      <w:r>
        <w:t xml:space="preserve">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w:t>
      </w:r>
      <w:r>
        <w:lastRenderedPageBreak/>
        <w:t>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3B044A" w:rsidRDefault="003B044A">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3B044A" w:rsidRDefault="003B044A">
      <w:pPr>
        <w:pStyle w:val="ConsPlusNormal"/>
        <w:spacing w:before="220"/>
        <w:ind w:firstLine="540"/>
        <w:jc w:val="both"/>
      </w:pPr>
      <w:r>
        <w:t>в) иные документы, предусмотренные соглашением.</w:t>
      </w:r>
    </w:p>
    <w:p w:rsidR="003B044A" w:rsidRDefault="003B044A">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3B044A" w:rsidRDefault="003B044A">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3B044A" w:rsidRDefault="003B044A">
      <w:pPr>
        <w:pStyle w:val="ConsPlusNormal"/>
        <w:spacing w:before="220"/>
        <w:ind w:firstLine="540"/>
        <w:jc w:val="both"/>
      </w:pPr>
      <w:r>
        <w:t>17. Министерство сельского хозяйства Российской Федерации:</w:t>
      </w:r>
    </w:p>
    <w:p w:rsidR="003B044A" w:rsidRDefault="003B044A">
      <w:pPr>
        <w:pStyle w:val="ConsPlusNormal"/>
        <w:spacing w:before="220"/>
        <w:ind w:firstLine="540"/>
        <w:jc w:val="both"/>
      </w:pPr>
      <w:r>
        <w:t>а) регистрирует в порядке календарной очередности заявки и прилагаемые к ним документы;</w:t>
      </w:r>
    </w:p>
    <w:p w:rsidR="003B044A" w:rsidRDefault="003B044A">
      <w:pPr>
        <w:pStyle w:val="ConsPlusNormal"/>
        <w:spacing w:before="220"/>
        <w:ind w:firstLine="540"/>
        <w:jc w:val="both"/>
      </w:pPr>
      <w:bookmarkStart w:id="11" w:name="P113"/>
      <w:bookmarkEnd w:id="11"/>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3B044A" w:rsidRDefault="003B044A">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3B044A" w:rsidRDefault="003B044A">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3B044A" w:rsidRDefault="003B044A">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3B044A" w:rsidRDefault="003B044A">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3B044A" w:rsidRDefault="003B044A">
      <w:pPr>
        <w:pStyle w:val="ConsPlusNormal"/>
        <w:spacing w:before="220"/>
        <w:ind w:firstLine="540"/>
        <w:jc w:val="both"/>
      </w:pPr>
      <w:bookmarkStart w:id="12" w:name="P118"/>
      <w:bookmarkEnd w:id="12"/>
      <w:r>
        <w:t>19. Жилое помещение (жилой дом), на строительство (приобретение) которого предоставляется льготный ипотечный кредит (заем), должно быть:</w:t>
      </w:r>
    </w:p>
    <w:p w:rsidR="003B044A" w:rsidRDefault="003B044A">
      <w:pPr>
        <w:pStyle w:val="ConsPlusNormal"/>
        <w:spacing w:before="220"/>
        <w:ind w:firstLine="540"/>
        <w:jc w:val="both"/>
      </w:pPr>
      <w:r>
        <w:t>а) пригодным для постоянного проживания;</w:t>
      </w:r>
    </w:p>
    <w:p w:rsidR="003B044A" w:rsidRDefault="003B044A">
      <w:pPr>
        <w:pStyle w:val="ConsPlusNormal"/>
        <w:spacing w:before="220"/>
        <w:ind w:firstLine="540"/>
        <w:jc w:val="both"/>
      </w:pPr>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3B044A" w:rsidRDefault="003B044A">
      <w:pPr>
        <w:pStyle w:val="ConsPlusNormal"/>
        <w:spacing w:before="220"/>
        <w:ind w:firstLine="540"/>
        <w:jc w:val="both"/>
      </w:pPr>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3B044A" w:rsidRDefault="003B044A">
      <w:pPr>
        <w:pStyle w:val="ConsPlusNormal"/>
        <w:spacing w:before="220"/>
        <w:ind w:firstLine="540"/>
        <w:jc w:val="both"/>
      </w:pPr>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2"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3"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B044A" w:rsidRDefault="003B044A">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3B044A" w:rsidRDefault="003B044A">
      <w:pPr>
        <w:pStyle w:val="ConsPlusNormal"/>
        <w:spacing w:before="220"/>
        <w:ind w:firstLine="540"/>
        <w:jc w:val="both"/>
      </w:pPr>
      <w:bookmarkStart w:id="13" w:name="P124"/>
      <w:bookmarkEnd w:id="1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3B044A" w:rsidRDefault="003B044A">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3B044A" w:rsidRDefault="003B044A">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3B044A" w:rsidRDefault="003B044A">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3B044A" w:rsidRDefault="003B044A">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3B044A" w:rsidRDefault="003B044A">
      <w:pPr>
        <w:pStyle w:val="ConsPlusNormal"/>
        <w:spacing w:before="220"/>
        <w:ind w:firstLine="540"/>
        <w:jc w:val="both"/>
      </w:pPr>
      <w:r>
        <w:t>24. Ведение реестра заемщиков осуществляется уполномоченным банком, акционерным обществом.</w:t>
      </w:r>
    </w:p>
    <w:p w:rsidR="003B044A" w:rsidRDefault="003B044A">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3B044A" w:rsidRDefault="003B044A">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3B044A" w:rsidRDefault="003B044A">
      <w:pPr>
        <w:pStyle w:val="ConsPlusNormal"/>
        <w:spacing w:before="220"/>
        <w:ind w:firstLine="540"/>
        <w:jc w:val="both"/>
      </w:pPr>
      <w:r>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3B044A" w:rsidRDefault="003B044A">
      <w:pPr>
        <w:pStyle w:val="ConsPlusNormal"/>
        <w:spacing w:before="220"/>
        <w:ind w:firstLine="540"/>
        <w:jc w:val="both"/>
      </w:pPr>
      <w:bookmarkStart w:id="14" w:name="P133"/>
      <w:bookmarkEnd w:id="14"/>
      <w:r>
        <w:t xml:space="preserve">26. Предоставленный уполномоченным банком, акционерным обществом заемщику </w:t>
      </w:r>
      <w:r>
        <w:lastRenderedPageBreak/>
        <w:t xml:space="preserve">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w:t>
      </w:r>
      <w:proofErr w:type="spellEnd"/>
      <w:r>
        <w:t>-счета, счета аккредитивов, номинального счета).</w:t>
      </w:r>
    </w:p>
    <w:p w:rsidR="003B044A" w:rsidRDefault="003B044A">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3B044A" w:rsidRDefault="003B044A">
      <w:pPr>
        <w:pStyle w:val="ConsPlusNormal"/>
        <w:spacing w:before="220"/>
        <w:ind w:firstLine="540"/>
        <w:jc w:val="both"/>
      </w:pPr>
      <w:bookmarkStart w:id="15" w:name="P135"/>
      <w:bookmarkEnd w:id="15"/>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3B044A" w:rsidRDefault="003B044A">
      <w:pPr>
        <w:pStyle w:val="ConsPlusNormal"/>
        <w:spacing w:before="220"/>
        <w:ind w:firstLine="540"/>
        <w:jc w:val="both"/>
      </w:pPr>
      <w:bookmarkStart w:id="16" w:name="P136"/>
      <w:bookmarkEnd w:id="16"/>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3B044A" w:rsidRDefault="003B044A">
      <w:pPr>
        <w:pStyle w:val="ConsPlusNormal"/>
        <w:spacing w:before="220"/>
        <w:ind w:firstLine="540"/>
        <w:jc w:val="both"/>
      </w:pPr>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3B044A" w:rsidRDefault="003B044A">
      <w:pPr>
        <w:pStyle w:val="ConsPlusNormal"/>
        <w:spacing w:before="220"/>
        <w:ind w:firstLine="540"/>
        <w:jc w:val="both"/>
      </w:pPr>
      <w:r>
        <w:t>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3B044A" w:rsidRDefault="003B044A">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3B044A" w:rsidRDefault="003B044A">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3B044A" w:rsidRDefault="003B044A">
      <w:pPr>
        <w:pStyle w:val="ConsPlusNormal"/>
        <w:spacing w:before="220"/>
        <w:ind w:firstLine="540"/>
        <w:jc w:val="both"/>
      </w:pPr>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3B044A" w:rsidRDefault="003B044A">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3B044A" w:rsidRDefault="003B044A">
      <w:pPr>
        <w:pStyle w:val="ConsPlusNormal"/>
        <w:spacing w:before="220"/>
        <w:ind w:firstLine="540"/>
        <w:jc w:val="both"/>
      </w:pPr>
      <w:r>
        <w:lastRenderedPageBreak/>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3B044A" w:rsidRDefault="003B044A">
      <w:pPr>
        <w:pStyle w:val="ConsPlusNormal"/>
        <w:spacing w:before="220"/>
        <w:ind w:firstLine="540"/>
        <w:jc w:val="both"/>
      </w:pPr>
      <w: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3B044A" w:rsidRDefault="003B044A">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3B044A" w:rsidRDefault="003B044A">
      <w:pPr>
        <w:pStyle w:val="ConsPlusNormal"/>
        <w:spacing w:before="220"/>
        <w:ind w:firstLine="540"/>
        <w:jc w:val="both"/>
      </w:pPr>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3B044A" w:rsidRDefault="003B044A">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3B044A" w:rsidRDefault="003B044A">
      <w:pPr>
        <w:pStyle w:val="ConsPlusNormal"/>
        <w:spacing w:before="220"/>
        <w:ind w:firstLine="540"/>
        <w:jc w:val="both"/>
      </w:pPr>
      <w:r>
        <w:t>34. Министерство сельского хозяйства Российской Федерации:</w:t>
      </w:r>
    </w:p>
    <w:p w:rsidR="003B044A" w:rsidRDefault="003B044A">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3B044A" w:rsidRDefault="003B044A">
      <w:pPr>
        <w:pStyle w:val="ConsPlusNormal"/>
        <w:spacing w:before="220"/>
        <w:ind w:firstLine="540"/>
        <w:jc w:val="both"/>
      </w:pPr>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3B044A" w:rsidRDefault="003B044A">
      <w:pPr>
        <w:pStyle w:val="ConsPlusNormal"/>
        <w:spacing w:before="220"/>
        <w:ind w:firstLine="540"/>
        <w:jc w:val="both"/>
      </w:pPr>
      <w:r>
        <w:t>в) при принятии положительного решения заключает соглашение.</w:t>
      </w:r>
    </w:p>
    <w:p w:rsidR="003B044A" w:rsidRDefault="003B044A">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3B044A" w:rsidRDefault="003B044A">
      <w:pPr>
        <w:pStyle w:val="ConsPlusNormal"/>
        <w:spacing w:before="220"/>
        <w:ind w:firstLine="540"/>
        <w:jc w:val="both"/>
      </w:pPr>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3B044A" w:rsidRDefault="003B044A">
      <w:pPr>
        <w:pStyle w:val="ConsPlusNormal"/>
        <w:spacing w:before="220"/>
        <w:ind w:firstLine="540"/>
        <w:jc w:val="both"/>
      </w:pPr>
      <w:r>
        <w:t xml:space="preserve">37. В случае выявления уполномоченным банком, акционерным обществом нецелевого </w:t>
      </w:r>
      <w:r>
        <w:lastRenderedPageBreak/>
        <w:t xml:space="preserve">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3B044A" w:rsidRDefault="003B044A">
      <w:pPr>
        <w:pStyle w:val="ConsPlusNormal"/>
        <w:spacing w:before="220"/>
        <w:ind w:firstLine="540"/>
        <w:jc w:val="both"/>
      </w:pPr>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3B044A" w:rsidRDefault="003B044A">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B044A" w:rsidRDefault="003B044A">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3B044A" w:rsidRDefault="003B044A">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3B044A" w:rsidRDefault="003B044A">
      <w:pPr>
        <w:pStyle w:val="ConsPlusNormal"/>
        <w:spacing w:before="220"/>
        <w:ind w:firstLine="540"/>
        <w:jc w:val="both"/>
      </w:pPr>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3B044A" w:rsidRDefault="003B044A">
      <w:pPr>
        <w:pStyle w:val="ConsPlusNormal"/>
        <w:spacing w:before="220"/>
        <w:ind w:firstLine="540"/>
        <w:jc w:val="both"/>
      </w:pPr>
      <w:bookmarkStart w:id="17" w:name="P160"/>
      <w:bookmarkEnd w:id="17"/>
      <w:r>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t>недостижения</w:t>
      </w:r>
      <w:proofErr w:type="spellEnd"/>
      <w:r>
        <w:t xml:space="preserve"> значения показателя результата предоставления субсидий.</w:t>
      </w:r>
    </w:p>
    <w:p w:rsidR="003B044A" w:rsidRDefault="003B044A">
      <w:pPr>
        <w:pStyle w:val="ConsPlusNormal"/>
        <w:spacing w:before="220"/>
        <w:ind w:firstLine="540"/>
        <w:jc w:val="both"/>
      </w:pPr>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3B044A" w:rsidRDefault="003B044A">
      <w:pPr>
        <w:pStyle w:val="ConsPlusNormal"/>
        <w:jc w:val="both"/>
      </w:pPr>
    </w:p>
    <w:p w:rsidR="003B044A" w:rsidRDefault="003B044A">
      <w:pPr>
        <w:pStyle w:val="ConsPlusNormal"/>
        <w:jc w:val="both"/>
      </w:pPr>
    </w:p>
    <w:p w:rsidR="003B044A" w:rsidRDefault="003B044A">
      <w:pPr>
        <w:pStyle w:val="ConsPlusNormal"/>
        <w:pBdr>
          <w:top w:val="single" w:sz="6" w:space="0" w:color="auto"/>
        </w:pBdr>
        <w:spacing w:before="100" w:after="100"/>
        <w:jc w:val="both"/>
        <w:rPr>
          <w:sz w:val="2"/>
          <w:szCs w:val="2"/>
        </w:rPr>
      </w:pPr>
    </w:p>
    <w:p w:rsidR="00176A32" w:rsidRDefault="003B044A">
      <w:bookmarkStart w:id="18" w:name="_GoBack"/>
      <w:bookmarkEnd w:id="18"/>
    </w:p>
    <w:sectPr w:rsidR="00176A32" w:rsidSect="00DD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4A"/>
    <w:rsid w:val="003B044A"/>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02C0-FBA8-45C4-8405-F8BEC4ED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4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31596CE68CCD0F11CCB1297DDC9C0691877EBE9670C04BF0A31FC08685DCA0BD6D01B2793FB1B218BC94037C8BD119D2AC1o3FCK" TargetMode="External"/><Relationship Id="rId13" Type="http://schemas.openxmlformats.org/officeDocument/2006/relationships/hyperlink" Target="consultantplus://offline/ref=07E31596CE68CCD0F11CCB1297DDC9C068137DEBE6620C04BF0A31FC08685DCA19D688132EC6B45F7598C9412BoCF8K" TargetMode="External"/><Relationship Id="rId3" Type="http://schemas.openxmlformats.org/officeDocument/2006/relationships/webSettings" Target="webSettings.xml"/><Relationship Id="rId7" Type="http://schemas.openxmlformats.org/officeDocument/2006/relationships/hyperlink" Target="consultantplus://offline/ref=07E31596CE68CCD0F11CCB1297DDC9C0681273E2EF670C04BF0A31FC08685DCA19D688132EC6B45F7598C9412BoCF8K" TargetMode="External"/><Relationship Id="rId12" Type="http://schemas.openxmlformats.org/officeDocument/2006/relationships/hyperlink" Target="consultantplus://offline/ref=07E31596CE68CCD0F11CCB1297DDC9C0681273E2EF670C04BF0A31FC08685DCA19D688132EC6B45F7598C9412BoCF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E31596CE68CCD0F11CCB1297DDC9C0681371E2EE650C04BF0A31FC08685DCA0BD6D01F2CC2AA57748D9F106D9DB10D9E34C33D66BC0CE7o5FAK" TargetMode="External"/><Relationship Id="rId11" Type="http://schemas.openxmlformats.org/officeDocument/2006/relationships/hyperlink" Target="consultantplus://offline/ref=07E31596CE68CCD0F11CCB1297DDC9C0691877EBE9670C04BF0A31FC08685DCA0BD6D01B2793FB1B218BC94037C8BD119D2AC1o3FCK" TargetMode="External"/><Relationship Id="rId5" Type="http://schemas.openxmlformats.org/officeDocument/2006/relationships/hyperlink" Target="consultantplus://offline/ref=07E31596CE68CCD0F11CCB1297DDC9C0681371E2EE650C04BF0A31FC08685DCA0BD6D01F2CC7AA5A778D9F106D9DB10D9E34C33D66BC0CE7o5FAK" TargetMode="External"/><Relationship Id="rId15" Type="http://schemas.openxmlformats.org/officeDocument/2006/relationships/theme" Target="theme/theme1.xml"/><Relationship Id="rId10" Type="http://schemas.openxmlformats.org/officeDocument/2006/relationships/hyperlink" Target="consultantplus://offline/ref=07E31596CE68CCD0F11CCB1297DDC9C0681273ECE7620C04BF0A31FC08685DCA19D688132EC6B45F7598C9412BoCF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E31596CE68CCD0F11CCB1297DDC9C0681371E2EE650C04BF0A31FC08685DCA0BD6D01F2CC7AA5E708D9F106D9DB10D9E34C33D66BC0CE7o5F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6255</Words>
  <Characters>35657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2020-01-21T10:05:00Z</dcterms:created>
  <dcterms:modified xsi:type="dcterms:W3CDTF">2020-01-21T10:06:00Z</dcterms:modified>
</cp:coreProperties>
</file>