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11" w:type="dxa"/>
        <w:tblInd w:w="-72" w:type="dxa"/>
        <w:tblLook w:val="01E0" w:firstRow="1" w:lastRow="1" w:firstColumn="1" w:lastColumn="1" w:noHBand="0" w:noVBand="0"/>
      </w:tblPr>
      <w:tblGrid>
        <w:gridCol w:w="5040"/>
        <w:gridCol w:w="4671"/>
      </w:tblGrid>
      <w:tr>
        <w:trPr/>
        <w:tc>
          <w:tcPr>
            <w:tcW w:w="5040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сельского хозяйства и продовольственных ресурсов Нижегородской области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671" w:type="dxa"/>
            <w:textDirection w:val="lrTb"/>
            <w:noWrap w:val="false"/>
          </w:tcPr>
          <w:p>
            <w:pPr>
              <w:ind w:firstLine="56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 xml:space="preserve">5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left="56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</w:rPr>
              <w:t xml:space="preserve">приказ</w:t>
            </w:r>
            <w:r>
              <w:rPr>
                <w:sz w:val="28"/>
              </w:rPr>
              <w:t xml:space="preserve">у</w:t>
            </w:r>
            <w:r>
              <w:rPr>
                <w:sz w:val="28"/>
              </w:rPr>
              <w:t xml:space="preserve"> министерства сельского хозяйства и продовольственных ресурсов Нижегородской области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left="561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от ______________ № _______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ind w:right="4392"/>
        <w:spacing w:before="89"/>
        <w:widowControl w:val="off"/>
        <w:rPr>
          <w:b/>
          <w:bCs/>
          <w:sz w:val="28"/>
          <w:szCs w:val="28"/>
          <w:lang w:bidi="ru-RU"/>
        </w:rPr>
        <w:outlineLvl w:val="0"/>
      </w:pPr>
      <w:r>
        <w:rPr>
          <w:b/>
          <w:bCs/>
          <w:sz w:val="28"/>
          <w:szCs w:val="28"/>
          <w:lang w:bidi="ru-RU"/>
        </w:rPr>
        <w:t xml:space="preserve">Отдел </w:t>
      </w:r>
      <w:r>
        <w:rPr>
          <w:b/>
          <w:bCs/>
          <w:sz w:val="28"/>
          <w:szCs w:val="28"/>
          <w:lang w:bidi="ru-RU"/>
        </w:rPr>
        <w:t xml:space="preserve">проектной деятельности</w:t>
      </w:r>
      <w:r>
        <w:rPr>
          <w:b/>
          <w:bCs/>
          <w:sz w:val="28"/>
          <w:szCs w:val="28"/>
          <w:lang w:bidi="ru-RU"/>
        </w:rPr>
      </w:r>
      <w:r>
        <w:rPr>
          <w:b/>
          <w:bCs/>
          <w:sz w:val="28"/>
          <w:szCs w:val="28"/>
          <w:lang w:bidi="ru-RU"/>
        </w:rPr>
      </w:r>
    </w:p>
    <w:p>
      <w:pPr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rPr>
          <w:b/>
          <w:bCs/>
          <w:sz w:val="28"/>
        </w:rPr>
      </w:pPr>
      <w:r>
        <w:rPr>
          <w:b/>
          <w:bCs/>
          <w:sz w:val="28"/>
        </w:rPr>
        <w:t xml:space="preserve">ДОЛЖНОСТНОЙ РЕГЛАМЕНТ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rPr>
          <w:b/>
          <w:bCs/>
          <w:sz w:val="28"/>
        </w:rPr>
      </w:pPr>
      <w:r>
        <w:rPr>
          <w:b/>
          <w:bCs/>
          <w:sz w:val="28"/>
        </w:rPr>
        <w:t xml:space="preserve">______________ №___3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г. Нижний Новгород</w:t>
      </w:r>
      <w:r>
        <w:rPr>
          <w:sz w:val="28"/>
        </w:rPr>
      </w:r>
      <w:r>
        <w:rPr>
          <w:sz w:val="28"/>
        </w:rPr>
      </w:r>
    </w:p>
    <w:p>
      <w:pPr>
        <w:tabs>
          <w:tab w:val="left" w:pos="8184" w:leader="none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</w:r>
      <w:r>
        <w:rPr>
          <w:sz w:val="28"/>
        </w:rPr>
      </w:r>
    </w:p>
    <w:p>
      <w:pPr>
        <w:ind w:right="4392"/>
        <w:spacing w:before="89"/>
        <w:widowControl w:val="off"/>
        <w:tabs>
          <w:tab w:val="left" w:pos="5245" w:leader="none"/>
        </w:tabs>
        <w:rPr>
          <w:b/>
          <w:bCs/>
          <w:sz w:val="28"/>
          <w:szCs w:val="28"/>
          <w:lang w:bidi="ru-RU"/>
        </w:rPr>
        <w:outlineLvl w:val="0"/>
      </w:pPr>
      <w:r>
        <w:rPr>
          <w:b/>
          <w:bCs/>
          <w:sz w:val="28"/>
          <w:szCs w:val="28"/>
          <w:lang w:bidi="ru-RU"/>
        </w:rPr>
        <w:t xml:space="preserve">консультант</w:t>
      </w:r>
      <w:r>
        <w:rPr>
          <w:b/>
          <w:bCs/>
          <w:sz w:val="28"/>
          <w:szCs w:val="28"/>
          <w:lang w:bidi="ru-RU"/>
        </w:rPr>
        <w:t xml:space="preserve">а</w:t>
      </w:r>
      <w:r>
        <w:rPr>
          <w:b/>
          <w:bCs/>
          <w:sz w:val="28"/>
          <w:szCs w:val="28"/>
          <w:lang w:bidi="ru-RU"/>
        </w:rPr>
        <w:t xml:space="preserve"> </w:t>
      </w:r>
      <w:r>
        <w:rPr>
          <w:b/>
          <w:bCs/>
          <w:sz w:val="28"/>
          <w:szCs w:val="28"/>
          <w:lang w:bidi="ru-RU"/>
        </w:rPr>
      </w:r>
      <w:r>
        <w:rPr>
          <w:b/>
          <w:bCs/>
          <w:sz w:val="28"/>
          <w:szCs w:val="28"/>
          <w:lang w:bidi="ru-RU"/>
        </w:rPr>
      </w:r>
    </w:p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Общие положения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Должность государственной гражданской службы Нижегородской области </w:t>
      </w:r>
      <w:r>
        <w:rPr>
          <w:sz w:val="28"/>
          <w:szCs w:val="28"/>
        </w:rPr>
        <w:t xml:space="preserve">консультанта</w:t>
      </w:r>
      <w:r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проектной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сельского хозяйства и продовольственных ресурсов Нижегородской области (далее – </w:t>
      </w:r>
      <w:r>
        <w:rPr>
          <w:sz w:val="28"/>
          <w:szCs w:val="28"/>
        </w:rPr>
        <w:t xml:space="preserve">консультант</w:t>
      </w:r>
      <w:r>
        <w:rPr>
          <w:sz w:val="28"/>
          <w:szCs w:val="28"/>
        </w:rPr>
        <w:t xml:space="preserve">) в соответствии с Реестром должностей государственной гра</w:t>
      </w:r>
      <w:r>
        <w:rPr>
          <w:sz w:val="28"/>
          <w:szCs w:val="28"/>
        </w:rPr>
        <w:t xml:space="preserve">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 относится к </w:t>
      </w:r>
      <w:r>
        <w:rPr>
          <w:sz w:val="28"/>
          <w:szCs w:val="28"/>
        </w:rPr>
        <w:t xml:space="preserve">ведущей группе должностей государственной гражданской службы (группа 3) категории «Специалисты».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 Области профессиональной служебной деятельности: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регулирование бюджетной системы;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регулирование финансовой деятельности и финансовых рынков.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Виды профессиональной служебной деятельности: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осуществление бюджетных правоотношений;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бюджетная политика в области агропромышленного комплекса;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управление государственными финансовыми активами.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1.3. Консультант назначается на должность и освобождается от замещаемой должности министром сельского хозяйства и продовольственных ресурсов Нижегородской области в порядке, установленном действующим законодательством.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1.4. Консультант непосредственно подчиняется начальнику отдела проектной деятельности министерства сельского хозяйства и продовольственных ресурсов Нижегородской области (далее – начальник отдела, отдел, министерство).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lang w:val="en-US"/>
        </w:rPr>
        <w:t xml:space="preserve">II</w:t>
      </w:r>
      <w:r>
        <w:rPr>
          <w:b/>
          <w:sz w:val="28"/>
          <w:szCs w:val="28"/>
        </w:rPr>
        <w:t xml:space="preserve">. Квалификационные требования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замещения должности консультанта устанавливаются следующие квалификационные требования: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 Базовые квалификационные требования.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2.1.1. К уровню профессионального образования: высшее образование.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2.1.2. К стажу государственной гражданской службы или работы по специальности, направлению подготовки:</w:t>
      </w:r>
      <w:r>
        <w:rPr>
          <w:rFonts w:ascii="Arial" w:hAnsi="Arial" w:eastAsia="Arial" w:cs="Arial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требования не предъявляются.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2.1.3. К базовым знаниям и умениям: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знание государственного языка Российской Федерации (русского языка);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знание основ </w:t>
      </w:r>
      <w:hyperlink r:id="rId13" w:tooltip="consultantplus://offline/ref=F7FCCF2D91B8C16C7D8BA4C777FC24124006633CF21A1A68EF58B4zEPEG" w:history="1">
        <w:r>
          <w:rPr>
            <w:rStyle w:val="921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Конституции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Российской Федерации, Федерального </w:t>
      </w:r>
      <w:hyperlink r:id="rId14" w:tooltip="consultantplus://offline/ref=F7FCCF2D91B8C16C7D8BA4C777FC2412400E6639FE4D4D6ABE0DBAEBEEzFP8G" w:history="1">
        <w:r>
          <w:rPr>
            <w:rStyle w:val="921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5" w:tooltip="consultantplus://offline/ref=F7FCCF2D91B8C16C7D8BA4C777FC2412400F6D3AFB494D6ABE0DBAEBEEzFP8G" w:history="1">
        <w:r>
          <w:rPr>
            <w:rStyle w:val="921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6" w:tooltip="consultantplus://offline/ref=F7FCCF2D91B8C16C7D8BA4C777FC2412400F6D3BFF4A4D6ABE0DBAEBEEzFP8G" w:history="1">
        <w:r>
          <w:rPr>
            <w:rStyle w:val="921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от 25 декабря 2008 г. № 273-ФЗ «О противодействии коррупции», </w:t>
      </w:r>
      <w:hyperlink r:id="rId17" w:tooltip="consultantplus://offline/ref=F7FCCF2D91B8C16C7D8BBACA61907B1745053A34F84A4F38E559BCBCB1A8F92869z9PEG" w:history="1">
        <w:r>
          <w:rPr>
            <w:rStyle w:val="921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Устава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Нижегородской области, </w:t>
      </w:r>
      <w:hyperlink r:id="rId18" w:tooltip="consultantplus://offline/ref=F7FCCF2D91B8C16C7D8BBACA61907B1745053A34F849433AEA59BCBCB1A8F92869z9PEG" w:history="1">
        <w:r>
          <w:rPr>
            <w:rStyle w:val="921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 </w:t>
      </w:r>
      <w:hyperlink r:id="rId19" w:tooltip="consultantplus://offline/ref=F7FCCF2D91B8C16C7D8BBACA61907B1745053A34F84A4F38E750BCBCB1A8F92869z9PEG" w:history="1">
        <w:r>
          <w:rPr>
            <w:rStyle w:val="921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Нижегородской области от 10 мая 2006 г. № 40-З «О государственной гражданской службе Нижегородской области», </w:t>
      </w:r>
      <w:hyperlink r:id="rId20" w:tooltip="consultantplus://offline/ref=F7FCCF2D91B8C16C7D8BBACA61907B1745053A34F8494339E45ABCBCB1A8F92869z9PEG" w:history="1">
        <w:r>
          <w:rPr>
            <w:rStyle w:val="921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Нижегородской области от 7 марта 2008 г. № 20-З «О противодействии коррупции в Нижегородской области», </w:t>
      </w:r>
      <w:hyperlink r:id="rId21" w:tooltip="consultantplus://offline/ref=F7FCCF2D91B8C16C7D8BBACA61907B1745053A34F84F4E3FE05ABCBCB1A8F92869z9PEG" w:history="1">
        <w:r>
          <w:rPr>
            <w:rStyle w:val="921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Правительства Нижегородской области от 11 декабря 2009 г. № 920 «Об утверждении Регламента Правительства Нижегородской области», </w:t>
      </w:r>
      <w:hyperlink r:id="rId22" w:tooltip="consultantplus://offline/ref=AE91B8DB62B69A8BA0267FDB1B864369F79ED8209CA5C3CDCDDB1C02B254C8EC95n0kCJ" w:history="1">
        <w:r>
          <w:rPr>
            <w:rStyle w:val="921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Правительства Нижегородской области 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знания и умения в области информационно-коммуникационных технологий;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умения включают в себя: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общие умения: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умение мыслить стратегически (системно);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умение планировать, рационально использовать служебное время и достигать результата;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коммуникативные умения;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умение управлять изменениями.</w:t>
      </w:r>
      <w:r/>
    </w:p>
    <w:p>
      <w:pPr>
        <w:ind w:left="0" w:right="0" w:firstLine="720"/>
        <w:jc w:val="both"/>
        <w:tabs>
          <w:tab w:val="left" w:pos="851" w:leader="none"/>
          <w:tab w:val="left" w:pos="170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 Профессионально-функциональные квалификационные требования.</w:t>
      </w:r>
      <w:r/>
    </w:p>
    <w:p>
      <w:pPr>
        <w:ind w:left="0" w:right="0" w:firstLine="720"/>
        <w:jc w:val="both"/>
        <w:tabs>
          <w:tab w:val="left" w:pos="851" w:leader="none"/>
          <w:tab w:val="left" w:pos="170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2.2.1. Профессиональные квалификационные требования:</w:t>
      </w:r>
      <w:r/>
    </w:p>
    <w:p>
      <w:pPr>
        <w:ind w:left="0" w:right="0" w:firstLine="720"/>
        <w:jc w:val="both"/>
        <w:tabs>
          <w:tab w:val="left" w:pos="851" w:leader="none"/>
          <w:tab w:val="left" w:pos="170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к специальности, направлению подготовки: требования не предъявляются.</w:t>
      </w:r>
      <w:r/>
    </w:p>
    <w:p>
      <w:pPr>
        <w:ind w:left="0" w:right="0" w:firstLine="720"/>
        <w:jc w:val="both"/>
        <w:tabs>
          <w:tab w:val="left" w:pos="851" w:leader="none"/>
          <w:tab w:val="left" w:pos="170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к профессиональным знаниям и профессиональным умениям: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знания в сфере законодательства Российской Федерации и Нижегородской области:</w:t>
      </w:r>
      <w:r/>
    </w:p>
    <w:p>
      <w:pPr>
        <w:ind w:left="0" w:right="842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Бюджетный кодекс Российской Федерации;</w:t>
      </w:r>
      <w:r/>
    </w:p>
    <w:p>
      <w:pPr>
        <w:ind w:left="0" w:right="842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Гражданский кодекс Российской Федерации;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Федеральный </w:t>
      </w:r>
      <w:hyperlink r:id="rId23" w:tooltip="https://login.consultant.ru/link/?req=doc&amp;base=LAW&amp;n=314820&amp;date=14.10.2021" w:history="1">
        <w:r>
          <w:rPr>
            <w:rStyle w:val="921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от 2 мая 2006 г. № 59-ФЗ «О порядке рассмотрения обращений граждан Российской Федерации»;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Федеральный закон от 26 июля 2006 г. №  135-ФЗ «О защите конкуренции»;</w:t>
      </w:r>
      <w:r/>
    </w:p>
    <w:p>
      <w:pPr>
        <w:ind w:left="0" w:right="0" w:firstLine="720"/>
        <w:jc w:val="both"/>
        <w:tabs>
          <w:tab w:val="left" w:pos="851" w:leader="none"/>
          <w:tab w:val="left" w:pos="170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Федеральный закон от 27 июля 2006 г. № 152-ФЗ «О персональных данных»;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Федеральный закон от 29 декабря 2006 г. № 264-ФЗ «О развитии сельского хозяйства»; 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Федеральный </w:t>
      </w:r>
      <w:hyperlink r:id="rId24" w:tooltip="https://login.consultant.ru/link/?req=doc&amp;base=LAW&amp;n=387126&amp;date=25.10.2021" w:history="1">
        <w:r>
          <w:rPr>
            <w:rStyle w:val="921"/>
            <w:rFonts w:ascii="Times New Roman" w:hAnsi="Times New Roman" w:eastAsia="Times New Roman" w:cs="Times New Roman"/>
            <w:color w:val="000000" w:themeColor="text1"/>
            <w:sz w:val="28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от 6 апреля 2011 г. № 63-ФЗ «Об электронной подписи»;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Федеральный </w:t>
      </w:r>
      <w:hyperlink r:id="rId25" w:tooltip="https://login.consultant.ru/link/?req=doc&amp;base=LAW&amp;n=383480&amp;date=22.10.2021" w:history="1">
        <w:r>
          <w:rPr>
            <w:rStyle w:val="921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от 9 февраля 2009 г. № 8-ФЗ «Об обеспечении доступа к информации о деятельности государственных органов и органов местного самоуправления»;</w:t>
      </w:r>
      <w:r/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Федеральный закон от 21 декабря 2021 г. № 414-ФЗ «Об общих принципах организации публичной власти в субъектах Российской Федерации»;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Федеральный закон от 20 марта 2025 г. № 33-ФЗ «Об общих принципах организации местного самоуправления в единой системе публичной власти»;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Закон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Закон Нижегородской области от 12 сентября 2007 г. № 126-З «О бюджетном процессе в Нижегородской области»;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Закон Нижегородской области от 31 июля 2018 г. № 74-З «О развитии сельского хозяйства в Нижегородской области»;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постановление Правительства Нижегородской области от 26 сентября    2005 г. № 237 «Об утверждении Положения о министерстве сельского хозяйства и продовольственных ресурсов Нижегородской области».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иные нормативные правовые акты применительно к исполнению своих должностных обязанностей;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иные профессиональные знания: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основные направления и приоритеты государственной политики в области </w:t>
      </w:r>
      <w:r>
        <w:rPr>
          <w:spacing w:val="-4"/>
          <w:sz w:val="28"/>
          <w:szCs w:val="28"/>
        </w:rPr>
        <w:t xml:space="preserve">агропромышленного комплекса</w:t>
      </w:r>
      <w:r>
        <w:rPr>
          <w:spacing w:val="-4"/>
          <w:sz w:val="28"/>
          <w:szCs w:val="28"/>
        </w:rPr>
        <w:t xml:space="preserve">;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государственной поддержки агропромышленного комплекса, а также механизмы ее предоставления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организация и осуществление внутреннего финансового контроля;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профессиональные умения: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работа в поисковых системах </w:t>
      </w:r>
      <w:r>
        <w:rPr>
          <w:sz w:val="28"/>
          <w:szCs w:val="28"/>
        </w:rPr>
        <w:t xml:space="preserve"> в информационной сети «Интернет» и получение информации из правовых баз данных, федерального портала проектов нормативных правовых актов </w:t>
      </w:r>
      <w:hyperlink r:id="rId26" w:tooltip="&lt;div class=&quot;doc www&quot;&gt;&lt;span class=&quot;aligner&quot;&gt;&lt;div class=&quot;icon listDocWWW-16&quot;&gt;&lt;/div&gt;&lt;/span&gt;www.regulation.gov.ru&lt;/div&gt;" w:history="1">
        <w:r>
          <w:rPr>
            <w:sz w:val="28"/>
            <w:szCs w:val="28"/>
          </w:rPr>
          <w:t xml:space="preserve">www.regulation.gov.ru</w:t>
        </w:r>
      </w:hyperlink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осуществление контрольных мероприятий;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и оценка нарушений, выявленных по результатам контрольных мероприятий;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отчетности по результатам осуществления контрольных мероприятий;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аналитических, информационных и других материалов.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2.2.2. Функциональные квалификационные требования: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к функциональным знаниям: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полномочия органов государственной власти и местного самоуправления в сфере агропромышленного комплекса;</w:t>
      </w:r>
      <w:r/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проекта нормативного правового акта, этапы его разработки;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официального отзыва на проекты нормативных правовых актов;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понятие, процедура рассмотрения обращений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к функциональным умениям: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разработка, рассмотрение и согласование проектов правовых актов и иных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официальных отзывов на проекты правовых актов;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одготовк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рекомендаций и разъяснений;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аналитических, информационных и других материалов;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мер для</w:t>
      </w:r>
      <w:r>
        <w:rPr>
          <w:rFonts w:ascii="Times New Roman" w:hAnsi="Times New Roman" w:cs="Times New Roman"/>
          <w:sz w:val="28"/>
          <w:szCs w:val="28"/>
        </w:rPr>
        <w:t xml:space="preserve"> защит</w:t>
      </w:r>
      <w:r>
        <w:rPr>
          <w:rFonts w:ascii="Times New Roman" w:hAnsi="Times New Roman" w:cs="Times New Roman"/>
          <w:sz w:val="28"/>
          <w:szCs w:val="28"/>
        </w:rPr>
        <w:t xml:space="preserve">ы персональных данных при их</w:t>
      </w:r>
      <w:r>
        <w:rPr>
          <w:rFonts w:ascii="Times New Roman" w:hAnsi="Times New Roman" w:cs="Times New Roman"/>
          <w:sz w:val="28"/>
          <w:szCs w:val="28"/>
        </w:rPr>
        <w:t xml:space="preserve"> обработке;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на планируемый период по видам финансовых поддержек товаропроизводителей агропромышленного комплекса;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в прикладных программных продуктах;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отчетности.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 Должностные обязанности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исполняет следующие должностные обязанности: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Участвует в разработке и реализации государственных и иных программ развит</w:t>
      </w:r>
      <w:r>
        <w:rPr>
          <w:rFonts w:ascii="Times New Roman" w:hAnsi="Times New Roman" w:cs="Times New Roman"/>
          <w:sz w:val="28"/>
          <w:szCs w:val="28"/>
        </w:rPr>
        <w:t xml:space="preserve">ия отраслей сельского хозяйства, пищевой и перерабатывающей промышленности, программ комплексного развития сельских территорий, программ обеспечения качества и безопасности пищевых продуктов, научно-технических и инновационных программ и проектов.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Участвует в разработке</w:t>
      </w:r>
      <w:r>
        <w:rPr>
          <w:sz w:val="28"/>
          <w:szCs w:val="28"/>
        </w:rPr>
        <w:t xml:space="preserve"> проектов </w:t>
      </w:r>
      <w:r>
        <w:rPr>
          <w:sz w:val="28"/>
          <w:szCs w:val="28"/>
        </w:rPr>
        <w:t xml:space="preserve">правовых актов Нижегородской области, приказов министерства и других правовых актов по направлениям деятельности отдела.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0"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sz w:val="28"/>
          <w:szCs w:val="28"/>
        </w:rPr>
        <w:t xml:space="preserve">Участвует в разработке</w:t>
      </w:r>
      <w:r>
        <w:rPr>
          <w:sz w:val="28"/>
          <w:szCs w:val="28"/>
        </w:rPr>
        <w:t xml:space="preserve"> проектов</w:t>
      </w:r>
      <w:r>
        <w:rPr>
          <w:sz w:val="28"/>
          <w:szCs w:val="28"/>
        </w:rPr>
        <w:t xml:space="preserve"> правовых ак</w:t>
      </w:r>
      <w:r>
        <w:rPr>
          <w:sz w:val="28"/>
          <w:szCs w:val="28"/>
        </w:rPr>
        <w:t xml:space="preserve">тов и иных документов министерства (извещений, справок, форм и др.), связанных с организацией и проведением отборов </w:t>
      </w:r>
      <w:r>
        <w:rPr>
          <w:sz w:val="28"/>
        </w:rPr>
        <w:t xml:space="preserve">проектов развития производства сельскохозяйственной продукции, а также </w:t>
      </w:r>
      <w:r>
        <w:rPr>
          <w:sz w:val="28"/>
          <w:szCs w:val="28"/>
        </w:rPr>
        <w:t xml:space="preserve">отборов  </w:t>
      </w:r>
      <w:r>
        <w:rPr>
          <w:rFonts w:eastAsiaTheme="minorHAnsi"/>
          <w:sz w:val="28"/>
          <w:szCs w:val="28"/>
          <w:lang w:eastAsia="en-US"/>
        </w:rPr>
        <w:t xml:space="preserve">на конкурентной основе юридических лиц, индивидуальных предпр</w:t>
      </w:r>
      <w:r>
        <w:rPr>
          <w:rFonts w:eastAsiaTheme="minorHAnsi"/>
          <w:sz w:val="28"/>
          <w:szCs w:val="28"/>
          <w:lang w:eastAsia="en-US"/>
        </w:rPr>
        <w:t xml:space="preserve">инимателей, физических лиц - производителей товаров, работ, услуг для получения ими субсидий, в том числе грантов в форме субсидий, предоставляемых из бюджетов бюджетной системы Российской Федерации в соответствии с Бюджетным кодексом Российской Федерации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в рамках выполнения возложенных на министерство полномочий</w:t>
      </w:r>
      <w:r>
        <w:rPr>
          <w:sz w:val="28"/>
          <w:szCs w:val="28"/>
        </w:rPr>
        <w:t xml:space="preserve"> (далее – отборы проектов, отборы получателей субсидий).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0"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азмещ</w:t>
      </w:r>
      <w:r>
        <w:rPr>
          <w:sz w:val="28"/>
          <w:szCs w:val="28"/>
        </w:rPr>
        <w:t xml:space="preserve">ает</w:t>
      </w:r>
      <w:r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о проведении отборов проектов, объявлений о проведении отборов получателей субсидий в информационно-телекоммуникационной сети «Интернет», в информационных системах, используемых министерством. </w:t>
      </w:r>
      <w:r>
        <w:rPr>
          <w:sz w:val="28"/>
          <w:szCs w:val="28"/>
        </w:rPr>
        <w:t xml:space="preserve">Доводит информацию о проведении отборов проектов, отборов получателей субсидий до заинтересованных лиц.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0"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3.5. Рассматривает</w:t>
      </w:r>
      <w:r>
        <w:rPr>
          <w:sz w:val="28"/>
          <w:szCs w:val="28"/>
        </w:rPr>
        <w:t xml:space="preserve"> в установленном порядке заяв</w:t>
      </w:r>
      <w:r>
        <w:rPr>
          <w:sz w:val="28"/>
          <w:szCs w:val="28"/>
        </w:rPr>
        <w:t xml:space="preserve">ки</w:t>
      </w:r>
      <w:r>
        <w:rPr>
          <w:sz w:val="28"/>
          <w:szCs w:val="28"/>
        </w:rPr>
        <w:t xml:space="preserve">, представленны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для участия в отборах проектов, отборах получателей субсидий, участвует в оказании методической помощи участникам отборов в разработке и подаче заявок для участия в отборах.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0"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</w:t>
      </w:r>
      <w:r>
        <w:rPr>
          <w:sz w:val="28"/>
          <w:szCs w:val="28"/>
        </w:rPr>
        <w:t xml:space="preserve">существляет </w:t>
      </w:r>
      <w:r>
        <w:rPr>
          <w:sz w:val="28"/>
          <w:szCs w:val="28"/>
        </w:rPr>
        <w:t xml:space="preserve">сбор, обобщение и анализ информации, представленной для участия в отборах проектов, отборах получателей субсидий.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0"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Осуществляет рассмотрение и оценку заявок для участия в отборах проектов, отборах получателей субсидий, проверку участн</w:t>
      </w:r>
      <w:r>
        <w:rPr>
          <w:sz w:val="28"/>
          <w:szCs w:val="28"/>
        </w:rPr>
        <w:t xml:space="preserve">иков отборов проектов, отборов получателей </w:t>
      </w:r>
      <w:r>
        <w:rPr>
          <w:sz w:val="28"/>
          <w:szCs w:val="28"/>
        </w:rPr>
        <w:t xml:space="preserve">субсидий</w:t>
      </w:r>
      <w:r>
        <w:rPr>
          <w:sz w:val="28"/>
          <w:szCs w:val="28"/>
        </w:rPr>
        <w:t xml:space="preserve"> на соответствие установленным требованиям, в том числе с использованием системы межведомственного электронного взаимодействия, готовит проекты протоколов по итогам проведения отборов проектов, отборов получателей </w:t>
      </w:r>
      <w:r>
        <w:rPr>
          <w:sz w:val="28"/>
          <w:szCs w:val="28"/>
        </w:rPr>
        <w:t xml:space="preserve">субсидий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Участвует в </w:t>
      </w:r>
      <w:r>
        <w:rPr>
          <w:sz w:val="28"/>
          <w:szCs w:val="28"/>
        </w:rPr>
        <w:t xml:space="preserve">разработке и реализации правовых актов о предоставлении мер государственной поддержки сельскохозяйственного производства.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Участвует в </w:t>
      </w:r>
      <w:r>
        <w:rPr>
          <w:sz w:val="28"/>
          <w:szCs w:val="28"/>
        </w:rPr>
        <w:t xml:space="preserve">сбор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и предоставлени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информации для размещения в  системе государственного информационного обеспечения в сфере сельского хозяйства.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 </w:t>
      </w:r>
      <w:r>
        <w:rPr>
          <w:sz w:val="28"/>
          <w:szCs w:val="28"/>
        </w:rPr>
        <w:t xml:space="preserve">Принимает участие в</w:t>
      </w:r>
      <w:r>
        <w:rPr>
          <w:color w:val="000000"/>
          <w:sz w:val="28"/>
          <w:szCs w:val="28"/>
        </w:rPr>
        <w:t xml:space="preserve"> оказани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консультационной помощи органам местного самоуправления муниципальных образований Нижегородской области, руководителям и специалистам сельскохозяйственных товаропроизводителей по вопросам, отнесенным к компетенции отдела.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</w:t>
      </w:r>
      <w:r>
        <w:rPr>
          <w:color w:val="000000"/>
          <w:sz w:val="28"/>
          <w:szCs w:val="28"/>
        </w:rPr>
        <w:t xml:space="preserve">11</w:t>
      </w:r>
      <w:r>
        <w:rPr>
          <w:color w:val="000000"/>
          <w:sz w:val="28"/>
          <w:szCs w:val="28"/>
        </w:rPr>
        <w:t xml:space="preserve">. Обеспечивает при реализации своих должностных обязанностей приоритет целей и задач по развитию конкуренции на товарных рынках в установленной сфере деятельности.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</w:t>
      </w:r>
      <w:r>
        <w:rPr>
          <w:color w:val="000000"/>
          <w:sz w:val="28"/>
          <w:szCs w:val="28"/>
        </w:rPr>
        <w:t xml:space="preserve">12</w:t>
      </w:r>
      <w:r>
        <w:rPr>
          <w:color w:val="000000"/>
          <w:sz w:val="28"/>
          <w:szCs w:val="28"/>
        </w:rPr>
        <w:t xml:space="preserve">. Участвует в мероприятиях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 профессиональному развитию (переподготовка, повышение квалификации, стажировка) </w:t>
      </w:r>
      <w:r>
        <w:rPr>
          <w:color w:val="000000"/>
          <w:sz w:val="28"/>
          <w:szCs w:val="28"/>
        </w:rPr>
        <w:t xml:space="preserve">руководителей и специалистов организаций агропромышленного комплекса, индивидуальных предпринимателей и крестьянских (фермерских) хозяйств.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3.13.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частвует в осуществлении</w:t>
      </w:r>
      <w:r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 по обеспечению соблюдения установленных </w:t>
      </w:r>
      <w:r>
        <w:rPr>
          <w:color w:val="000000"/>
          <w:sz w:val="28"/>
          <w:szCs w:val="28"/>
        </w:rPr>
        <w:t xml:space="preserve">правовыми актами, регулирующими бюджетные правоотношения, требований к исполнению министерством бюджетных полномочий (в осуществлении внутреннего финансового контроля), в том числе проверку соблюдения участниками отбора условий и порядка участия в отборах.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. Обобщает данные, представленные сельскохозяйственными товаропроизводителями и организациями агропромышленного комплекса, органами управления сельским хозяйством муниципальных образований Нижегородской области для получения субсидий.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</w:t>
      </w:r>
      <w:r>
        <w:rPr>
          <w:color w:val="000000"/>
          <w:sz w:val="28"/>
          <w:szCs w:val="28"/>
        </w:rPr>
        <w:t xml:space="preserve">15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Осуществляет</w:t>
      </w:r>
      <w:r>
        <w:rPr>
          <w:color w:val="000000"/>
          <w:sz w:val="28"/>
          <w:szCs w:val="28"/>
        </w:rPr>
        <w:t xml:space="preserve"> своевременное и полное рассмотрение устных и письменных обращений граждан и организаций, принятие по ним решений и направление ответов в установленные законодательством Российской Федерации и Нижегородской области сроки в рамках своей компетенции.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3.16. Осуществляет</w:t>
      </w:r>
      <w:r>
        <w:rPr>
          <w:color w:val="000000"/>
          <w:sz w:val="28"/>
          <w:szCs w:val="28"/>
        </w:rPr>
        <w:t xml:space="preserve"> рассмотрение и подготовку ответов на запросы и обращения федеральных органов государственной власти, органов государственной власти субъектов Российской Федерации, органов местного </w:t>
      </w:r>
      <w:r>
        <w:rPr>
          <w:color w:val="000000"/>
          <w:sz w:val="28"/>
          <w:szCs w:val="28"/>
        </w:rPr>
        <w:t xml:space="preserve">самоуправления муниципальных образований Нижегородской области, иных органов и организаций в рамках своей компетенции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3.17. </w:t>
      </w:r>
      <w:r>
        <w:rPr>
          <w:sz w:val="28"/>
          <w:szCs w:val="28"/>
        </w:rPr>
        <w:t xml:space="preserve">Принимает участие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разработк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проектов правовых актов и договоров (соглашений), в рассмотрении и подготовке отзывов на проекты правовых актов и договоров (соглашений), разработанных исполнительными органами Нижегородской области </w:t>
      </w:r>
      <w:r>
        <w:rPr>
          <w:color w:val="000000"/>
          <w:sz w:val="28"/>
          <w:szCs w:val="28"/>
        </w:rPr>
        <w:t xml:space="preserve">в рамках своей компетенции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3.18. Осуществляет</w:t>
      </w:r>
      <w:r>
        <w:rPr>
          <w:color w:val="000000"/>
          <w:sz w:val="28"/>
          <w:szCs w:val="28"/>
        </w:rPr>
        <w:t xml:space="preserve">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отдела.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3.19. </w:t>
      </w:r>
      <w:r>
        <w:rPr>
          <w:color w:val="000000"/>
          <w:sz w:val="28"/>
          <w:szCs w:val="28"/>
        </w:rPr>
        <w:t xml:space="preserve">Принимает участие в мероприятиях по развитию проектно-ориентированной системы управления и внедрению бережливых технологий в деятельность отдела.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720"/>
        <w:jc w:val="both"/>
        <w:tabs>
          <w:tab w:val="left" w:pos="993" w:leader="none"/>
          <w:tab w:val="left" w:pos="127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3.20. Соблюдает порядок обеспечения защиты персональных данных от неправомерного их использования или утраты.</w:t>
      </w:r>
      <w:r/>
    </w:p>
    <w:p>
      <w:pPr>
        <w:ind w:left="0" w:right="0" w:firstLine="720"/>
        <w:jc w:val="both"/>
        <w:tabs>
          <w:tab w:val="left" w:pos="993" w:leader="none"/>
          <w:tab w:val="left" w:pos="127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3.21. Выполняет иные поручения начальника отдела в пределах своей компетенции.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3.22. В соответствии со статьей 9 Федерального закона от 25 декабря 2008 г. 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к нему каких-либо лиц 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целях склонения его к совершению коррупционных правонарушений.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3.23. В соответствии со статьей 11 Федерального закона от 25 декабря      2008 г. № 273-ФЗ «О противодействии коррупции»: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принимает меры по недопущению любой возможности возникновения конфликта интересов;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уведомляет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 как только ему станет об этом известно;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3.24. Соблюдает требования к служебному поведению, установленные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 декабря 2009 г.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3.25. Выполняет иные обязанности, предусмотренные законодательством о государственной гражданской службе.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консультант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4.1. При исполнении должностных обязанностей консультант вправе самостоятельно принимать управленческие и иные решения по вопросам: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</w:t>
        <w:tab/>
        <w:t xml:space="preserve">внесения начальнику отдела предложений по совершенствованию работы отдела;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</w:t>
        <w:tab/>
        <w:t xml:space="preserve">подготовки проектов писем исполнительным органам  Нижегородской области, органам управления сельским хозяйством муниципальных образований Нижегородской области, организациям и гражданам по вопросам, входящим в его компетенцию;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</w:t>
        <w:tab/>
        <w:t xml:space="preserve">оказания консультативной и методической помощи органам управления сельским хозяйством муниципальных образований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Нижегородской области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по направлениям деятельности отдела.</w:t>
      </w:r>
      <w:r/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4.2. При исполнении должностных обязанностей консультант обязан самостоятельно принимать управленческие и иные решения по вопросам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sz w:val="28"/>
          <w:szCs w:val="28"/>
        </w:rPr>
        <w:t xml:space="preserve">рассмотрения и оценки заявок для участия в отборах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проектов и отборах получателей субсидий.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V. Перечень вопросов, по которым консультант вправе или обязан участвовать при подготовке проектов нормативных правовых актов и (или) проектов управленческих и иных решений</w:t>
      </w:r>
      <w:r/>
    </w:p>
    <w:p>
      <w:pPr>
        <w:ind w:left="0" w:right="0" w:firstLine="709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709"/>
        <w:jc w:val="both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5.1. Консультант 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 </w:t>
      </w:r>
      <w:r>
        <w:rPr>
          <w:rFonts w:ascii="Times New Roman" w:hAnsi="Times New Roman" w:cs="Times New Roman"/>
          <w:sz w:val="28"/>
          <w:szCs w:val="28"/>
        </w:rPr>
        <w:t xml:space="preserve">реализации государственных и иных программ развит</w:t>
      </w:r>
      <w:r>
        <w:rPr>
          <w:rFonts w:ascii="Times New Roman" w:hAnsi="Times New Roman" w:cs="Times New Roman"/>
          <w:sz w:val="28"/>
          <w:szCs w:val="28"/>
        </w:rPr>
        <w:t xml:space="preserve">ия отраслей сельского хозяйства, пищевой и перерабатывающей промышленности, программ комплексного развития сельских территорий, программ обеспечения качества и безопасности пищевых продуктов, научно-технических и инновационных программ и проектов.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709"/>
        <w:jc w:val="both"/>
        <w:tabs>
          <w:tab w:val="left" w:pos="720" w:leader="none"/>
        </w:tabs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5.2. Консультант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</w:t>
      </w:r>
      <w:r>
        <w:rPr>
          <w:sz w:val="28"/>
          <w:szCs w:val="28"/>
        </w:rPr>
        <w:t xml:space="preserve"> организации и проведения отборов </w:t>
      </w:r>
      <w:r>
        <w:rPr>
          <w:sz w:val="28"/>
        </w:rPr>
        <w:t xml:space="preserve">проектов, а также </w:t>
      </w:r>
      <w:r>
        <w:rPr>
          <w:sz w:val="28"/>
          <w:szCs w:val="28"/>
        </w:rPr>
        <w:t xml:space="preserve">отборов  получателей субсидий.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VI. Сроки и процедуры подготовки, рассмотрения проектов управленческих и иных решений, порядок согласования и принятия данных решений</w:t>
      </w:r>
      <w:r/>
    </w:p>
    <w:p>
      <w:pPr>
        <w:ind w:left="0" w:righ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законодательством Российской Федерации и Нижегородской области, в том числе в соответствии с Рег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  <w:r/>
    </w:p>
    <w:p>
      <w:pPr>
        <w:ind w:left="0" w:right="0" w:firstLine="709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tabs>
          <w:tab w:val="left" w:pos="180" w:leader="none"/>
          <w:tab w:val="left" w:pos="4677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VII. Порядок служебного взаимодействия консультанта в связи с исполнением им должностных обязанностей с государственными гражданскими служащими министерства, государственными гражданскими служащими иных государственных органов, другими гражданами, а также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 организациями</w:t>
      </w:r>
      <w:r/>
    </w:p>
    <w:p>
      <w:pPr>
        <w:ind w:left="0" w:righ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7"/>
          <w:sz w:val="28"/>
        </w:rPr>
        <w:t xml:space="preserve"> </w:t>
      </w:r>
      <w:r/>
    </w:p>
    <w:p>
      <w:pPr>
        <w:ind w:left="0" w:righ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выполнения возложенных должностных обязанностей консультант взаимодействует со структурными подразделениями министерства, федеральными органами исполнительной власти, их территориальными органами, органами государственной власти Нижегородской области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иных субъектов 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</w:t>
      </w:r>
      <w:r/>
    </w:p>
    <w:p>
      <w:pPr>
        <w:ind w:left="0" w:righ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Порядок служебного взаимодействия консультанта включает в себя:</w:t>
      </w:r>
      <w:r/>
    </w:p>
    <w:p>
      <w:pPr>
        <w:ind w:left="0" w:righ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сбор информации в процессе исполнения должностных обязанностей;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согласование проектов правовых актов в соответствии со своей компетенцией;</w:t>
      </w:r>
      <w:r/>
    </w:p>
    <w:p>
      <w:pPr>
        <w:ind w:left="0" w:righ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консультирование по вопросам, относящимся к своей компетенции;</w:t>
      </w:r>
      <w:r/>
    </w:p>
    <w:p>
      <w:pPr>
        <w:ind w:left="0" w:righ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участие в работе соответствующих комиссий, совещаний и рабочих групп;</w:t>
      </w:r>
      <w:r/>
    </w:p>
    <w:p>
      <w:pPr>
        <w:ind w:left="0" w:righ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ведение деловой переписки.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tabs>
          <w:tab w:val="left" w:pos="142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VIII.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  <w:r/>
    </w:p>
    <w:p>
      <w:pPr>
        <w:ind w:left="0" w:right="0" w:firstLine="0"/>
        <w:jc w:val="center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Консультант не принимает участие в оказании государственных услуг (видов деятельности), оказываемых по запросам граждан и организаций.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IX. Показатели эффективности и результативности 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профессиональной служебной деятельности </w:t>
      </w:r>
      <w:r/>
    </w:p>
    <w:p>
      <w:pPr>
        <w:ind w:left="0" w:right="0"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19 Закона Нижегородской области от 10 мая 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ия должности консультанта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 должностным регламентом ознакомлен(а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____________     _________________</w:t>
      </w:r>
      <w:r/>
    </w:p>
    <w:p>
      <w:pPr>
        <w:ind w:left="0" w:right="0" w:firstLine="0"/>
        <w:tabs>
          <w:tab w:val="left" w:pos="4890" w:leader="none"/>
          <w:tab w:val="left" w:pos="763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ab/>
        <w:t xml:space="preserve">   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подпись</w:t>
        <w:tab/>
        <w:t xml:space="preserve">Ф.И.О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tabs>
          <w:tab w:val="left" w:pos="4890" w:leader="none"/>
          <w:tab w:val="left" w:pos="763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 экз. получил(а) на руки                                 ____________          ___________________</w:t>
      </w:r>
      <w:r/>
    </w:p>
    <w:p>
      <w:pPr>
        <w:ind w:left="0" w:right="0" w:firstLine="0"/>
        <w:tabs>
          <w:tab w:val="left" w:pos="4890" w:leader="none"/>
          <w:tab w:val="left" w:pos="763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                                                                                                   подпись </w:t>
        <w:tab/>
        <w:t xml:space="preserve">    дата               </w:t>
      </w:r>
      <w:r/>
    </w:p>
    <w:p>
      <w:pPr>
        <w:ind w:left="0" w:right="0" w:firstLine="0"/>
        <w:tabs>
          <w:tab w:val="left" w:pos="4890" w:leader="none"/>
          <w:tab w:val="left" w:pos="763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дело №_______________</w:t>
      </w:r>
      <w:r/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erReference w:type="even" r:id="rId12"/>
      <w:footnotePr/>
      <w:endnotePr/>
      <w:type w:val="nextPage"/>
      <w:pgSz w:w="11906" w:h="16838" w:orient="portrait"/>
      <w:pgMar w:top="851" w:right="851" w:bottom="709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rPr>
        <w:rStyle w:val="912"/>
      </w:rPr>
      <w:framePr w:wrap="around" w:vAnchor="text" w:hAnchor="margin" w:xAlign="center" w:y="1"/>
    </w:pPr>
    <w:r>
      <w:rPr>
        <w:rStyle w:val="912"/>
      </w:rPr>
      <w:fldChar w:fldCharType="begin"/>
    </w:r>
    <w:r>
      <w:rPr>
        <w:rStyle w:val="912"/>
      </w:rPr>
      <w:instrText xml:space="preserve">PAGE  </w:instrText>
    </w:r>
    <w:r>
      <w:rPr>
        <w:rStyle w:val="912"/>
      </w:rPr>
      <w:fldChar w:fldCharType="end"/>
    </w:r>
    <w:r>
      <w:rPr>
        <w:rStyle w:val="912"/>
      </w:rPr>
    </w:r>
    <w:r>
      <w:rPr>
        <w:rStyle w:val="912"/>
      </w:rPr>
    </w:r>
  </w:p>
  <w:p>
    <w:pPr>
      <w:pStyle w:val="9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rPr>
        <w:rStyle w:val="912"/>
      </w:rPr>
      <w:framePr w:wrap="around" w:vAnchor="text" w:hAnchor="margin" w:xAlign="center" w:y="1"/>
    </w:pPr>
    <w:r>
      <w:rPr>
        <w:rStyle w:val="912"/>
      </w:rPr>
      <w:fldChar w:fldCharType="begin"/>
    </w:r>
    <w:r>
      <w:rPr>
        <w:rStyle w:val="912"/>
      </w:rPr>
      <w:instrText xml:space="preserve">PAGE  </w:instrText>
    </w:r>
    <w:r>
      <w:rPr>
        <w:rStyle w:val="912"/>
      </w:rPr>
      <w:fldChar w:fldCharType="end"/>
    </w:r>
    <w:r>
      <w:rPr>
        <w:rStyle w:val="912"/>
      </w:rPr>
    </w:r>
    <w:r>
      <w:rPr>
        <w:rStyle w:val="912"/>
      </w:rPr>
    </w:r>
  </w:p>
  <w:p>
    <w:pPr>
      <w:pStyle w:val="91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351" w:hanging="360"/>
        <w:tabs>
          <w:tab w:val="num" w:pos="235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291" w:hanging="360"/>
        <w:tabs>
          <w:tab w:val="num" w:pos="2291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  <w:tabs>
          <w:tab w:val="num" w:pos="30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  <w:tabs>
          <w:tab w:val="num" w:pos="37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  <w:tabs>
          <w:tab w:val="num" w:pos="4451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  <w:tabs>
          <w:tab w:val="num" w:pos="51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  <w:tabs>
          <w:tab w:val="num" w:pos="58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  <w:tabs>
          <w:tab w:val="num" w:pos="6611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  <w:tabs>
          <w:tab w:val="num" w:pos="7331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351" w:hanging="360"/>
        <w:tabs>
          <w:tab w:val="num" w:pos="235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291" w:hanging="360"/>
        <w:tabs>
          <w:tab w:val="num" w:pos="2291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  <w:tabs>
          <w:tab w:val="num" w:pos="30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  <w:tabs>
          <w:tab w:val="num" w:pos="37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  <w:tabs>
          <w:tab w:val="num" w:pos="4451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  <w:tabs>
          <w:tab w:val="num" w:pos="51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  <w:tabs>
          <w:tab w:val="num" w:pos="58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  <w:tabs>
          <w:tab w:val="num" w:pos="6611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  <w:tabs>
          <w:tab w:val="num" w:pos="7331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79" w:hanging="360"/>
        <w:tabs>
          <w:tab w:val="num" w:pos="217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72" w:hanging="164"/>
      </w:pPr>
      <w:rPr>
        <w:rFonts w:hint="default" w:ascii="Times New Roman" w:hAnsi="Times New Roman" w:eastAsia="Times New Roman" w:cs="Times New Roman"/>
        <w:sz w:val="28"/>
        <w:szCs w:val="28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1456" w:hanging="164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2533" w:hanging="164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609" w:hanging="164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686" w:hanging="164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763" w:hanging="164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839" w:hanging="164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916" w:hanging="164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993" w:hanging="164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351" w:hanging="360"/>
        <w:tabs>
          <w:tab w:val="num" w:pos="235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291" w:hanging="360"/>
        <w:tabs>
          <w:tab w:val="num" w:pos="2291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  <w:tabs>
          <w:tab w:val="num" w:pos="30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  <w:tabs>
          <w:tab w:val="num" w:pos="37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  <w:tabs>
          <w:tab w:val="num" w:pos="4451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  <w:tabs>
          <w:tab w:val="num" w:pos="51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  <w:tabs>
          <w:tab w:val="num" w:pos="58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  <w:tabs>
          <w:tab w:val="num" w:pos="6611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  <w:tabs>
          <w:tab w:val="num" w:pos="7331" w:leader="none"/>
        </w:tabs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902"/>
    <w:link w:val="901"/>
    <w:uiPriority w:val="9"/>
    <w:rPr>
      <w:rFonts w:ascii="Arial" w:hAnsi="Arial" w:eastAsia="Arial" w:cs="Arial"/>
      <w:sz w:val="40"/>
      <w:szCs w:val="40"/>
    </w:rPr>
  </w:style>
  <w:style w:type="paragraph" w:styleId="731">
    <w:name w:val="Heading 2"/>
    <w:basedOn w:val="900"/>
    <w:next w:val="900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2">
    <w:name w:val="Heading 2 Char"/>
    <w:basedOn w:val="902"/>
    <w:link w:val="731"/>
    <w:uiPriority w:val="9"/>
    <w:rPr>
      <w:rFonts w:ascii="Arial" w:hAnsi="Arial" w:eastAsia="Arial" w:cs="Arial"/>
      <w:sz w:val="34"/>
    </w:rPr>
  </w:style>
  <w:style w:type="paragraph" w:styleId="733">
    <w:name w:val="Heading 3"/>
    <w:basedOn w:val="900"/>
    <w:next w:val="900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4">
    <w:name w:val="Heading 3 Char"/>
    <w:basedOn w:val="902"/>
    <w:link w:val="733"/>
    <w:uiPriority w:val="9"/>
    <w:rPr>
      <w:rFonts w:ascii="Arial" w:hAnsi="Arial" w:eastAsia="Arial" w:cs="Arial"/>
      <w:sz w:val="30"/>
      <w:szCs w:val="30"/>
    </w:rPr>
  </w:style>
  <w:style w:type="paragraph" w:styleId="735">
    <w:name w:val="Heading 4"/>
    <w:basedOn w:val="900"/>
    <w:next w:val="900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2"/>
    <w:link w:val="735"/>
    <w:uiPriority w:val="9"/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0"/>
    <w:next w:val="900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2"/>
    <w:link w:val="737"/>
    <w:uiPriority w:val="9"/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0"/>
    <w:next w:val="900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2"/>
    <w:link w:val="739"/>
    <w:uiPriority w:val="9"/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0"/>
    <w:next w:val="900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2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0"/>
    <w:next w:val="900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2"/>
    <w:link w:val="743"/>
    <w:uiPriority w:val="9"/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0"/>
    <w:next w:val="900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2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0"/>
    <w:next w:val="900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2"/>
    <w:link w:val="748"/>
    <w:uiPriority w:val="10"/>
    <w:rPr>
      <w:sz w:val="48"/>
      <w:szCs w:val="48"/>
    </w:rPr>
  </w:style>
  <w:style w:type="paragraph" w:styleId="750">
    <w:name w:val="Subtitle"/>
    <w:basedOn w:val="900"/>
    <w:next w:val="900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2"/>
    <w:link w:val="750"/>
    <w:uiPriority w:val="11"/>
    <w:rPr>
      <w:sz w:val="24"/>
      <w:szCs w:val="24"/>
    </w:rPr>
  </w:style>
  <w:style w:type="paragraph" w:styleId="752">
    <w:name w:val="Quote"/>
    <w:basedOn w:val="900"/>
    <w:next w:val="900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0"/>
    <w:next w:val="900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2"/>
    <w:link w:val="916"/>
    <w:uiPriority w:val="99"/>
  </w:style>
  <w:style w:type="character" w:styleId="757">
    <w:name w:val="Footer Char"/>
    <w:basedOn w:val="902"/>
    <w:link w:val="910"/>
    <w:uiPriority w:val="99"/>
  </w:style>
  <w:style w:type="paragraph" w:styleId="758">
    <w:name w:val="Caption"/>
    <w:basedOn w:val="900"/>
    <w:next w:val="9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758"/>
    <w:link w:val="910"/>
    <w:uiPriority w:val="99"/>
  </w:style>
  <w:style w:type="table" w:styleId="760">
    <w:name w:val="Table Grid Light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9">
    <w:name w:val="List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0">
    <w:name w:val="List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1">
    <w:name w:val="List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2">
    <w:name w:val="List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3">
    <w:name w:val="List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4">
    <w:name w:val="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 &amp; 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Bordered &amp; 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Bordered &amp; 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Bordered &amp; 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Bordered &amp; 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Bordered &amp; 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Footnote Text Char"/>
    <w:link w:val="925"/>
    <w:uiPriority w:val="99"/>
    <w:rPr>
      <w:sz w:val="18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basedOn w:val="902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qFormat/>
    <w:rPr>
      <w:sz w:val="24"/>
      <w:szCs w:val="24"/>
    </w:rPr>
  </w:style>
  <w:style w:type="paragraph" w:styleId="901">
    <w:name w:val="Heading 1"/>
    <w:basedOn w:val="900"/>
    <w:next w:val="900"/>
    <w:link w:val="905"/>
    <w:uiPriority w:val="99"/>
    <w:qFormat/>
    <w:pPr>
      <w:jc w:val="center"/>
      <w:keepNext/>
      <w:outlineLvl w:val="0"/>
    </w:pPr>
    <w:rPr>
      <w:sz w:val="28"/>
      <w:szCs w:val="20"/>
    </w:rPr>
  </w:style>
  <w:style w:type="character" w:styleId="902" w:default="1">
    <w:name w:val="Default Paragraph Font"/>
    <w:uiPriority w:val="1"/>
    <w:semiHidden/>
    <w:unhideWhenUsed/>
  </w:style>
  <w:style w:type="table" w:styleId="9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4" w:default="1">
    <w:name w:val="No List"/>
    <w:uiPriority w:val="99"/>
    <w:semiHidden/>
    <w:unhideWhenUsed/>
  </w:style>
  <w:style w:type="character" w:styleId="905" w:customStyle="1">
    <w:name w:val="Заголовок 1 Знак"/>
    <w:basedOn w:val="902"/>
    <w:link w:val="901"/>
    <w:uiPriority w:val="9"/>
    <w:rPr>
      <w:rFonts w:ascii="Cambria" w:hAnsi="Cambria" w:eastAsia="Times New Roman" w:cs="Times New Roman"/>
      <w:b/>
      <w:bCs/>
      <w:sz w:val="32"/>
      <w:szCs w:val="32"/>
    </w:rPr>
  </w:style>
  <w:style w:type="table" w:styleId="906">
    <w:name w:val="Table Grid"/>
    <w:basedOn w:val="90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7" w:customStyle="1">
    <w:name w:val="Основной текст с отступом 21"/>
    <w:basedOn w:val="900"/>
    <w:uiPriority w:val="99"/>
    <w:pPr>
      <w:ind w:firstLine="567"/>
      <w:jc w:val="both"/>
    </w:pPr>
    <w:rPr>
      <w:sz w:val="28"/>
      <w:szCs w:val="20"/>
    </w:rPr>
  </w:style>
  <w:style w:type="paragraph" w:styleId="908">
    <w:name w:val="Balloon Text"/>
    <w:basedOn w:val="900"/>
    <w:link w:val="909"/>
    <w:uiPriority w:val="99"/>
    <w:semiHidden/>
    <w:rPr>
      <w:rFonts w:ascii="Tahoma" w:hAnsi="Tahoma" w:cs="Tahoma"/>
      <w:sz w:val="16"/>
      <w:szCs w:val="16"/>
    </w:rPr>
  </w:style>
  <w:style w:type="character" w:styleId="909" w:customStyle="1">
    <w:name w:val="Текст выноски Знак"/>
    <w:basedOn w:val="902"/>
    <w:link w:val="908"/>
    <w:uiPriority w:val="99"/>
    <w:semiHidden/>
    <w:rPr>
      <w:sz w:val="0"/>
      <w:szCs w:val="0"/>
    </w:rPr>
  </w:style>
  <w:style w:type="paragraph" w:styleId="910">
    <w:name w:val="Footer"/>
    <w:basedOn w:val="900"/>
    <w:link w:val="911"/>
    <w:uiPriority w:val="99"/>
    <w:pPr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902"/>
    <w:link w:val="910"/>
    <w:uiPriority w:val="99"/>
    <w:semiHidden/>
    <w:rPr>
      <w:sz w:val="24"/>
      <w:szCs w:val="24"/>
    </w:rPr>
  </w:style>
  <w:style w:type="character" w:styleId="912">
    <w:name w:val="page number"/>
    <w:basedOn w:val="902"/>
    <w:uiPriority w:val="99"/>
    <w:rPr>
      <w:rFonts w:cs="Times New Roman"/>
    </w:rPr>
  </w:style>
  <w:style w:type="paragraph" w:styleId="913" w:customStyle="1">
    <w:name w:val="ConsPlusNormal"/>
    <w:uiPriority w:val="99"/>
    <w:pPr>
      <w:ind w:firstLine="720"/>
    </w:pPr>
    <w:rPr>
      <w:rFonts w:ascii="Arial" w:hAnsi="Arial" w:cs="Arial"/>
    </w:rPr>
  </w:style>
  <w:style w:type="paragraph" w:styleId="914">
    <w:name w:val="Body Text Indent 3"/>
    <w:basedOn w:val="900"/>
    <w:link w:val="915"/>
    <w:uiPriority w:val="99"/>
    <w:semiHidden/>
    <w:pPr>
      <w:ind w:left="283"/>
      <w:spacing w:after="120"/>
    </w:pPr>
    <w:rPr>
      <w:sz w:val="16"/>
      <w:szCs w:val="16"/>
    </w:rPr>
  </w:style>
  <w:style w:type="character" w:styleId="915" w:customStyle="1">
    <w:name w:val="Основной текст с отступом 3 Знак"/>
    <w:basedOn w:val="902"/>
    <w:link w:val="914"/>
    <w:uiPriority w:val="99"/>
    <w:semiHidden/>
    <w:rPr>
      <w:sz w:val="16"/>
    </w:rPr>
  </w:style>
  <w:style w:type="paragraph" w:styleId="916">
    <w:name w:val="Header"/>
    <w:basedOn w:val="900"/>
    <w:link w:val="917"/>
    <w:uiPriority w:val="99"/>
    <w:pPr>
      <w:tabs>
        <w:tab w:val="center" w:pos="4677" w:leader="none"/>
        <w:tab w:val="right" w:pos="9355" w:leader="none"/>
      </w:tabs>
    </w:pPr>
  </w:style>
  <w:style w:type="character" w:styleId="917" w:customStyle="1">
    <w:name w:val="Верхний колонтитул Знак"/>
    <w:basedOn w:val="902"/>
    <w:link w:val="916"/>
    <w:uiPriority w:val="99"/>
    <w:rPr>
      <w:sz w:val="24"/>
    </w:rPr>
  </w:style>
  <w:style w:type="paragraph" w:styleId="918" w:customStyle="1">
    <w:name w:val="Знак1 Знак Знак Знак Знак Знак Знак Знак"/>
    <w:basedOn w:val="90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19" w:customStyle="1">
    <w:name w:val="Знак Знак"/>
    <w:basedOn w:val="90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20" w:customStyle="1">
    <w:name w:val="ConsPlusTitle"/>
    <w:uiPriority w:val="99"/>
    <w:pPr>
      <w:widowControl w:val="off"/>
    </w:pPr>
    <w:rPr>
      <w:rFonts w:ascii="Calibri" w:hAnsi="Calibri" w:cs="Calibri"/>
      <w:b/>
      <w:sz w:val="22"/>
    </w:rPr>
  </w:style>
  <w:style w:type="character" w:styleId="921">
    <w:name w:val="Hyperlink"/>
    <w:basedOn w:val="902"/>
    <w:uiPriority w:val="99"/>
    <w:rPr>
      <w:rFonts w:cs="Times New Roman"/>
      <w:color w:val="0000ff"/>
      <w:u w:val="single"/>
    </w:rPr>
  </w:style>
  <w:style w:type="character" w:styleId="922" w:customStyle="1">
    <w:name w:val="desc"/>
    <w:basedOn w:val="902"/>
    <w:uiPriority w:val="99"/>
    <w:rPr>
      <w:rFonts w:cs="Times New Roman"/>
    </w:rPr>
  </w:style>
  <w:style w:type="paragraph" w:styleId="923" w:customStyle="1">
    <w:name w:val="Default"/>
    <w:uiPriority w:val="99"/>
    <w:rPr>
      <w:color w:val="000000"/>
      <w:sz w:val="24"/>
      <w:szCs w:val="24"/>
    </w:rPr>
  </w:style>
  <w:style w:type="paragraph" w:styleId="924" w:customStyle="1">
    <w:name w:val="p4"/>
    <w:basedOn w:val="900"/>
    <w:uiPriority w:val="99"/>
    <w:pPr>
      <w:spacing w:before="100" w:beforeAutospacing="1" w:after="100" w:afterAutospacing="1"/>
    </w:pPr>
  </w:style>
  <w:style w:type="paragraph" w:styleId="925">
    <w:name w:val="footnote text"/>
    <w:basedOn w:val="900"/>
    <w:link w:val="926"/>
    <w:uiPriority w:val="99"/>
    <w:pPr>
      <w:widowControl w:val="off"/>
    </w:pPr>
    <w:rPr>
      <w:rFonts w:ascii="Arial" w:hAnsi="Arial"/>
      <w:sz w:val="20"/>
      <w:szCs w:val="20"/>
    </w:rPr>
  </w:style>
  <w:style w:type="character" w:styleId="926" w:customStyle="1">
    <w:name w:val="Текст сноски Знак"/>
    <w:basedOn w:val="902"/>
    <w:link w:val="925"/>
    <w:uiPriority w:val="99"/>
    <w:rPr>
      <w:rFonts w:ascii="Arial" w:hAnsi="Arial"/>
    </w:rPr>
  </w:style>
  <w:style w:type="character" w:styleId="927">
    <w:name w:val="footnote reference"/>
    <w:basedOn w:val="902"/>
    <w:uiPriority w:val="99"/>
    <w:rPr>
      <w:rFonts w:cs="Times New Roman"/>
      <w:vertAlign w:val="superscript"/>
    </w:rPr>
  </w:style>
  <w:style w:type="character" w:styleId="928">
    <w:name w:val="Strong"/>
    <w:basedOn w:val="902"/>
    <w:uiPriority w:val="99"/>
    <w:qFormat/>
    <w:rPr>
      <w:rFonts w:cs="Times New Roman"/>
      <w:b/>
    </w:rPr>
  </w:style>
  <w:style w:type="paragraph" w:styleId="929">
    <w:name w:val="Normal (Web)"/>
    <w:basedOn w:val="900"/>
    <w:uiPriority w:val="99"/>
    <w:pPr>
      <w:spacing w:before="30" w:after="30"/>
    </w:pPr>
    <w:rPr>
      <w:rFonts w:ascii="Arial" w:hAnsi="Arial" w:eastAsia="Arial Unicode MS" w:cs="Arial"/>
      <w:color w:val="332e2d"/>
      <w:spacing w:val="2"/>
    </w:rPr>
  </w:style>
  <w:style w:type="paragraph" w:styleId="930">
    <w:name w:val="Body Text Indent 2"/>
    <w:basedOn w:val="900"/>
    <w:link w:val="931"/>
    <w:uiPriority w:val="99"/>
    <w:pPr>
      <w:ind w:left="283"/>
      <w:spacing w:after="120" w:line="480" w:lineRule="auto"/>
    </w:pPr>
  </w:style>
  <w:style w:type="character" w:styleId="931" w:customStyle="1">
    <w:name w:val="Основной текст с отступом 2 Знак"/>
    <w:basedOn w:val="902"/>
    <w:link w:val="930"/>
    <w:uiPriority w:val="99"/>
    <w:rPr>
      <w:rFonts w:cs="Times New Roman"/>
      <w:sz w:val="24"/>
      <w:szCs w:val="24"/>
    </w:rPr>
  </w:style>
  <w:style w:type="paragraph" w:styleId="932">
    <w:name w:val="Body Text"/>
    <w:basedOn w:val="900"/>
    <w:link w:val="933"/>
    <w:uiPriority w:val="99"/>
    <w:semiHidden/>
    <w:unhideWhenUsed/>
    <w:pPr>
      <w:spacing w:after="120"/>
    </w:pPr>
  </w:style>
  <w:style w:type="character" w:styleId="933" w:customStyle="1">
    <w:name w:val="Основной текст Знак"/>
    <w:basedOn w:val="902"/>
    <w:link w:val="932"/>
    <w:uiPriority w:val="99"/>
    <w:semiHidden/>
    <w:rPr>
      <w:sz w:val="24"/>
      <w:szCs w:val="24"/>
    </w:rPr>
  </w:style>
  <w:style w:type="paragraph" w:styleId="934">
    <w:name w:val="List Paragraph"/>
    <w:basedOn w:val="900"/>
    <w:uiPriority w:val="1"/>
    <w:qFormat/>
    <w:pPr>
      <w:ind w:left="372" w:firstLine="709"/>
      <w:widowControl w:val="off"/>
    </w:pPr>
    <w:rPr>
      <w:sz w:val="22"/>
      <w:szCs w:val="22"/>
      <w:lang w:bidi="ru-RU"/>
    </w:rPr>
  </w:style>
  <w:style w:type="character" w:styleId="935">
    <w:name w:val="annotation reference"/>
    <w:basedOn w:val="902"/>
    <w:uiPriority w:val="99"/>
    <w:semiHidden/>
    <w:unhideWhenUsed/>
    <w:rPr>
      <w:sz w:val="16"/>
      <w:szCs w:val="16"/>
    </w:rPr>
  </w:style>
  <w:style w:type="paragraph" w:styleId="936">
    <w:name w:val="annotation text"/>
    <w:basedOn w:val="900"/>
    <w:link w:val="937"/>
    <w:uiPriority w:val="99"/>
    <w:semiHidden/>
    <w:unhideWhenUsed/>
    <w:rPr>
      <w:sz w:val="20"/>
      <w:szCs w:val="20"/>
    </w:rPr>
  </w:style>
  <w:style w:type="character" w:styleId="937" w:customStyle="1">
    <w:name w:val="Текст примечания Знак"/>
    <w:basedOn w:val="902"/>
    <w:link w:val="936"/>
    <w:uiPriority w:val="99"/>
    <w:semiHidden/>
  </w:style>
  <w:style w:type="paragraph" w:styleId="938">
    <w:name w:val="annotation subject"/>
    <w:basedOn w:val="936"/>
    <w:next w:val="936"/>
    <w:link w:val="939"/>
    <w:uiPriority w:val="99"/>
    <w:semiHidden/>
    <w:unhideWhenUsed/>
    <w:rPr>
      <w:b/>
      <w:bCs/>
    </w:rPr>
  </w:style>
  <w:style w:type="character" w:styleId="939" w:customStyle="1">
    <w:name w:val="Тема примечания Знак"/>
    <w:basedOn w:val="937"/>
    <w:link w:val="938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hyperlink" Target="consultantplus://offline/ref=F7FCCF2D91B8C16C7D8BA4C777FC24124006633CF21A1A68EF58B4zEPEG" TargetMode="External"/><Relationship Id="rId14" Type="http://schemas.openxmlformats.org/officeDocument/2006/relationships/hyperlink" Target="consultantplus://offline/ref=F7FCCF2D91B8C16C7D8BA4C777FC2412400E6639FE4D4D6ABE0DBAEBEEzFP8G" TargetMode="External"/><Relationship Id="rId15" Type="http://schemas.openxmlformats.org/officeDocument/2006/relationships/hyperlink" Target="consultantplus://offline/ref=F7FCCF2D91B8C16C7D8BA4C777FC2412400F6D3AFB494D6ABE0DBAEBEEzFP8G" TargetMode="External"/><Relationship Id="rId16" Type="http://schemas.openxmlformats.org/officeDocument/2006/relationships/hyperlink" Target="consultantplus://offline/ref=F7FCCF2D91B8C16C7D8BA4C777FC2412400F6D3BFF4A4D6ABE0DBAEBEEzFP8G" TargetMode="External"/><Relationship Id="rId17" Type="http://schemas.openxmlformats.org/officeDocument/2006/relationships/hyperlink" Target="consultantplus://offline/ref=F7FCCF2D91B8C16C7D8BBACA61907B1745053A34F84A4F38E559BCBCB1A8F92869z9PEG" TargetMode="External"/><Relationship Id="rId18" Type="http://schemas.openxmlformats.org/officeDocument/2006/relationships/hyperlink" Target="consultantplus://offline/ref=F7FCCF2D91B8C16C7D8BBACA61907B1745053A34F849433AEA59BCBCB1A8F92869z9PEG" TargetMode="External"/><Relationship Id="rId19" Type="http://schemas.openxmlformats.org/officeDocument/2006/relationships/hyperlink" Target="consultantplus://offline/ref=F7FCCF2D91B8C16C7D8BBACA61907B1745053A34F84A4F38E750BCBCB1A8F92869z9PEG" TargetMode="External"/><Relationship Id="rId20" Type="http://schemas.openxmlformats.org/officeDocument/2006/relationships/hyperlink" Target="consultantplus://offline/ref=F7FCCF2D91B8C16C7D8BBACA61907B1745053A34F8494339E45ABCBCB1A8F92869z9PEG" TargetMode="External"/><Relationship Id="rId21" Type="http://schemas.openxmlformats.org/officeDocument/2006/relationships/hyperlink" Target="consultantplus://offline/ref=F7FCCF2D91B8C16C7D8BBACA61907B1745053A34F84F4E3FE05ABCBCB1A8F92869z9PEG" TargetMode="External"/><Relationship Id="rId22" Type="http://schemas.openxmlformats.org/officeDocument/2006/relationships/hyperlink" Target="consultantplus://offline/ref=AE91B8DB62B69A8BA0267FDB1B864369F79ED8209CA5C3CDCDDB1C02B254C8EC95n0kCJ" TargetMode="External"/><Relationship Id="rId23" Type="http://schemas.openxmlformats.org/officeDocument/2006/relationships/hyperlink" Target="https://login.consultant.ru/link/?req=doc&amp;base=LAW&amp;n=314820&amp;date=14.10.2021" TargetMode="External"/><Relationship Id="rId24" Type="http://schemas.openxmlformats.org/officeDocument/2006/relationships/hyperlink" Target="https://login.consultant.ru/link/?req=doc&amp;base=LAW&amp;n=387126&amp;date=25.10.2021" TargetMode="External"/><Relationship Id="rId25" Type="http://schemas.openxmlformats.org/officeDocument/2006/relationships/hyperlink" Target="https://login.consultant.ru/link/?req=doc&amp;base=LAW&amp;n=383480&amp;date=22.10.2021" TargetMode="External"/><Relationship Id="rId26" Type="http://schemas.openxmlformats.org/officeDocument/2006/relationships/hyperlink" Target="http://www.regulation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timakova</dc:creator>
  <cp:keywords/>
  <dc:description/>
  <cp:lastModifiedBy>Ильиных Н.Д. Начальник отдела Отдел реализации законодательства о государственной гражданской и муниципальной службе Министерство кадровой политики Правительства Нижегородской области</cp:lastModifiedBy>
  <cp:revision>82</cp:revision>
  <dcterms:created xsi:type="dcterms:W3CDTF">2021-11-16T14:05:00Z</dcterms:created>
  <dcterms:modified xsi:type="dcterms:W3CDTF">2026-01-22T18:39:11Z</dcterms:modified>
</cp:coreProperties>
</file>