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A2F" w:rsidRDefault="00580A2F">
      <w:pPr>
        <w:pStyle w:val="ConsPlusTitlePage"/>
      </w:pPr>
      <w:r>
        <w:t xml:space="preserve">Документ предоставлен </w:t>
      </w:r>
      <w:hyperlink r:id="rId4" w:history="1">
        <w:r>
          <w:rPr>
            <w:color w:val="0000FF"/>
          </w:rPr>
          <w:t>КонсультантПлюс</w:t>
        </w:r>
      </w:hyperlink>
      <w:r>
        <w:br/>
      </w:r>
    </w:p>
    <w:p w:rsidR="00580A2F" w:rsidRDefault="00580A2F">
      <w:pPr>
        <w:pStyle w:val="ConsPlusNormal"/>
        <w:ind w:firstLine="540"/>
        <w:jc w:val="both"/>
        <w:outlineLvl w:val="0"/>
      </w:pPr>
    </w:p>
    <w:p w:rsidR="00580A2F" w:rsidRDefault="00580A2F">
      <w:pPr>
        <w:pStyle w:val="ConsPlusNormal"/>
      </w:pPr>
      <w:r>
        <w:t>Включен в Реестр нормативных актов органов исполнительной власти Нижегородской области 13 июля 2020 года N 15283-302-089</w:t>
      </w:r>
    </w:p>
    <w:p w:rsidR="00580A2F" w:rsidRDefault="00580A2F">
      <w:pPr>
        <w:pStyle w:val="ConsPlusNormal"/>
        <w:pBdr>
          <w:top w:val="single" w:sz="6" w:space="0" w:color="auto"/>
        </w:pBdr>
        <w:spacing w:before="100" w:after="100"/>
        <w:jc w:val="both"/>
        <w:rPr>
          <w:sz w:val="2"/>
          <w:szCs w:val="2"/>
        </w:rPr>
      </w:pPr>
    </w:p>
    <w:p w:rsidR="00580A2F" w:rsidRDefault="00580A2F">
      <w:pPr>
        <w:pStyle w:val="ConsPlusNormal"/>
        <w:ind w:firstLine="540"/>
        <w:jc w:val="both"/>
      </w:pPr>
    </w:p>
    <w:p w:rsidR="00580A2F" w:rsidRDefault="00580A2F">
      <w:pPr>
        <w:pStyle w:val="ConsPlusTitle"/>
        <w:jc w:val="center"/>
      </w:pPr>
      <w:r>
        <w:t>МИНИСТЕРСТВО СЕЛЬСКОГО ХОЗЯЙСТВА И ПРОДОВОЛЬСТВЕННЫХ</w:t>
      </w:r>
    </w:p>
    <w:p w:rsidR="00580A2F" w:rsidRDefault="00580A2F">
      <w:pPr>
        <w:pStyle w:val="ConsPlusTitle"/>
        <w:jc w:val="center"/>
      </w:pPr>
      <w:r>
        <w:t>РЕСУРСОВ НИЖЕГОРОДСКОЙ ОБЛАСТИ</w:t>
      </w:r>
    </w:p>
    <w:p w:rsidR="00580A2F" w:rsidRDefault="00580A2F">
      <w:pPr>
        <w:pStyle w:val="ConsPlusTitle"/>
        <w:ind w:firstLine="540"/>
        <w:jc w:val="both"/>
      </w:pPr>
    </w:p>
    <w:p w:rsidR="00580A2F" w:rsidRDefault="00580A2F">
      <w:pPr>
        <w:pStyle w:val="ConsPlusTitle"/>
        <w:jc w:val="center"/>
      </w:pPr>
      <w:r>
        <w:t>ПРИКАЗ</w:t>
      </w:r>
    </w:p>
    <w:p w:rsidR="00580A2F" w:rsidRDefault="00580A2F">
      <w:pPr>
        <w:pStyle w:val="ConsPlusTitle"/>
        <w:jc w:val="center"/>
      </w:pPr>
      <w:r>
        <w:t>от 8 июня 2020 г. N 89</w:t>
      </w:r>
    </w:p>
    <w:p w:rsidR="00580A2F" w:rsidRDefault="00580A2F">
      <w:pPr>
        <w:pStyle w:val="ConsPlusTitle"/>
        <w:ind w:firstLine="540"/>
        <w:jc w:val="both"/>
      </w:pPr>
    </w:p>
    <w:p w:rsidR="00580A2F" w:rsidRDefault="00580A2F">
      <w:pPr>
        <w:pStyle w:val="ConsPlusTitle"/>
        <w:jc w:val="center"/>
      </w:pPr>
      <w:r>
        <w:t>О ВНЕСЕНИИ ИЗМЕНЕНИЙ В ПРИКАЗ ОТ 10 НОЯБРЯ 2016 Г. N 146</w:t>
      </w:r>
    </w:p>
    <w:p w:rsidR="00580A2F" w:rsidRDefault="00580A2F">
      <w:pPr>
        <w:pStyle w:val="ConsPlusNormal"/>
        <w:ind w:firstLine="540"/>
        <w:jc w:val="both"/>
      </w:pPr>
    </w:p>
    <w:p w:rsidR="00580A2F" w:rsidRDefault="00580A2F">
      <w:pPr>
        <w:pStyle w:val="ConsPlusNormal"/>
        <w:ind w:firstLine="540"/>
        <w:jc w:val="both"/>
      </w:pPr>
      <w:r>
        <w:t>Приказываю:</w:t>
      </w:r>
    </w:p>
    <w:p w:rsidR="00580A2F" w:rsidRDefault="00580A2F">
      <w:pPr>
        <w:pStyle w:val="ConsPlusNormal"/>
        <w:spacing w:before="220"/>
        <w:ind w:firstLine="540"/>
        <w:jc w:val="both"/>
      </w:pPr>
      <w:r>
        <w:t xml:space="preserve">1. Внести в </w:t>
      </w:r>
      <w:hyperlink r:id="rId5" w:history="1">
        <w:r>
          <w:rPr>
            <w:color w:val="0000FF"/>
          </w:rPr>
          <w:t>приказ</w:t>
        </w:r>
      </w:hyperlink>
      <w:r>
        <w:t xml:space="preserve"> министерства сельского хозяйства и продовольственных ресурсов Нижегородской области от 10 ноября 2016 г. N 146 "Об утверждении порядка и критериев отбора для включения в Реестр сельскохозяйственных организаций, осуществляющих производство и реализацию семян высших репродукций сельскохозяйственных растений" (далее - приказ) следующие изменения:</w:t>
      </w:r>
    </w:p>
    <w:p w:rsidR="00580A2F" w:rsidRDefault="00580A2F">
      <w:pPr>
        <w:pStyle w:val="ConsPlusNormal"/>
        <w:spacing w:before="220"/>
        <w:ind w:firstLine="540"/>
        <w:jc w:val="both"/>
      </w:pPr>
      <w:r>
        <w:t xml:space="preserve">1.1. </w:t>
      </w:r>
      <w:hyperlink r:id="rId6" w:history="1">
        <w:r>
          <w:rPr>
            <w:color w:val="0000FF"/>
          </w:rPr>
          <w:t>Преамбулу</w:t>
        </w:r>
      </w:hyperlink>
      <w:r>
        <w:t xml:space="preserve"> изложить в следующей редакции:</w:t>
      </w:r>
    </w:p>
    <w:p w:rsidR="00580A2F" w:rsidRDefault="00580A2F">
      <w:pPr>
        <w:pStyle w:val="ConsPlusNormal"/>
        <w:spacing w:before="220"/>
        <w:ind w:firstLine="540"/>
        <w:jc w:val="both"/>
      </w:pPr>
      <w:r>
        <w:t xml:space="preserve">"Во исполнение </w:t>
      </w:r>
      <w:hyperlink r:id="rId7" w:history="1">
        <w:r>
          <w:rPr>
            <w:color w:val="0000FF"/>
          </w:rPr>
          <w:t>абзаца девятого пункта 2.1</w:t>
        </w:r>
      </w:hyperlink>
      <w:r>
        <w:t xml:space="preserve"> Порядка предоставления субсидий из областного бюджета на возмещение части затрат на поддержку элитного семеноводства и </w:t>
      </w:r>
      <w:hyperlink r:id="rId8" w:history="1">
        <w:r>
          <w:rPr>
            <w:color w:val="0000FF"/>
          </w:rPr>
          <w:t>абзаца девятого пункта 2.1</w:t>
        </w:r>
      </w:hyperlink>
      <w:r>
        <w:t xml:space="preserve"> Порядка предоставления субсидий из местного бюджета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утвержденных постановлением Правительства Нижегородской области от 13 марта 2020 г. N 207, приказываю:".</w:t>
      </w:r>
    </w:p>
    <w:p w:rsidR="00580A2F" w:rsidRDefault="00580A2F">
      <w:pPr>
        <w:pStyle w:val="ConsPlusNormal"/>
        <w:spacing w:before="220"/>
        <w:ind w:firstLine="540"/>
        <w:jc w:val="both"/>
      </w:pPr>
      <w:r>
        <w:t xml:space="preserve">1.2. </w:t>
      </w:r>
      <w:hyperlink r:id="rId9" w:history="1">
        <w:r>
          <w:rPr>
            <w:color w:val="0000FF"/>
          </w:rPr>
          <w:t>Пункт 1</w:t>
        </w:r>
      </w:hyperlink>
      <w:r>
        <w:t xml:space="preserve"> Порядка и критериев отбора для включения в Реестр сельскохозяйственных организаций, осуществляющих производство и реализацию семян высших репродукций сельскохозяйственных растений, утвержденных приказом, изложить в следующей редакции:</w:t>
      </w:r>
    </w:p>
    <w:p w:rsidR="00580A2F" w:rsidRDefault="00580A2F">
      <w:pPr>
        <w:pStyle w:val="ConsPlusNormal"/>
        <w:spacing w:before="220"/>
        <w:ind w:firstLine="540"/>
        <w:jc w:val="both"/>
      </w:pPr>
      <w:r>
        <w:t xml:space="preserve">"1. Настоящий Порядок разработан в соответствии с </w:t>
      </w:r>
      <w:hyperlink r:id="rId10" w:history="1">
        <w:r>
          <w:rPr>
            <w:color w:val="0000FF"/>
          </w:rPr>
          <w:t>Порядком</w:t>
        </w:r>
      </w:hyperlink>
      <w:r>
        <w:t xml:space="preserve"> предоставления субсидий из областного бюджета на возмещение части затрат на поддержку элитного семеноводства и </w:t>
      </w:r>
      <w:hyperlink r:id="rId11" w:history="1">
        <w:r>
          <w:rPr>
            <w:color w:val="0000FF"/>
          </w:rPr>
          <w:t>Порядком</w:t>
        </w:r>
      </w:hyperlink>
      <w:r>
        <w:t xml:space="preserve"> предоставления субсидий из местного бюджета на возмещение части затрат на поддержку элитного семеноводства,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 утвержденными постановлением Правительства Нижегородской области от 13 марта 2020 г. N 207".</w:t>
      </w:r>
    </w:p>
    <w:p w:rsidR="00580A2F" w:rsidRDefault="00580A2F">
      <w:pPr>
        <w:pStyle w:val="ConsPlusNormal"/>
        <w:spacing w:before="220"/>
        <w:ind w:firstLine="540"/>
        <w:jc w:val="both"/>
      </w:pPr>
      <w:r>
        <w:t>2. Настоящий приказ вступает в силу со дня его подписания и распространяется на правоотношения, возникшие с 1 января 2020 года.</w:t>
      </w:r>
    </w:p>
    <w:p w:rsidR="00580A2F" w:rsidRDefault="00580A2F">
      <w:pPr>
        <w:pStyle w:val="ConsPlusNormal"/>
        <w:ind w:firstLine="540"/>
        <w:jc w:val="both"/>
      </w:pPr>
    </w:p>
    <w:p w:rsidR="00580A2F" w:rsidRDefault="00580A2F">
      <w:pPr>
        <w:pStyle w:val="ConsPlusNormal"/>
        <w:jc w:val="right"/>
      </w:pPr>
      <w:r>
        <w:t>Министр</w:t>
      </w:r>
    </w:p>
    <w:p w:rsidR="00580A2F" w:rsidRDefault="00580A2F">
      <w:pPr>
        <w:pStyle w:val="ConsPlusNormal"/>
        <w:jc w:val="right"/>
      </w:pPr>
      <w:r>
        <w:t>Н.К.ДЕНИСОВ</w:t>
      </w:r>
    </w:p>
    <w:p w:rsidR="00580A2F" w:rsidRDefault="00580A2F">
      <w:pPr>
        <w:pStyle w:val="ConsPlusNormal"/>
        <w:ind w:firstLine="540"/>
        <w:jc w:val="both"/>
      </w:pPr>
    </w:p>
    <w:p w:rsidR="00580A2F" w:rsidRDefault="00580A2F">
      <w:pPr>
        <w:pStyle w:val="ConsPlusNormal"/>
        <w:ind w:firstLine="540"/>
        <w:jc w:val="both"/>
      </w:pPr>
    </w:p>
    <w:p w:rsidR="00580A2F" w:rsidRDefault="00580A2F">
      <w:pPr>
        <w:pStyle w:val="ConsPlusNormal"/>
        <w:pBdr>
          <w:top w:val="single" w:sz="6" w:space="0" w:color="auto"/>
        </w:pBdr>
        <w:spacing w:before="100" w:after="100"/>
        <w:jc w:val="both"/>
        <w:rPr>
          <w:sz w:val="2"/>
          <w:szCs w:val="2"/>
        </w:rPr>
      </w:pPr>
    </w:p>
    <w:p w:rsidR="007D0769" w:rsidRDefault="007D0769">
      <w:bookmarkStart w:id="0" w:name="_GoBack"/>
      <w:bookmarkEnd w:id="0"/>
    </w:p>
    <w:sectPr w:rsidR="007D0769" w:rsidSect="00893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2F"/>
    <w:rsid w:val="00580A2F"/>
    <w:rsid w:val="007D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2FC2E-2EDB-43D0-9819-085B407A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A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0A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0A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476EF19F3C3C6802253C4459EF03088F48DAF3893E53FEF50B82F2021182642C52C94C7F87D7E394FAABFEA38D8554C0DB990D8119C262B90D4F68G2e7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A476EF19F3C3C6802253C4459EF03088F48DAF3893E53FEF50B82F2021182642C52C94C7F87D7E394FBA9FAA98D8554C0DB990D8119C262B90D4F68G2e7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A476EF19F3C3C6802253C4459EF03088F48DAF38A3658FDF90E82F2021182642C52C94C7F87D7E394FBABF9A08D8554C0DB990D8119C262B90D4F68G2e7N" TargetMode="External"/><Relationship Id="rId11" Type="http://schemas.openxmlformats.org/officeDocument/2006/relationships/hyperlink" Target="consultantplus://offline/ref=4A476EF19F3C3C6802253C4459EF03088F48DAF3893E53FEF50B82F2021182642C52C94C7F87D7E394FAABFEA38D8554C0DB990D8119C262B90D4F68G2e7N" TargetMode="External"/><Relationship Id="rId5" Type="http://schemas.openxmlformats.org/officeDocument/2006/relationships/hyperlink" Target="consultantplus://offline/ref=4A476EF19F3C3C6802253C4459EF03088F48DAF38A3658FDF90E82F2021182642C52C94C6D878FEF95F9B5FEA398D30586G8eFN" TargetMode="External"/><Relationship Id="rId10" Type="http://schemas.openxmlformats.org/officeDocument/2006/relationships/hyperlink" Target="consultantplus://offline/ref=4A476EF19F3C3C6802253C4459EF03088F48DAF3893E53FEF50B82F2021182642C52C94C7F87D7E394FBA9FAA98D8554C0DB990D8119C262B90D4F68G2e7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A476EF19F3C3C6802253C4459EF03088F48DAF38A3658FDF90E82F2021182642C52C94C7F87D7E394FBABF9A38D8554C0DB990D8119C262B90D4F68G2e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Морозова</dc:creator>
  <cp:keywords/>
  <dc:description/>
  <cp:lastModifiedBy>Елена Морозова</cp:lastModifiedBy>
  <cp:revision>1</cp:revision>
  <dcterms:created xsi:type="dcterms:W3CDTF">2021-02-12T13:30:00Z</dcterms:created>
  <dcterms:modified xsi:type="dcterms:W3CDTF">2021-02-12T13:30:00Z</dcterms:modified>
</cp:coreProperties>
</file>