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BC" w:rsidRDefault="00AF00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00BC" w:rsidRDefault="00AF00BC">
      <w:pPr>
        <w:pStyle w:val="ConsPlusNormal"/>
        <w:jc w:val="both"/>
        <w:outlineLvl w:val="0"/>
      </w:pPr>
    </w:p>
    <w:p w:rsidR="00AF00BC" w:rsidRDefault="00AF00BC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12 апреля 2022 года N 19687-302-045</w:t>
      </w:r>
    </w:p>
    <w:p w:rsidR="00AF00BC" w:rsidRDefault="00AF0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AF00BC" w:rsidRDefault="00AF00BC">
      <w:pPr>
        <w:pStyle w:val="ConsPlusTitle"/>
        <w:jc w:val="center"/>
      </w:pPr>
      <w:r>
        <w:t>РЕСУРСОВ НИЖЕГОРОДСКОЙ ОБЛАСТИ</w:t>
      </w:r>
    </w:p>
    <w:p w:rsidR="00AF00BC" w:rsidRDefault="00AF00BC">
      <w:pPr>
        <w:pStyle w:val="ConsPlusTitle"/>
        <w:ind w:firstLine="540"/>
        <w:jc w:val="both"/>
      </w:pPr>
    </w:p>
    <w:p w:rsidR="00AF00BC" w:rsidRDefault="00AF00BC">
      <w:pPr>
        <w:pStyle w:val="ConsPlusTitle"/>
        <w:jc w:val="center"/>
      </w:pPr>
      <w:r>
        <w:t>ПРИКАЗ</w:t>
      </w:r>
    </w:p>
    <w:p w:rsidR="00AF00BC" w:rsidRDefault="00AF00BC">
      <w:pPr>
        <w:pStyle w:val="ConsPlusTitle"/>
        <w:jc w:val="center"/>
      </w:pPr>
      <w:r>
        <w:t>от 11 февраля 2022 г. N 45</w:t>
      </w:r>
    </w:p>
    <w:p w:rsidR="00AF00BC" w:rsidRDefault="00AF00BC">
      <w:pPr>
        <w:pStyle w:val="ConsPlusTitle"/>
        <w:ind w:firstLine="540"/>
        <w:jc w:val="both"/>
      </w:pPr>
    </w:p>
    <w:p w:rsidR="00AF00BC" w:rsidRDefault="00AF00BC">
      <w:pPr>
        <w:pStyle w:val="ConsPlusTitle"/>
        <w:jc w:val="center"/>
      </w:pPr>
      <w:r>
        <w:t>О ВНЕСЕНИИ ИЗМЕНЕНИЙ В ПРИКАЗ МИНИСТЕРСТВА</w:t>
      </w:r>
    </w:p>
    <w:p w:rsidR="00AF00BC" w:rsidRDefault="00AF00BC">
      <w:pPr>
        <w:pStyle w:val="ConsPlusTitle"/>
        <w:jc w:val="center"/>
      </w:pPr>
      <w:r>
        <w:t>СЕЛЬСКОГО ХОЗЯЙСТВА И ПРОДОВОЛЬСТВЕННЫХ РЕСУРСОВ</w:t>
      </w:r>
    </w:p>
    <w:p w:rsidR="00AF00BC" w:rsidRDefault="00AF00BC">
      <w:pPr>
        <w:pStyle w:val="ConsPlusTitle"/>
        <w:jc w:val="center"/>
      </w:pPr>
      <w:r>
        <w:t>НИЖЕГОРОДСКОЙ ОБЛАСТИ ОТ 30 ИЮНЯ 2020 Г. N 114</w:t>
      </w: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30 июня 2020 г. N 114 "Об утверждении Порядка выдачи заключений о соответствии требованиям, предъявляемым к определенному виду организации по племенному животноводству и эпизоотическому благополучию хозяйства" следующие изменения: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 xml:space="preserve">1.1. </w:t>
      </w:r>
      <w:hyperlink r:id="rId6">
        <w:r>
          <w:rPr>
            <w:color w:val="0000FF"/>
          </w:rPr>
          <w:t>Гриф</w:t>
        </w:r>
      </w:hyperlink>
      <w:r>
        <w:t xml:space="preserve"> приложения 1 к приказу изложить в следующей редакции:</w:t>
      </w: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right"/>
      </w:pPr>
      <w:r>
        <w:t>"Приложение 1</w:t>
      </w:r>
    </w:p>
    <w:p w:rsidR="00AF00BC" w:rsidRDefault="00AF00BC">
      <w:pPr>
        <w:pStyle w:val="ConsPlusNormal"/>
        <w:jc w:val="right"/>
      </w:pPr>
      <w:r>
        <w:t>к Порядку выдачи заключений о соответствии требованиям,</w:t>
      </w:r>
    </w:p>
    <w:p w:rsidR="00AF00BC" w:rsidRDefault="00AF00BC">
      <w:pPr>
        <w:pStyle w:val="ConsPlusNormal"/>
        <w:jc w:val="right"/>
      </w:pPr>
      <w:r>
        <w:t>предъявляемым к определенному виду организации по племенному</w:t>
      </w:r>
    </w:p>
    <w:p w:rsidR="00AF00BC" w:rsidRDefault="00AF00BC">
      <w:pPr>
        <w:pStyle w:val="ConsPlusNormal"/>
        <w:jc w:val="right"/>
      </w:pPr>
      <w:r>
        <w:t>животноводству и эпизоотическому благополучию хозяйства";</w:t>
      </w: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ind w:firstLine="540"/>
        <w:jc w:val="both"/>
      </w:pPr>
      <w:r>
        <w:t xml:space="preserve">1.2. </w:t>
      </w:r>
      <w:hyperlink r:id="rId7">
        <w:r>
          <w:rPr>
            <w:color w:val="0000FF"/>
          </w:rPr>
          <w:t>Приложение 2</w:t>
        </w:r>
      </w:hyperlink>
      <w:r>
        <w:t xml:space="preserve"> к приказу изложить в редакции согласно </w:t>
      </w:r>
      <w:hyperlink w:anchor="P72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 xml:space="preserve">1.3. В </w:t>
      </w:r>
      <w:hyperlink r:id="rId8">
        <w:r>
          <w:rPr>
            <w:color w:val="0000FF"/>
          </w:rPr>
          <w:t>Порядке</w:t>
        </w:r>
      </w:hyperlink>
      <w:r>
        <w:t xml:space="preserve"> выдачи заключений о соответствии требованиям, предъявляемым к определенному виду организации по племенному животноводству и эпизоотическому благополучию хозяйства (далее - Порядок), утвержденным приказом: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 xml:space="preserve">1) в </w:t>
      </w:r>
      <w:hyperlink r:id="rId9">
        <w:r>
          <w:rPr>
            <w:color w:val="0000FF"/>
          </w:rPr>
          <w:t>пункте 1</w:t>
        </w:r>
      </w:hyperlink>
      <w:r>
        <w:t xml:space="preserve"> слова "от 17 ноября 2011 г. N 430" заменить словами "от 14 октября 2020 г. </w:t>
      </w:r>
      <w:hyperlink r:id="rId10">
        <w:r>
          <w:rPr>
            <w:color w:val="0000FF"/>
          </w:rPr>
          <w:t>N 606</w:t>
        </w:r>
      </w:hyperlink>
      <w:r>
        <w:t>";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 xml:space="preserve">2) </w:t>
      </w:r>
      <w:hyperlink r:id="rId1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"5. К заявлению, направленному в министерство в соответствии с пунктом 2 настоящего Порядка, заявитель прикладывает следующие документы: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5.1. справку о ветеринарном благополучии заявителя, выданную комитетом ветеринарии Нижегородской области не ранее чем за 5 рабочих дней до даты обращения с заявлением;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5.2. сведения о наименованиях должностей работников в соответствии со штатным расписанием по форме согласно приложению 2 к настоящему Порядку (кроме ипподромов);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5.3. для племенных заводов, племенных репродукторов, генофондных хозяйств, селекционно-гибридных центров, селекционно-генетических центров, ипподромов, заводских конюшен: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карточку племенного хозяйства о количественных и качественных показателях продуктивности и селекционно-племенной работы в организации по племенному животноводству, заверенную печатью заявителя (при наличии) (</w:t>
      </w:r>
      <w:hyperlink r:id="rId12">
        <w:r>
          <w:rPr>
            <w:color w:val="0000FF"/>
          </w:rPr>
          <w:t>приложения N 2</w:t>
        </w:r>
      </w:hyperlink>
      <w:r>
        <w:t xml:space="preserve"> - </w:t>
      </w:r>
      <w:hyperlink r:id="rId13">
        <w:r>
          <w:rPr>
            <w:color w:val="0000FF"/>
          </w:rPr>
          <w:t>N 25</w:t>
        </w:r>
      </w:hyperlink>
      <w:r>
        <w:t xml:space="preserve">, </w:t>
      </w:r>
      <w:hyperlink r:id="rId14">
        <w:r>
          <w:rPr>
            <w:color w:val="0000FF"/>
          </w:rPr>
          <w:t>N 30</w:t>
        </w:r>
      </w:hyperlink>
      <w:r>
        <w:t xml:space="preserve"> к Административному регламенту);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сводную ведомость (отчет) по результатам бонитировки племенных животных, принадлежащих заявителю, за календарный год, предшествующий году обращения с заявлением (далее - отчетный год);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 xml:space="preserve">заверенную заявителем копию плана селекционно-племенной работы заявителя (кроме </w:t>
      </w:r>
      <w:r>
        <w:lastRenderedPageBreak/>
        <w:t>селекционно-гибридных центров и ипподромов);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заверенную заявителем копию календарного плана испытаний лошадей заявителем в текущем году (для ипподромов);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5.4. для племенных предприятий (региональных) по хранению и реализации семени животных, организаций по искусственному осеменению сельскохозяйственных животных: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карточку племенного хозяйства о количественных и качественных показателях селекционно-племенной работы организации по искусственному осеменению сельскохозяйственных животных, предприятия (регионального) по хранению и реализации семени животных за отчетный год, заверенную печатью заявителя (при наличии) (</w:t>
      </w:r>
      <w:hyperlink r:id="rId15">
        <w:r>
          <w:rPr>
            <w:color w:val="0000FF"/>
          </w:rPr>
          <w:t>приложение N 26</w:t>
        </w:r>
      </w:hyperlink>
      <w:r>
        <w:t xml:space="preserve"> к Административному регламенту);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отчет о наличии и использовании быков-производителей, принадлежащих заявителю, за отчетный год (для организаций по искусственному осеменению сельскохозяйственных животных) (</w:t>
      </w:r>
      <w:hyperlink r:id="rId16">
        <w:r>
          <w:rPr>
            <w:color w:val="0000FF"/>
          </w:rPr>
          <w:t>приложение N 27</w:t>
        </w:r>
      </w:hyperlink>
      <w:r>
        <w:t xml:space="preserve"> к Административному регламенту);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5.5. для организаций по трансплантации эмбрионов - отчет о наличии и использовании в воспроизводстве эмбрионов племенных животных, принадлежащих заявителю, за последний календарный год, заверенный печатью заявителя (при наличии) (</w:t>
      </w:r>
      <w:hyperlink r:id="rId17">
        <w:r>
          <w:rPr>
            <w:color w:val="0000FF"/>
          </w:rPr>
          <w:t>приложение N 28</w:t>
        </w:r>
      </w:hyperlink>
      <w:r>
        <w:t xml:space="preserve"> к Административному регламенту);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5.6. для контрольно-испытательных станций животноводства, лабораторий селекционного контроля качества молока, шерсти, иммуногенетической и молекулярно-генетической экспертизы: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документы, подтверждающие проведение испытаний с указанием количества проведенных испытаний (исследований) уровня продуктивности (работоспособности) и качества продукции племенных животных за отчетный год;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документы, подтверждающие используемые методы проведения генетической экспертизы (для лабораторий иммуногенетической и молекулярно-генетической экспертизы);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5.7. для центра информационного обеспечения, региональных информационно-селекционных центров и селекционных центров (ассоциаций) по породам: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документы, подтверждающие проведение учета, контроля, оценку уровня продуктивности, качества продукции, племенной ценности животных за отчетный год (для центров информационного обеспечения);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документы, подтверждающие деятельность по научно-методическому, технологическому, сервисному и информационному обеспечению селекционно-племенной работы в животноводстве на территории Нижегородской области с указанием вида, породы (при наличии) и количества племенных животных, в отношении которых проведены мечение, идентификация, учет и оценка племенной ценности, уровня продуктивности, качества племенной продукции (материала) за отчетный год (для региональных информационно-селекционных центров);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документы, подтверждающие деятельность по научно-методическому, сервисному и информационному обеспечению селекционно-племенной работы с конкретной породой животных на территории Нижегородской области с указанием количества и наименований разработанных селекционных программ и планов селекционно-племенной работы, перечня селекционных мероприятий по совершенствованию породы и обеспечению выполнения селекционной программы по породе за отчетный год (для селекционных центров (ассоциаций) по породе);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отчет о племенной работе в животноводстве (для региональных информационно-селекционных центров) (</w:t>
      </w:r>
      <w:hyperlink r:id="rId18">
        <w:r>
          <w:rPr>
            <w:color w:val="0000FF"/>
          </w:rPr>
          <w:t>приложение N 29</w:t>
        </w:r>
      </w:hyperlink>
      <w:r>
        <w:t xml:space="preserve"> к Административному регламенту);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 xml:space="preserve">5.8. согласие на обработку персональных данных в случаях и в форме, установленных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данных";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5.9. документы, в установленном законодательством порядке подтверждающие полномочия лица, подписавшего заявление (за исключением случая, когда заявление подписано лицом, имеющим право действовать без доверенности от имени заявителя).".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оставляю за собой.</w:t>
      </w: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right"/>
      </w:pPr>
      <w:r>
        <w:lastRenderedPageBreak/>
        <w:t>Министр</w:t>
      </w:r>
    </w:p>
    <w:p w:rsidR="00AF00BC" w:rsidRDefault="00AF00BC">
      <w:pPr>
        <w:pStyle w:val="ConsPlusNormal"/>
        <w:jc w:val="right"/>
      </w:pPr>
      <w:r>
        <w:t>Н.К.ДЕНИСОВ</w:t>
      </w: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right"/>
        <w:outlineLvl w:val="0"/>
      </w:pPr>
      <w:r>
        <w:t>Приложение</w:t>
      </w:r>
    </w:p>
    <w:p w:rsidR="00AF00BC" w:rsidRDefault="00AF00BC">
      <w:pPr>
        <w:pStyle w:val="ConsPlusNormal"/>
        <w:jc w:val="right"/>
      </w:pPr>
      <w:r>
        <w:t>к приказу</w:t>
      </w:r>
    </w:p>
    <w:p w:rsidR="00AF00BC" w:rsidRDefault="00AF00BC">
      <w:pPr>
        <w:pStyle w:val="ConsPlusNormal"/>
        <w:jc w:val="right"/>
      </w:pPr>
      <w:r>
        <w:t>министерства сельского хозяйства</w:t>
      </w:r>
    </w:p>
    <w:p w:rsidR="00AF00BC" w:rsidRDefault="00AF00BC">
      <w:pPr>
        <w:pStyle w:val="ConsPlusNormal"/>
        <w:jc w:val="right"/>
      </w:pPr>
      <w:r>
        <w:t>и продовольственных ресурсов</w:t>
      </w:r>
    </w:p>
    <w:p w:rsidR="00AF00BC" w:rsidRDefault="00AF00BC">
      <w:pPr>
        <w:pStyle w:val="ConsPlusNormal"/>
        <w:jc w:val="right"/>
      </w:pPr>
      <w:r>
        <w:t>Нижегородской области</w:t>
      </w:r>
    </w:p>
    <w:p w:rsidR="00AF00BC" w:rsidRDefault="00AF00BC">
      <w:pPr>
        <w:pStyle w:val="ConsPlusNormal"/>
        <w:jc w:val="right"/>
      </w:pPr>
      <w:r>
        <w:t>от 11.02.2022 N 45</w:t>
      </w: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right"/>
      </w:pPr>
      <w:r>
        <w:t>"Приложение 2</w:t>
      </w:r>
    </w:p>
    <w:p w:rsidR="00AF00BC" w:rsidRDefault="00AF00BC">
      <w:pPr>
        <w:pStyle w:val="ConsPlusNormal"/>
        <w:jc w:val="right"/>
      </w:pPr>
      <w:r>
        <w:t>к Порядку выдачи заключений о соответствии требованиям,</w:t>
      </w:r>
    </w:p>
    <w:p w:rsidR="00AF00BC" w:rsidRDefault="00AF00BC">
      <w:pPr>
        <w:pStyle w:val="ConsPlusNormal"/>
        <w:jc w:val="right"/>
      </w:pPr>
      <w:r>
        <w:t>предъявляемым к определенному виду организации по племенному</w:t>
      </w:r>
    </w:p>
    <w:p w:rsidR="00AF00BC" w:rsidRDefault="00AF00BC">
      <w:pPr>
        <w:pStyle w:val="ConsPlusNormal"/>
        <w:jc w:val="right"/>
      </w:pPr>
      <w:r>
        <w:t>животноводству и эпизоотическому благополучию хозяйства</w:t>
      </w: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right"/>
      </w:pPr>
      <w:r>
        <w:t>Форма</w:t>
      </w: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center"/>
      </w:pPr>
      <w:bookmarkStart w:id="0" w:name="P72"/>
      <w:bookmarkEnd w:id="0"/>
      <w:r>
        <w:t>Сведения</w:t>
      </w:r>
    </w:p>
    <w:p w:rsidR="00AF00BC" w:rsidRDefault="00AF00BC">
      <w:pPr>
        <w:pStyle w:val="ConsPlusNormal"/>
        <w:jc w:val="center"/>
      </w:pPr>
      <w:r>
        <w:t>о наименованиях должностей работников</w:t>
      </w:r>
    </w:p>
    <w:p w:rsidR="00AF00BC" w:rsidRDefault="00AF00BC">
      <w:pPr>
        <w:pStyle w:val="ConsPlusNormal"/>
        <w:jc w:val="center"/>
      </w:pPr>
      <w:r>
        <w:t>в соответствии со штатным расписанием</w:t>
      </w:r>
    </w:p>
    <w:p w:rsidR="00AF00BC" w:rsidRDefault="00AF00BC">
      <w:pPr>
        <w:pStyle w:val="ConsPlusNormal"/>
        <w:jc w:val="center"/>
      </w:pPr>
      <w:r>
        <w:t>____________________________________________________________</w:t>
      </w:r>
    </w:p>
    <w:p w:rsidR="00AF00BC" w:rsidRDefault="00AF00BC">
      <w:pPr>
        <w:pStyle w:val="ConsPlusNormal"/>
        <w:jc w:val="center"/>
      </w:pPr>
      <w:r>
        <w:rPr>
          <w:i/>
        </w:rPr>
        <w:t>(наименование заявителя)</w:t>
      </w:r>
    </w:p>
    <w:p w:rsidR="00AF00BC" w:rsidRDefault="00AF00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27"/>
        <w:gridCol w:w="2098"/>
        <w:gridCol w:w="2891"/>
        <w:gridCol w:w="1838"/>
      </w:tblGrid>
      <w:tr w:rsidR="00AF00BC">
        <w:tc>
          <w:tcPr>
            <w:tcW w:w="567" w:type="dxa"/>
            <w:vAlign w:val="center"/>
          </w:tcPr>
          <w:p w:rsidR="00AF00BC" w:rsidRDefault="00AF00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27" w:type="dxa"/>
            <w:vAlign w:val="center"/>
          </w:tcPr>
          <w:p w:rsidR="00AF00BC" w:rsidRDefault="00AF00BC">
            <w:pPr>
              <w:pStyle w:val="ConsPlusNormal"/>
              <w:jc w:val="center"/>
            </w:pPr>
            <w:r>
              <w:t>Фамилия, имя, отчество (при наличии) работника &lt;*&gt;</w:t>
            </w:r>
          </w:p>
        </w:tc>
        <w:tc>
          <w:tcPr>
            <w:tcW w:w="2098" w:type="dxa"/>
            <w:vAlign w:val="center"/>
          </w:tcPr>
          <w:p w:rsidR="00AF00BC" w:rsidRDefault="00AF00BC">
            <w:pPr>
              <w:pStyle w:val="ConsPlusNormal"/>
              <w:jc w:val="center"/>
            </w:pPr>
            <w:r>
              <w:t>Наименование должности в соответствии со штатным расписанием</w:t>
            </w:r>
          </w:p>
        </w:tc>
        <w:tc>
          <w:tcPr>
            <w:tcW w:w="2891" w:type="dxa"/>
            <w:vAlign w:val="center"/>
          </w:tcPr>
          <w:p w:rsidR="00AF00BC" w:rsidRDefault="00AF00BC">
            <w:pPr>
              <w:pStyle w:val="ConsPlusNormal"/>
              <w:jc w:val="center"/>
            </w:pPr>
            <w:r>
              <w:t>Какое высшее (среднее) учебное заведение окончил, с указанием факультета, год окончания &lt;**&gt;</w:t>
            </w:r>
          </w:p>
        </w:tc>
        <w:tc>
          <w:tcPr>
            <w:tcW w:w="1838" w:type="dxa"/>
            <w:vAlign w:val="center"/>
          </w:tcPr>
          <w:p w:rsidR="00AF00BC" w:rsidRDefault="00AF00BC">
            <w:pPr>
              <w:pStyle w:val="ConsPlusNormal"/>
              <w:jc w:val="center"/>
            </w:pPr>
            <w:r>
              <w:t>Специальность по образованию</w:t>
            </w:r>
          </w:p>
        </w:tc>
      </w:tr>
      <w:tr w:rsidR="00AF00BC">
        <w:tc>
          <w:tcPr>
            <w:tcW w:w="567" w:type="dxa"/>
            <w:vAlign w:val="center"/>
          </w:tcPr>
          <w:p w:rsidR="00AF00BC" w:rsidRDefault="00AF00BC">
            <w:pPr>
              <w:pStyle w:val="ConsPlusNormal"/>
            </w:pPr>
          </w:p>
        </w:tc>
        <w:tc>
          <w:tcPr>
            <w:tcW w:w="1627" w:type="dxa"/>
            <w:vAlign w:val="center"/>
          </w:tcPr>
          <w:p w:rsidR="00AF00BC" w:rsidRDefault="00AF00BC">
            <w:pPr>
              <w:pStyle w:val="ConsPlusNormal"/>
            </w:pPr>
          </w:p>
        </w:tc>
        <w:tc>
          <w:tcPr>
            <w:tcW w:w="2098" w:type="dxa"/>
            <w:vAlign w:val="center"/>
          </w:tcPr>
          <w:p w:rsidR="00AF00BC" w:rsidRDefault="00AF00BC">
            <w:pPr>
              <w:pStyle w:val="ConsPlusNormal"/>
            </w:pPr>
          </w:p>
        </w:tc>
        <w:tc>
          <w:tcPr>
            <w:tcW w:w="2891" w:type="dxa"/>
            <w:vAlign w:val="center"/>
          </w:tcPr>
          <w:p w:rsidR="00AF00BC" w:rsidRDefault="00AF00BC">
            <w:pPr>
              <w:pStyle w:val="ConsPlusNormal"/>
            </w:pPr>
          </w:p>
        </w:tc>
        <w:tc>
          <w:tcPr>
            <w:tcW w:w="1838" w:type="dxa"/>
            <w:vAlign w:val="center"/>
          </w:tcPr>
          <w:p w:rsidR="00AF00BC" w:rsidRDefault="00AF00BC">
            <w:pPr>
              <w:pStyle w:val="ConsPlusNormal"/>
            </w:pPr>
          </w:p>
        </w:tc>
      </w:tr>
    </w:tbl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ind w:firstLine="540"/>
        <w:jc w:val="both"/>
      </w:pPr>
      <w:r>
        <w:t>--------------------------------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&lt;*&gt; Для организаций по искусственному осеменению сельскохозяйственных животных, организаций по трансплантации эмбрионов - фамилия, имя, отчество (при наличии) руководителя.</w:t>
      </w:r>
    </w:p>
    <w:p w:rsidR="00AF00BC" w:rsidRDefault="00AF00BC">
      <w:pPr>
        <w:pStyle w:val="ConsPlusNormal"/>
        <w:spacing w:before="200"/>
        <w:ind w:firstLine="540"/>
        <w:jc w:val="both"/>
      </w:pPr>
      <w:r>
        <w:t>&lt;**&gt; Для организаций по искусственному осеменению сельскохозяйственных животных, организаций по трансплантации эмбрионов - в случае получения документов об образовании на территории иностранного государства или в период с 1942 - 1995 годы в организациях, осуществляющих образовательную деятельность на территории Российской Федерации, к настоящим сведениям прилагаются копия документа об образовании, подтверждающего наличие высшего зоотехнического или высшего ветеринарного образования у руководителя заявителя, выданного на территории иностранного государства, и его нотариально удостоверенный перевод на русский язык и (или) копия документа об образовании, подтверждающего наличие высшего зоотехнического или высшего ветеринарного образования у руководителя заявителя, выданного в 1992 - 1995 годах организациями, осуществляющими образовательную деятельность на территории Российской Федерации.</w:t>
      </w:r>
    </w:p>
    <w:p w:rsidR="00AF00BC" w:rsidRDefault="00AF00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928"/>
        <w:gridCol w:w="340"/>
        <w:gridCol w:w="4025"/>
      </w:tblGrid>
      <w:tr w:rsidR="00AF00B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00BC" w:rsidRDefault="00AF00BC">
            <w:pPr>
              <w:pStyle w:val="ConsPlusNormal"/>
              <w:jc w:val="both"/>
            </w:pPr>
            <w:r>
              <w:t>Руководитель:</w:t>
            </w:r>
          </w:p>
        </w:tc>
      </w:tr>
      <w:tr w:rsidR="00AF00BC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00BC" w:rsidRDefault="00AF00BC">
            <w:pPr>
              <w:pStyle w:val="ConsPlusNormal"/>
              <w:jc w:val="center"/>
            </w:pPr>
            <w:r>
              <w:t>_________________</w:t>
            </w:r>
          </w:p>
          <w:p w:rsidR="00AF00BC" w:rsidRDefault="00AF00BC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F00BC" w:rsidRDefault="00AF00BC">
            <w:pPr>
              <w:pStyle w:val="ConsPlusNormal"/>
              <w:jc w:val="center"/>
            </w:pPr>
            <w:r>
              <w:t>___________</w:t>
            </w:r>
          </w:p>
          <w:p w:rsidR="00AF00BC" w:rsidRDefault="00AF00BC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F00BC" w:rsidRDefault="00AF00B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AF00BC" w:rsidRDefault="00AF00BC">
            <w:pPr>
              <w:pStyle w:val="ConsPlusNormal"/>
              <w:jc w:val="center"/>
            </w:pPr>
            <w:r>
              <w:t>__________________________</w:t>
            </w:r>
          </w:p>
          <w:p w:rsidR="00AF00BC" w:rsidRDefault="00AF00BC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AF00BC"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0BC" w:rsidRDefault="00AF00BC">
            <w:pPr>
              <w:pStyle w:val="ConsPlusNormal"/>
              <w:jc w:val="both"/>
            </w:pPr>
            <w:r>
              <w:t>М.П. (при наличии печати)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00BC" w:rsidRDefault="00AF00BC">
            <w:pPr>
              <w:pStyle w:val="ConsPlusNormal"/>
              <w:jc w:val="right"/>
            </w:pPr>
            <w:r>
              <w:t>__________ 20__ г.".</w:t>
            </w:r>
          </w:p>
        </w:tc>
      </w:tr>
    </w:tbl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jc w:val="both"/>
      </w:pPr>
    </w:p>
    <w:p w:rsidR="00AF00BC" w:rsidRDefault="00AF00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F63" w:rsidRDefault="00AF00BC">
      <w:bookmarkStart w:id="1" w:name="_GoBack"/>
      <w:bookmarkEnd w:id="1"/>
    </w:p>
    <w:sectPr w:rsidR="007D1F63" w:rsidSect="0005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BC"/>
    <w:rsid w:val="00893E5A"/>
    <w:rsid w:val="00AF00BC"/>
    <w:rsid w:val="00E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34ACC-0AD2-4779-B915-807D4F89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00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F00B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F00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0925441E374DC7A0C5B542C0ECC3E89F498E8490B2D0B6C210022F2AB1B3262D9CC0A9695420829901BE0BA7CFE834D70609D9ACE4486E83A013EcFV5J" TargetMode="External"/><Relationship Id="rId13" Type="http://schemas.openxmlformats.org/officeDocument/2006/relationships/hyperlink" Target="consultantplus://offline/ref=37D0925441E374DC7A0C45593A62933B8DF8C1E0430C2E5A31770675ADFB1D672299CA5FD5D046002F9B4FB0FE22A7D0003B6D968DD2448DcFV4J" TargetMode="External"/><Relationship Id="rId18" Type="http://schemas.openxmlformats.org/officeDocument/2006/relationships/hyperlink" Target="consultantplus://offline/ref=37D0925441E374DC7A0C45593A62933B8DF8C1E0430C2E5A31770675ADFB1D672299CA5FD5D34C002F9B4FB0FE22A7D0003B6D968DD2448DcFV4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7D0925441E374DC7A0C5B542C0ECC3E89F498E8490B2D0B6C210022F2AB1B3262D9CC0A9695420829901BE7B97CFE834D70609D9ACE4486E83A013EcFV5J" TargetMode="External"/><Relationship Id="rId12" Type="http://schemas.openxmlformats.org/officeDocument/2006/relationships/hyperlink" Target="consultantplus://offline/ref=37D0925441E374DC7A0C45593A62933B8DF8C1E0430C2E5A31770675ADFB1D672299CA5FD5D14C0B2D9B4FB0FE22A7D0003B6D968DD2448DcFV4J" TargetMode="External"/><Relationship Id="rId17" Type="http://schemas.openxmlformats.org/officeDocument/2006/relationships/hyperlink" Target="consultantplus://offline/ref=37D0925441E374DC7A0C45593A62933B8DF8C1E0430C2E5A31770675ADFB1D672299CA5FD5D34C0C289B4FB0FE22A7D0003B6D968DD2448DcFV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D0925441E374DC7A0C45593A62933B8DF8C1E0430C2E5A31770675ADFB1D672299CA5FD5D34E0A2E9B4FB0FE22A7D0003B6D968DD2448DcFV4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D0925441E374DC7A0C5B542C0ECC3E89F498E8490B2D0B6C210022F2AB1B3262D9CC0A9695420829901BE7BA7CFE834D70609D9ACE4486E83A013EcFV5J" TargetMode="External"/><Relationship Id="rId11" Type="http://schemas.openxmlformats.org/officeDocument/2006/relationships/hyperlink" Target="consultantplus://offline/ref=37D0925441E374DC7A0C5B542C0ECC3E89F498E8490B2D0B6C210022F2AB1B3262D9CC0A9695420829901BE0BD7CFE834D70609D9ACE4486E83A013EcFV5J" TargetMode="External"/><Relationship Id="rId5" Type="http://schemas.openxmlformats.org/officeDocument/2006/relationships/hyperlink" Target="consultantplus://offline/ref=37D0925441E374DC7A0C5B542C0ECC3E89F498E8490B2D0B6C210022F2AB1B3262D9CC0A84951A042B9905E1B369A8D20Bc2V7J" TargetMode="External"/><Relationship Id="rId15" Type="http://schemas.openxmlformats.org/officeDocument/2006/relationships/hyperlink" Target="consultantplus://offline/ref=37D0925441E374DC7A0C45593A62933B8DF8C1E0430C2E5A31770675ADFB1D672299CA5FD5D34F0F2B9B4FB0FE22A7D0003B6D968DD2448DcFV4J" TargetMode="External"/><Relationship Id="rId10" Type="http://schemas.openxmlformats.org/officeDocument/2006/relationships/hyperlink" Target="consultantplus://offline/ref=37D0925441E374DC7A0C45593A62933B8DF8C1E0430C2E5A31770675ADFB1D672299CA5FD5D14F082F9B4FB0FE22A7D0003B6D968DD2448DcFV4J" TargetMode="External"/><Relationship Id="rId19" Type="http://schemas.openxmlformats.org/officeDocument/2006/relationships/hyperlink" Target="consultantplus://offline/ref=37D0925441E374DC7A0C45593A62933B8DF7CFE4420A2E5A31770675ADFB1D6730999253D7D85109208E19E1B8c7V5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D0925441E374DC7A0C5B542C0ECC3E89F498E8490B2D0B6C210022F2AB1B3262D9CC0A9695420829901BE0B87CFE834D70609D9ACE4486E83A013EcFV5J" TargetMode="External"/><Relationship Id="rId14" Type="http://schemas.openxmlformats.org/officeDocument/2006/relationships/hyperlink" Target="consultantplus://offline/ref=37D0925441E374DC7A0C45593A62933B8DF8C1E0430C2E5A31770675ADFB1D672299CA5FD5D3490D2C9B4FB0FE22A7D0003B6D968DD2448DcFV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2022-09-29T09:21:00Z</dcterms:created>
  <dcterms:modified xsi:type="dcterms:W3CDTF">2022-09-29T09:25:00Z</dcterms:modified>
</cp:coreProperties>
</file>