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8" w:rsidRPr="00391A7B" w:rsidRDefault="00787348">
      <w:pPr>
        <w:pStyle w:val="ConsPlusTitlePage"/>
      </w:pPr>
      <w:r w:rsidRPr="00391A7B">
        <w:t xml:space="preserve">Документ предоставлен </w:t>
      </w:r>
      <w:hyperlink r:id="rId4" w:history="1">
        <w:proofErr w:type="spellStart"/>
        <w:r w:rsidRPr="00391A7B">
          <w:t>КонсультантПлюс</w:t>
        </w:r>
        <w:proofErr w:type="spellEnd"/>
      </w:hyperlink>
      <w:r w:rsidRPr="00391A7B">
        <w:br/>
      </w:r>
    </w:p>
    <w:p w:rsidR="00787348" w:rsidRPr="00391A7B" w:rsidRDefault="00787348">
      <w:pPr>
        <w:pStyle w:val="ConsPlusNormal"/>
        <w:ind w:firstLine="540"/>
        <w:jc w:val="both"/>
        <w:outlineLvl w:val="0"/>
      </w:pPr>
    </w:p>
    <w:p w:rsidR="00787348" w:rsidRPr="00391A7B" w:rsidRDefault="00787348">
      <w:pPr>
        <w:pStyle w:val="ConsPlusNormal"/>
        <w:outlineLvl w:val="0"/>
      </w:pPr>
      <w:r w:rsidRPr="00391A7B">
        <w:t xml:space="preserve">Включен в Реестр нормативных актов органов исполнительной власти Нижегородской области 09 октября 2019 года </w:t>
      </w:r>
      <w:bookmarkStart w:id="0" w:name="_GoBack"/>
      <w:bookmarkEnd w:id="0"/>
      <w:r w:rsidRPr="00391A7B">
        <w:t>N 13369-302-154</w:t>
      </w:r>
    </w:p>
    <w:p w:rsidR="00787348" w:rsidRPr="00391A7B" w:rsidRDefault="007873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Title"/>
        <w:jc w:val="center"/>
      </w:pPr>
      <w:r w:rsidRPr="00391A7B">
        <w:t>МИНИСТЕРСТВО СЕЛЬСКОГО ХОЗЯЙСТВА И ПРОДОВОЛЬСТВЕННЫХ</w:t>
      </w:r>
    </w:p>
    <w:p w:rsidR="00787348" w:rsidRPr="00391A7B" w:rsidRDefault="00787348">
      <w:pPr>
        <w:pStyle w:val="ConsPlusTitle"/>
        <w:jc w:val="center"/>
      </w:pPr>
      <w:r w:rsidRPr="00391A7B">
        <w:t>РЕСУРСОВ НИЖЕГОРОДСКОЙ ОБЛАСТИ</w:t>
      </w:r>
    </w:p>
    <w:p w:rsidR="00787348" w:rsidRPr="00391A7B" w:rsidRDefault="00787348">
      <w:pPr>
        <w:pStyle w:val="ConsPlusTitle"/>
        <w:jc w:val="center"/>
      </w:pPr>
    </w:p>
    <w:p w:rsidR="00787348" w:rsidRPr="00391A7B" w:rsidRDefault="00787348">
      <w:pPr>
        <w:pStyle w:val="ConsPlusTitle"/>
        <w:jc w:val="center"/>
      </w:pPr>
      <w:r w:rsidRPr="00391A7B">
        <w:t>ПРИКАЗ</w:t>
      </w:r>
    </w:p>
    <w:p w:rsidR="00787348" w:rsidRPr="00391A7B" w:rsidRDefault="00787348">
      <w:pPr>
        <w:pStyle w:val="ConsPlusTitle"/>
        <w:jc w:val="center"/>
      </w:pPr>
      <w:r w:rsidRPr="00391A7B">
        <w:t>от 17 сентября 2019 г. N 154</w:t>
      </w:r>
    </w:p>
    <w:p w:rsidR="00787348" w:rsidRPr="00391A7B" w:rsidRDefault="00787348">
      <w:pPr>
        <w:pStyle w:val="ConsPlusTitle"/>
        <w:jc w:val="center"/>
      </w:pPr>
    </w:p>
    <w:p w:rsidR="00787348" w:rsidRPr="00391A7B" w:rsidRDefault="00787348">
      <w:pPr>
        <w:pStyle w:val="ConsPlusTitle"/>
        <w:jc w:val="center"/>
      </w:pPr>
      <w:r w:rsidRPr="00391A7B">
        <w:t>ОБ УТВЕРЖДЕНИИ ПОРЯДКА ПРОВЕДЕНИЯ ПРОВЕРКИ СОБЛЮДЕНИЯ</w:t>
      </w:r>
    </w:p>
    <w:p w:rsidR="00787348" w:rsidRPr="00391A7B" w:rsidRDefault="00787348">
      <w:pPr>
        <w:pStyle w:val="ConsPlusTitle"/>
        <w:jc w:val="center"/>
      </w:pPr>
      <w:r w:rsidRPr="00391A7B">
        <w:t>ГРАЖДАНАМИ ОГРАНИЧЕНИЙ ПОСЛЕ УВОЛЬНЕНИЯ С ГОСУДАРСТВЕННОЙ</w:t>
      </w:r>
    </w:p>
    <w:p w:rsidR="00787348" w:rsidRPr="00391A7B" w:rsidRDefault="00787348">
      <w:pPr>
        <w:pStyle w:val="ConsPlusTitle"/>
        <w:jc w:val="center"/>
      </w:pPr>
      <w:r w:rsidRPr="00391A7B">
        <w:t>ГРАЖДАНСКОЙ СЛУЖБЫ</w:t>
      </w: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ind w:firstLine="540"/>
        <w:jc w:val="both"/>
      </w:pPr>
      <w:r w:rsidRPr="00391A7B">
        <w:t xml:space="preserve">В соответствии с </w:t>
      </w:r>
      <w:hyperlink r:id="rId5" w:history="1">
        <w:r w:rsidRPr="00391A7B">
          <w:t>частью 6 статьи 12</w:t>
        </w:r>
      </w:hyperlink>
      <w:r w:rsidRPr="00391A7B">
        <w:t xml:space="preserve"> Федерального закона от 25 декабря 2008 г. N 273-ФЗ "О противодействии коррупции" приказываю: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1. Утвердить прилагаемый </w:t>
      </w:r>
      <w:hyperlink w:anchor="P32" w:history="1">
        <w:r w:rsidRPr="00391A7B">
          <w:t>порядок</w:t>
        </w:r>
      </w:hyperlink>
      <w:r w:rsidRPr="00391A7B">
        <w:t xml:space="preserve"> проведения проверки соблюдения гражданами ограничений после увольнения с государственной гражданской службы (далее - Порядок).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2. Признать утратившим силу </w:t>
      </w:r>
      <w:hyperlink r:id="rId6" w:history="1">
        <w:r w:rsidRPr="00391A7B">
          <w:t>приказ</w:t>
        </w:r>
      </w:hyperlink>
      <w:r w:rsidRPr="00391A7B">
        <w:t xml:space="preserve"> министерства сельского хозяйства и продовольственных ресурсов Нижегородской области от 20 июня 2018 г. N 112 "Об утверждении положения о порядке проведения проверки, предусмотренной частью 6 статьи 12 Федерального закона от 25 декабря 2008 года N 273-ФЗ "О противодействии коррупции".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3. Контроль за исполнением приказа оставляю за собой.</w:t>
      </w: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jc w:val="right"/>
      </w:pPr>
      <w:r w:rsidRPr="00391A7B">
        <w:t>Министр</w:t>
      </w:r>
    </w:p>
    <w:p w:rsidR="00787348" w:rsidRPr="00391A7B" w:rsidRDefault="00787348">
      <w:pPr>
        <w:pStyle w:val="ConsPlusNormal"/>
        <w:jc w:val="right"/>
      </w:pPr>
      <w:r w:rsidRPr="00391A7B">
        <w:t>Н.К.ДЕНИСОВ</w:t>
      </w: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jc w:val="right"/>
        <w:outlineLvl w:val="0"/>
      </w:pPr>
      <w:r w:rsidRPr="00391A7B">
        <w:t>Утвержден</w:t>
      </w:r>
    </w:p>
    <w:p w:rsidR="00787348" w:rsidRPr="00391A7B" w:rsidRDefault="00787348">
      <w:pPr>
        <w:pStyle w:val="ConsPlusNormal"/>
        <w:jc w:val="right"/>
      </w:pPr>
      <w:r w:rsidRPr="00391A7B">
        <w:t>приказом министерства сельского</w:t>
      </w:r>
    </w:p>
    <w:p w:rsidR="00787348" w:rsidRPr="00391A7B" w:rsidRDefault="00787348">
      <w:pPr>
        <w:pStyle w:val="ConsPlusNormal"/>
        <w:jc w:val="right"/>
      </w:pPr>
      <w:r w:rsidRPr="00391A7B">
        <w:t>хозяйства и продовольственных</w:t>
      </w:r>
    </w:p>
    <w:p w:rsidR="00787348" w:rsidRPr="00391A7B" w:rsidRDefault="00787348">
      <w:pPr>
        <w:pStyle w:val="ConsPlusNormal"/>
        <w:jc w:val="right"/>
      </w:pPr>
      <w:r w:rsidRPr="00391A7B">
        <w:t>ресурсов Нижегородской области</w:t>
      </w:r>
    </w:p>
    <w:p w:rsidR="00787348" w:rsidRPr="00391A7B" w:rsidRDefault="00787348">
      <w:pPr>
        <w:pStyle w:val="ConsPlusNormal"/>
        <w:jc w:val="right"/>
      </w:pPr>
      <w:r w:rsidRPr="00391A7B">
        <w:t>от 17 сентября 2019 г. N 154</w:t>
      </w: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Title"/>
        <w:jc w:val="center"/>
      </w:pPr>
      <w:bookmarkStart w:id="1" w:name="P32"/>
      <w:bookmarkEnd w:id="1"/>
      <w:r w:rsidRPr="00391A7B">
        <w:t>ПОРЯДОК</w:t>
      </w:r>
    </w:p>
    <w:p w:rsidR="00787348" w:rsidRPr="00391A7B" w:rsidRDefault="00787348">
      <w:pPr>
        <w:pStyle w:val="ConsPlusTitle"/>
        <w:jc w:val="center"/>
      </w:pPr>
      <w:r w:rsidRPr="00391A7B">
        <w:t>ПРОВЕДЕНИЯ ПРОВЕРКИ СОБЛЮДЕНИЯ ГРАЖДАНАМИ ОГРАНИЧЕНИЙ</w:t>
      </w:r>
    </w:p>
    <w:p w:rsidR="00787348" w:rsidRPr="00391A7B" w:rsidRDefault="00787348">
      <w:pPr>
        <w:pStyle w:val="ConsPlusTitle"/>
        <w:jc w:val="center"/>
      </w:pPr>
      <w:r w:rsidRPr="00391A7B">
        <w:t>ПОСЛЕ УВОЛЬНЕНИЯ С ГОСУДАРСТВЕННОЙ ГРАЖДАНСКОЙ СЛУЖБЫ</w:t>
      </w: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jc w:val="center"/>
      </w:pPr>
      <w:r w:rsidRPr="00391A7B">
        <w:t>(далее - Порядок)</w:t>
      </w: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ind w:firstLine="540"/>
        <w:jc w:val="both"/>
      </w:pPr>
      <w:bookmarkStart w:id="2" w:name="P38"/>
      <w:bookmarkEnd w:id="2"/>
      <w:r w:rsidRPr="00391A7B">
        <w:t xml:space="preserve">1. Настоящий Порядок в соответствии с </w:t>
      </w:r>
      <w:hyperlink r:id="rId7" w:history="1">
        <w:r w:rsidRPr="00391A7B">
          <w:t>частью 6 статьи 12</w:t>
        </w:r>
      </w:hyperlink>
      <w:r w:rsidRPr="00391A7B">
        <w:t xml:space="preserve"> Федерального закона от 25 декабря 2008 г. N 273-ФЗ "О противодействии коррупции" (далее - Федеральный закон N 273-ФЗ) устанавливает процедуру осуществления проверки соблюдения гражданином в течение двух лет после увольнения с государственной гражданской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</w:t>
      </w:r>
      <w:r w:rsidRPr="00391A7B">
        <w:lastRenderedPageBreak/>
        <w:t>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без согласия комиссии по соблюдению требований к служебному поведению государственных гражданских служащих и урегулированию конфликта интересов, образованной в министерстве сельского хозяйства и продовольственных ресурсов Нижегородской области (далее - комиссия).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bookmarkStart w:id="3" w:name="P39"/>
      <w:bookmarkEnd w:id="3"/>
      <w:r w:rsidRPr="00391A7B">
        <w:t xml:space="preserve">2. Проверка, предусмотренная </w:t>
      </w:r>
      <w:hyperlink w:anchor="P38" w:history="1">
        <w:r w:rsidRPr="00391A7B">
          <w:t>пунктом 1</w:t>
        </w:r>
      </w:hyperlink>
      <w:r w:rsidRPr="00391A7B">
        <w:t xml:space="preserve"> Порядка, осуществляется в отношении граждан, замещавших должности государственной гражданской службы в министерстве сельского хозяйства и продовольственных ресурсов Нижегородской области (далее - министерство), включенные в </w:t>
      </w:r>
      <w:hyperlink r:id="rId8" w:history="1">
        <w:r w:rsidRPr="00391A7B">
          <w:t>Перечень</w:t>
        </w:r>
      </w:hyperlink>
      <w:r w:rsidRPr="00391A7B">
        <w:t xml:space="preserve"> должностей, утвержденный приказом министерства от 27 мая 2014 г. N 73 "Об утверждении перечня должностей" (далее - перечень должностей с коррупционными рисками).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bookmarkStart w:id="4" w:name="P40"/>
      <w:bookmarkEnd w:id="4"/>
      <w:r w:rsidRPr="00391A7B">
        <w:t>3. Основаниями для осуществления проверки являются: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а) поступление в министерство в соответствии с </w:t>
      </w:r>
      <w:hyperlink r:id="rId9" w:history="1">
        <w:r w:rsidRPr="00391A7B">
          <w:t>частью 4 статьи 12</w:t>
        </w:r>
      </w:hyperlink>
      <w:r w:rsidRPr="00391A7B">
        <w:t xml:space="preserve"> Федерального закона N 273-ФЗ уведомления организации о заключении с гражданином, указанным в </w:t>
      </w:r>
      <w:hyperlink w:anchor="P39" w:history="1">
        <w:r w:rsidRPr="00391A7B">
          <w:t>пункте 2</w:t>
        </w:r>
      </w:hyperlink>
      <w:r w:rsidRPr="00391A7B">
        <w:t xml:space="preserve"> Порядка, трудового договора или гражданско-правового договора на выполнение работ (оказание услуг);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bookmarkStart w:id="5" w:name="P42"/>
      <w:bookmarkEnd w:id="5"/>
      <w:r w:rsidRPr="00391A7B">
        <w:t>б) поступление в министерство достаточной информации в письменном виде, представленной правоохранительными органами,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4. Информация анонимного характера не может служить основанием для проверки.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5. Проверка осуществляется отделом кадровой политики и государственной гражданской службы министерства (далее - кадровая служба министерства).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6. В ходе проверки подлежат установлению: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а) замещение гражданином должности государственной гражданской службы, включенной в перечень должностей с коррупционными рисками;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б) период, прошедший со дня увольнения гражданина с государственной гражданской службы и до дня заключения с ним трудового или гражданско-правового договора, указанного в </w:t>
      </w:r>
      <w:hyperlink w:anchor="P38" w:history="1">
        <w:r w:rsidRPr="00391A7B">
          <w:t>пункте 1</w:t>
        </w:r>
      </w:hyperlink>
      <w:r w:rsidRPr="00391A7B">
        <w:t xml:space="preserve"> Порядка;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в) наличие в должностных (служебных) обязанностях по должности государственной гражданской службы, замещаемой ранее гражданином, отдельных функций государственного управления организацией, с которой гражданин заключил трудовой или гражданско-правовой договор, указанный в пункте 1 Порядка;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г) наличие решения комиссии о даче согласия (об отказе в даче согласия) гражданину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(далее - решение комиссии о даче согласия (об отказе в даче согласия) на замещение должности в организации).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При поступлении информации в соответствии с </w:t>
      </w:r>
      <w:hyperlink w:anchor="P42" w:history="1">
        <w:r w:rsidRPr="00391A7B">
          <w:t>подпунктом "б" пункта 3</w:t>
        </w:r>
      </w:hyperlink>
      <w:r w:rsidRPr="00391A7B">
        <w:t xml:space="preserve"> Порядка также подлежит установлению наличие уведомления организации о заключении с гражданином трудового договора или гражданско-правового договора на выполнение работ (оказание услуг).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7. При проведении проверки должностные лица кадровой службы министерства вправе проводить беседу с гражданином, указанным в </w:t>
      </w:r>
      <w:hyperlink w:anchor="P39" w:history="1">
        <w:r w:rsidRPr="00391A7B">
          <w:t>пункте 2</w:t>
        </w:r>
      </w:hyperlink>
      <w:r w:rsidRPr="00391A7B">
        <w:t xml:space="preserve"> Порядка, направлять в установленном порядке запросы в государственные органы, органы местного самоуправления и заинтересованные </w:t>
      </w:r>
      <w:r w:rsidRPr="00391A7B">
        <w:lastRenderedPageBreak/>
        <w:t>организации.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8. Проверка осуществляется в течение семи рабочих дней со дня поступления в министерство уведомления или информации, предусмотренных </w:t>
      </w:r>
      <w:hyperlink w:anchor="P40" w:history="1">
        <w:r w:rsidRPr="00391A7B">
          <w:t>пунктом 3</w:t>
        </w:r>
      </w:hyperlink>
      <w:r w:rsidRPr="00391A7B">
        <w:t xml:space="preserve"> Порядка.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В случае направления запросов, указанных в пункте 7 Порядка, проверка осуществляется в течение 45 дней со дня поступления уведомления или информации, предусмотренных пунктом 3 Порядка. Указанный срок может быть продлен, но не более чем на 30 дней.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9. По результатам проверки подготавливается заключение, содержащее вывод: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а) об отсутствии обязанности гражданина обращаться в комиссию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при установлении истечения 2-летнего срока со дня увольнения гражданина с государственной гражданской службы и (или) замещения им должности государственной гражданской службы, не включенной в перечень должностей с коррупционными рисками, и (или) отсутствия отдельных функций государственного управления этой организацией, входящих в его должностные (служебные) обязанности;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б) о соблюдении гражданином, указанным в </w:t>
      </w:r>
      <w:hyperlink w:anchor="P39" w:history="1">
        <w:r w:rsidRPr="00391A7B">
          <w:t>пункте 2</w:t>
        </w:r>
      </w:hyperlink>
      <w:r w:rsidRPr="00391A7B">
        <w:t xml:space="preserve"> Порядка, требований </w:t>
      </w:r>
      <w:hyperlink r:id="rId10" w:history="1">
        <w:r w:rsidRPr="00391A7B">
          <w:t>статьи 12</w:t>
        </w:r>
      </w:hyperlink>
      <w:r w:rsidRPr="00391A7B">
        <w:t xml:space="preserve"> Федерального закона N 273-ФЗ при наличии решения комиссии о даче согласия на замещение должности в организации;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в) о несоблюдении гражданином, указанным в пункте 2 Порядка, требований </w:t>
      </w:r>
      <w:hyperlink r:id="rId11" w:history="1">
        <w:r w:rsidRPr="00391A7B">
          <w:t>статьи 12</w:t>
        </w:r>
      </w:hyperlink>
      <w:r w:rsidRPr="00391A7B">
        <w:t xml:space="preserve"> Федерального закона N 273-ФЗ при отсутствии решения комиссии о даче согласия на замещение должности в организации.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>10. При наличии в заключении по результатам проверки, проведенной на основании подпункта "а" пункта 3 Порядка, вывода, предусмотренного подпунктом "в" пункта 9 Порядка, уведомление направляется председателю комиссии в порядке, установленном приказом министерства.</w:t>
      </w:r>
    </w:p>
    <w:p w:rsidR="00787348" w:rsidRPr="00391A7B" w:rsidRDefault="00787348">
      <w:pPr>
        <w:pStyle w:val="ConsPlusNormal"/>
        <w:spacing w:before="220"/>
        <w:ind w:firstLine="540"/>
        <w:jc w:val="both"/>
      </w:pPr>
      <w:r w:rsidRPr="00391A7B">
        <w:t xml:space="preserve">11. Результаты проверки, проведенной на основании </w:t>
      </w:r>
      <w:hyperlink w:anchor="P42" w:history="1">
        <w:r w:rsidRPr="00391A7B">
          <w:t>подпункта "б" пункта 3</w:t>
        </w:r>
      </w:hyperlink>
      <w:r w:rsidRPr="00391A7B">
        <w:t xml:space="preserve"> Порядка, доводятся министерством до сведения лиц, направивших информацию, в течение трех рабочих дней со дня окончания. При выявлении в результате такой проверки несоблюдения требований, установленных Федеральным </w:t>
      </w:r>
      <w:hyperlink r:id="rId12" w:history="1">
        <w:r w:rsidRPr="00391A7B">
          <w:t>законом</w:t>
        </w:r>
      </w:hyperlink>
      <w:r w:rsidRPr="00391A7B">
        <w:t xml:space="preserve"> N 273-ФЗ, информация об этом направляется также в органы прокуратуры.</w:t>
      </w: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ind w:firstLine="540"/>
        <w:jc w:val="both"/>
      </w:pPr>
    </w:p>
    <w:p w:rsidR="00787348" w:rsidRPr="00391A7B" w:rsidRDefault="007873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0BC9" w:rsidRPr="00391A7B" w:rsidRDefault="00EF0BC9"/>
    <w:sectPr w:rsidR="00EF0BC9" w:rsidRPr="00391A7B" w:rsidSect="002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48"/>
    <w:rsid w:val="00391A7B"/>
    <w:rsid w:val="00787348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A29A6-46DB-4408-8EAE-38E6400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7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3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B0809859AD1AEEF0BB65807219EC76CAA428735DB3F3E83CBA80FDAFD31B681EB89146AEB3F9BE47434E2F825A3360D5AE8DE3AD1DCB97AE1D0B1Ae00B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B0809859AD1AEEF0BB7B8D6475B373CEAE71785BBAF8B762EC86AAF0831D3D5EF89711E9FCA0EE0316432D854F66338FF980E2eA07J" TargetMode="External"/><Relationship Id="rId12" Type="http://schemas.openxmlformats.org/officeDocument/2006/relationships/hyperlink" Target="consultantplus://offline/ref=BAB0809859AD1AEEF0BB7B8D6475B373CEAE71785BBAF8B762EC86AAF0831D3D4CF8CF1FEDF4EABE455D4C2D87e50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B0809859AD1AEEF0BB65807219EC76CAA428735DBCFAE63BB180FDAFD31B681EB89146BCB3A1B24740502C844F653190eF02J" TargetMode="External"/><Relationship Id="rId11" Type="http://schemas.openxmlformats.org/officeDocument/2006/relationships/hyperlink" Target="consultantplus://offline/ref=BAB0809859AD1AEEF0BB7B8D6475B373CEAE71785BBAF8B762EC86AAF0831D3D5EF89710E5FCA0EE0316432D854F66338FF980E2eA07J" TargetMode="External"/><Relationship Id="rId5" Type="http://schemas.openxmlformats.org/officeDocument/2006/relationships/hyperlink" Target="consultantplus://offline/ref=BAB0809859AD1AEEF0BB7B8D6475B373CEAE71785BBAF8B762EC86AAF0831D3D5EF89711E9FCA0EE0316432D854F66338FF980E2eA07J" TargetMode="External"/><Relationship Id="rId10" Type="http://schemas.openxmlformats.org/officeDocument/2006/relationships/hyperlink" Target="consultantplus://offline/ref=BAB0809859AD1AEEF0BB7B8D6475B373CEAE71785BBAF8B762EC86AAF0831D3D5EF89710E5FCA0EE0316432D854F66338FF980E2eA07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B0809859AD1AEEF0BB7B8D6475B373CEAE71785BBAF8B762EC86AAF0831D3D5EF89711EEFCA0EE0316432D854F66338FF980E2eA0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2</cp:revision>
  <dcterms:created xsi:type="dcterms:W3CDTF">2019-12-03T09:52:00Z</dcterms:created>
  <dcterms:modified xsi:type="dcterms:W3CDTF">2019-12-03T09:53:00Z</dcterms:modified>
</cp:coreProperties>
</file>