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C9" w:rsidRDefault="007F21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21C9" w:rsidRDefault="007F21C9">
      <w:pPr>
        <w:pStyle w:val="ConsPlusNormal"/>
        <w:ind w:firstLine="540"/>
        <w:jc w:val="both"/>
        <w:outlineLvl w:val="0"/>
      </w:pPr>
    </w:p>
    <w:p w:rsidR="007F21C9" w:rsidRDefault="007F21C9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21 мая 2014 года N 05775-302-065</w:t>
      </w:r>
      <w:proofErr w:type="gramEnd"/>
    </w:p>
    <w:p w:rsidR="007F21C9" w:rsidRDefault="007F21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7F21C9" w:rsidRDefault="007F21C9">
      <w:pPr>
        <w:pStyle w:val="ConsPlusTitle"/>
        <w:jc w:val="center"/>
      </w:pPr>
      <w:r>
        <w:t>РЕСУРСОВ НИЖЕГОРОДСКОЙ ОБЛАСТИ</w:t>
      </w:r>
    </w:p>
    <w:p w:rsidR="007F21C9" w:rsidRDefault="007F21C9">
      <w:pPr>
        <w:pStyle w:val="ConsPlusTitle"/>
        <w:jc w:val="center"/>
      </w:pPr>
    </w:p>
    <w:p w:rsidR="007F21C9" w:rsidRDefault="007F21C9">
      <w:pPr>
        <w:pStyle w:val="ConsPlusTitle"/>
        <w:jc w:val="center"/>
      </w:pPr>
      <w:r>
        <w:t>ПРИКАЗ</w:t>
      </w:r>
    </w:p>
    <w:p w:rsidR="007F21C9" w:rsidRDefault="007F21C9">
      <w:pPr>
        <w:pStyle w:val="ConsPlusTitle"/>
        <w:jc w:val="center"/>
      </w:pPr>
      <w:r>
        <w:t>от 5 мая 2014 г. N 65</w:t>
      </w:r>
    </w:p>
    <w:p w:rsidR="007F21C9" w:rsidRDefault="007F21C9">
      <w:pPr>
        <w:pStyle w:val="ConsPlusTitle"/>
        <w:jc w:val="center"/>
      </w:pPr>
    </w:p>
    <w:p w:rsidR="007F21C9" w:rsidRDefault="007F21C9">
      <w:pPr>
        <w:pStyle w:val="ConsPlusTitle"/>
        <w:jc w:val="center"/>
      </w:pPr>
      <w:r>
        <w:t>ОБ УТВЕРЖДЕНИИ ПОРЯДКА</w:t>
      </w:r>
    </w:p>
    <w:p w:rsidR="007F21C9" w:rsidRDefault="007F21C9">
      <w:pPr>
        <w:pStyle w:val="ConsPlusTitle"/>
        <w:jc w:val="center"/>
      </w:pPr>
      <w:r>
        <w:t>ОПРЕДЕЛЕНИЯ ПРЕДЕЛЬНО ДОПУСТИМОГО ЗНАЧЕНИЯ</w:t>
      </w:r>
    </w:p>
    <w:p w:rsidR="007F21C9" w:rsidRDefault="007F21C9">
      <w:pPr>
        <w:pStyle w:val="ConsPlusTitle"/>
        <w:jc w:val="center"/>
      </w:pPr>
      <w:r>
        <w:t xml:space="preserve">ПРОСРОЧЕННОЙ КРЕДИТОРСКОЙ ЗАДОЛЖЕННОСТИ </w:t>
      </w:r>
      <w:proofErr w:type="gramStart"/>
      <w:r>
        <w:t>ГОСУДАРСТВЕННЫХ</w:t>
      </w:r>
      <w:proofErr w:type="gramEnd"/>
    </w:p>
    <w:p w:rsidR="007F21C9" w:rsidRDefault="007F21C9">
      <w:pPr>
        <w:pStyle w:val="ConsPlusTitle"/>
        <w:jc w:val="center"/>
      </w:pPr>
      <w:r>
        <w:t>БЮДЖЕТНЫХ УЧРЕЖДЕНИЙ, НАХОДЯЩИХСЯ В ВЕДЕНИИ МИНИСТЕРСТВА</w:t>
      </w:r>
    </w:p>
    <w:p w:rsidR="007F21C9" w:rsidRDefault="007F21C9">
      <w:pPr>
        <w:pStyle w:val="ConsPlusTitle"/>
        <w:jc w:val="center"/>
      </w:pPr>
      <w:r>
        <w:t>СЕЛЬСКОГО ХОЗЯЙСТВА И ПРОДОВОЛЬСТВЕННЫХ РЕСУРСОВ</w:t>
      </w:r>
    </w:p>
    <w:p w:rsidR="007F21C9" w:rsidRDefault="007F21C9">
      <w:pPr>
        <w:pStyle w:val="ConsPlusTitle"/>
        <w:jc w:val="center"/>
      </w:pPr>
      <w:r>
        <w:t xml:space="preserve">НИЖЕГОРОДСКОЙ ОБЛАСТИ, </w:t>
      </w:r>
      <w:proofErr w:type="gramStart"/>
      <w:r>
        <w:t>ПРЕВЫШЕНИЕ</w:t>
      </w:r>
      <w:proofErr w:type="gramEnd"/>
      <w:r>
        <w:t xml:space="preserve"> КОТОРОГО ВЛЕЧЕТ</w:t>
      </w:r>
    </w:p>
    <w:p w:rsidR="007F21C9" w:rsidRDefault="007F21C9">
      <w:pPr>
        <w:pStyle w:val="ConsPlusTitle"/>
        <w:jc w:val="center"/>
      </w:pPr>
      <w:r>
        <w:t>РАСТОРЖЕНИЕ ТРУДОВОГО ДОГОВОРА С РУКОВОДИТЕЛЯМИ</w:t>
      </w:r>
    </w:p>
    <w:p w:rsidR="007F21C9" w:rsidRDefault="007F21C9">
      <w:pPr>
        <w:pStyle w:val="ConsPlusTitle"/>
        <w:jc w:val="center"/>
      </w:pPr>
      <w:r>
        <w:t>ГОСУДАРСТВЕННЫХ БЮДЖЕТНЫХ УЧРЕЖДЕНИЙ ПО ИНИЦИАТИВЕ</w:t>
      </w:r>
    </w:p>
    <w:p w:rsidR="007F21C9" w:rsidRDefault="007F21C9">
      <w:pPr>
        <w:pStyle w:val="ConsPlusTitle"/>
        <w:jc w:val="center"/>
      </w:pPr>
      <w:r>
        <w:t>РАБОТОДАТЕЛЯ В СООТВЕТСТВИИ С ТРУДОВЫМ КОДЕКСОМ</w:t>
      </w:r>
    </w:p>
    <w:p w:rsidR="007F21C9" w:rsidRDefault="007F21C9">
      <w:pPr>
        <w:pStyle w:val="ConsPlusTitle"/>
        <w:jc w:val="center"/>
      </w:pPr>
      <w:r>
        <w:t>РОССИЙСКОЙ ФЕДЕРАЦИИ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29 ноября 2010 года N 848 "О порядке осуществления органами исполнительной власти Нижегородской области функции и полномочий учредителя государственного учреждения Нижегородской области" приказываю:</w:t>
      </w:r>
    </w:p>
    <w:p w:rsidR="007F21C9" w:rsidRDefault="007F21C9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определения предельно допустимого значения просроченной кредиторской задолженности государственных бюджетных учреждений, находящихся в ведении министерства сельского хозяйства и продовольственных ресурсов Нижегородской области, превышение которого влечет расторжение трудового договора с руководителями государственных бюджетных учреждений по инициативе работодателя в соответствии с Трудовым кодексом Российской Федерации.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jc w:val="right"/>
      </w:pPr>
      <w:r>
        <w:t>Министр</w:t>
      </w:r>
    </w:p>
    <w:p w:rsidR="007F21C9" w:rsidRDefault="007F21C9">
      <w:pPr>
        <w:pStyle w:val="ConsPlusNormal"/>
        <w:jc w:val="right"/>
      </w:pPr>
      <w:r>
        <w:t>А.И.МОРОЗОВ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jc w:val="right"/>
        <w:outlineLvl w:val="0"/>
      </w:pPr>
      <w:r>
        <w:t>Утвержден</w:t>
      </w:r>
    </w:p>
    <w:p w:rsidR="007F21C9" w:rsidRDefault="007F21C9">
      <w:pPr>
        <w:pStyle w:val="ConsPlusNormal"/>
        <w:jc w:val="right"/>
      </w:pPr>
      <w:r>
        <w:t>приказом</w:t>
      </w:r>
    </w:p>
    <w:p w:rsidR="007F21C9" w:rsidRDefault="007F21C9">
      <w:pPr>
        <w:pStyle w:val="ConsPlusNormal"/>
        <w:jc w:val="right"/>
      </w:pPr>
      <w:r>
        <w:t>министерства сельского хозяйства</w:t>
      </w:r>
    </w:p>
    <w:p w:rsidR="007F21C9" w:rsidRDefault="007F21C9">
      <w:pPr>
        <w:pStyle w:val="ConsPlusNormal"/>
        <w:jc w:val="right"/>
      </w:pPr>
      <w:r>
        <w:t>и продовольственных ресурсов</w:t>
      </w:r>
    </w:p>
    <w:p w:rsidR="007F21C9" w:rsidRDefault="007F21C9">
      <w:pPr>
        <w:pStyle w:val="ConsPlusNormal"/>
        <w:jc w:val="right"/>
      </w:pPr>
      <w:r>
        <w:t>Нижегородской области</w:t>
      </w:r>
    </w:p>
    <w:p w:rsidR="007F21C9" w:rsidRDefault="007F21C9">
      <w:pPr>
        <w:pStyle w:val="ConsPlusNormal"/>
        <w:jc w:val="right"/>
      </w:pPr>
      <w:r>
        <w:t>от 05.05.2014 N 65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Title"/>
        <w:jc w:val="center"/>
      </w:pPr>
      <w:bookmarkStart w:id="0" w:name="P38"/>
      <w:bookmarkEnd w:id="0"/>
      <w:r>
        <w:t>ПОРЯДОК</w:t>
      </w:r>
    </w:p>
    <w:p w:rsidR="007F21C9" w:rsidRDefault="007F21C9">
      <w:pPr>
        <w:pStyle w:val="ConsPlusTitle"/>
        <w:jc w:val="center"/>
      </w:pPr>
      <w:r>
        <w:t>ОПРЕДЕЛЕНИЯ ПРЕДЕЛЬНО ДОПУСТИМОГО ЗНАЧЕНИЯ</w:t>
      </w:r>
    </w:p>
    <w:p w:rsidR="007F21C9" w:rsidRDefault="007F21C9">
      <w:pPr>
        <w:pStyle w:val="ConsPlusTitle"/>
        <w:jc w:val="center"/>
      </w:pPr>
      <w:r>
        <w:t xml:space="preserve">ПРОСРОЧЕННОЙ КРЕДИТОРСКОЙ ЗАДОЛЖЕННОСТИ </w:t>
      </w:r>
      <w:proofErr w:type="gramStart"/>
      <w:r>
        <w:t>ГОСУДАРСТВЕННЫХ</w:t>
      </w:r>
      <w:proofErr w:type="gramEnd"/>
    </w:p>
    <w:p w:rsidR="007F21C9" w:rsidRDefault="007F21C9">
      <w:pPr>
        <w:pStyle w:val="ConsPlusTitle"/>
        <w:jc w:val="center"/>
      </w:pPr>
      <w:r>
        <w:t>БЮДЖЕТНЫХ УЧРЕЖДЕНИЙ, НАХОДЯЩИХСЯ В ВЕДЕНИИ МИНИСТЕРСТВА</w:t>
      </w:r>
    </w:p>
    <w:p w:rsidR="007F21C9" w:rsidRDefault="007F21C9">
      <w:pPr>
        <w:pStyle w:val="ConsPlusTitle"/>
        <w:jc w:val="center"/>
      </w:pPr>
      <w:r>
        <w:lastRenderedPageBreak/>
        <w:t>СЕЛЬСКОГО ХОЗЯЙСТВА И ПРОДОВОЛЬСТВЕННЫХ РЕСУРСОВ</w:t>
      </w:r>
    </w:p>
    <w:p w:rsidR="007F21C9" w:rsidRDefault="007F21C9">
      <w:pPr>
        <w:pStyle w:val="ConsPlusTitle"/>
        <w:jc w:val="center"/>
      </w:pPr>
      <w:r>
        <w:t xml:space="preserve">НИЖЕГОРОДСКОЙ ОБЛАСТИ, </w:t>
      </w:r>
      <w:proofErr w:type="gramStart"/>
      <w:r>
        <w:t>ПРЕВЫШЕНИЕ</w:t>
      </w:r>
      <w:proofErr w:type="gramEnd"/>
      <w:r>
        <w:t xml:space="preserve"> КОТОРОГО ВЛЕЧЕТ</w:t>
      </w:r>
    </w:p>
    <w:p w:rsidR="007F21C9" w:rsidRDefault="007F21C9">
      <w:pPr>
        <w:pStyle w:val="ConsPlusTitle"/>
        <w:jc w:val="center"/>
      </w:pPr>
      <w:r>
        <w:t>РАСТОРЖЕНИЕ ТРУДОВОГО ДОГОВОРА С РУКОВОДИТЕЛЯМИ</w:t>
      </w:r>
    </w:p>
    <w:p w:rsidR="007F21C9" w:rsidRDefault="007F21C9">
      <w:pPr>
        <w:pStyle w:val="ConsPlusTitle"/>
        <w:jc w:val="center"/>
      </w:pPr>
      <w:r>
        <w:t>ГОСУДАРСТВЕННЫХ БЮДЖЕТНЫХ УЧРЕЖДЕНИЙ ПО ИНИЦИАТИВЕ</w:t>
      </w:r>
    </w:p>
    <w:p w:rsidR="007F21C9" w:rsidRDefault="007F21C9">
      <w:pPr>
        <w:pStyle w:val="ConsPlusTitle"/>
        <w:jc w:val="center"/>
      </w:pPr>
      <w:r>
        <w:t>РАБОТОДАТЕЛЯ В СООТВЕТСТВИИ С ТРУДОВЫМ КОДЕКСОМ</w:t>
      </w:r>
    </w:p>
    <w:p w:rsidR="007F21C9" w:rsidRDefault="007F21C9">
      <w:pPr>
        <w:pStyle w:val="ConsPlusTitle"/>
        <w:jc w:val="center"/>
      </w:pPr>
      <w:r>
        <w:t>РОССИЙСКОЙ ФЕДЕРАЦИИ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определения предельно допустимого значения просроченной кредиторской задолженности государственных бюджетных учреждений Нижегородской области, находящихся в ведении министерства сельского хозяйства и продовольственных ресурсов Нижегородской области (далее - государственные бюджетные учреждения, министерство), превышение которого влечет расторжение трудового договора с руководителем государственного бюджетного учреждения по инициативе работодателя в соответствии с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  <w:proofErr w:type="gramEnd"/>
    </w:p>
    <w:p w:rsidR="007F21C9" w:rsidRDefault="007F21C9">
      <w:pPr>
        <w:pStyle w:val="ConsPlusNormal"/>
        <w:spacing w:before="220"/>
        <w:ind w:firstLine="540"/>
        <w:jc w:val="both"/>
      </w:pPr>
      <w:r>
        <w:t>2. Предельно допустимое значение просроченной кредиторской задолженности определяется:</w:t>
      </w:r>
    </w:p>
    <w:p w:rsidR="007F21C9" w:rsidRDefault="007F21C9">
      <w:pPr>
        <w:pStyle w:val="ConsPlusNormal"/>
        <w:spacing w:before="220"/>
        <w:ind w:firstLine="540"/>
        <w:jc w:val="both"/>
      </w:pPr>
      <w:r>
        <w:t>по начисленным выплатам по оплате труда перед работниками (сотрудниками) подведомственного бюджетного учреждения (за исключением депонированных сумм) - 2 (два) календарных месяца подряд;</w:t>
      </w:r>
    </w:p>
    <w:p w:rsidR="007F21C9" w:rsidRDefault="007F21C9">
      <w:pPr>
        <w:pStyle w:val="ConsPlusNormal"/>
        <w:spacing w:before="220"/>
        <w:ind w:firstLine="540"/>
        <w:jc w:val="both"/>
      </w:pPr>
      <w:proofErr w:type="gramStart"/>
      <w:r>
        <w:t>по уплате налогов, сборов, взносов и иных обязательных платежей в бюджеты бюджетной системы Российской Федерации и внебюджетные фонды, в том числе штрафов, пеней и иных санкций за неисполнение или ненадлежащее исполнение обязанности по уплате налогов, сборов, взносов и иных обязательных платежей в соответствующий бюджет бюджетной системы Российской Федерации и внебюджетные фонды, административных штрафов и штрафов, установленных уголовным законодательством, - 3 (три</w:t>
      </w:r>
      <w:proofErr w:type="gramEnd"/>
      <w:r>
        <w:t xml:space="preserve">) </w:t>
      </w:r>
      <w:proofErr w:type="gramStart"/>
      <w:r>
        <w:t>календарных</w:t>
      </w:r>
      <w:proofErr w:type="gramEnd"/>
      <w:r>
        <w:t xml:space="preserve"> месяца подряд;</w:t>
      </w:r>
    </w:p>
    <w:p w:rsidR="007F21C9" w:rsidRDefault="007F21C9">
      <w:pPr>
        <w:pStyle w:val="ConsPlusNormal"/>
        <w:spacing w:before="220"/>
        <w:ind w:firstLine="540"/>
        <w:jc w:val="both"/>
      </w:pPr>
      <w:r>
        <w:t>по кредиторской задолженности перед поставщиками и подрядчиками по имеющимся обязательствам - 3 (три) календарных месяца подряд с даты, когда платежи должны были быть осуществлены;</w:t>
      </w:r>
    </w:p>
    <w:p w:rsidR="007F21C9" w:rsidRDefault="007F21C9">
      <w:pPr>
        <w:pStyle w:val="ConsPlusNormal"/>
        <w:spacing w:before="220"/>
        <w:ind w:firstLine="540"/>
        <w:jc w:val="both"/>
      </w:pPr>
      <w:r>
        <w:t>по общей сумме просроченной кредиторской задолженности, которая не должна превышать стоимость активов учреждения, за исключением балансовой стоимости особо ценного движимого имущества, недвижимого имущества и имущества, находящегося под обременением (в залоге), - 3 (три) календарных месяца подряд.</w:t>
      </w:r>
    </w:p>
    <w:p w:rsidR="007F21C9" w:rsidRDefault="007F21C9">
      <w:pPr>
        <w:pStyle w:val="ConsPlusNormal"/>
        <w:spacing w:before="220"/>
        <w:ind w:firstLine="540"/>
        <w:jc w:val="both"/>
      </w:pPr>
      <w:r>
        <w:t>3. Государственное бюджетное учреждение ежеквартально проводит мониторинг просроченной кредиторской задолженности.</w:t>
      </w:r>
    </w:p>
    <w:p w:rsidR="007F21C9" w:rsidRDefault="007F21C9">
      <w:pPr>
        <w:pStyle w:val="ConsPlusNormal"/>
        <w:spacing w:before="220"/>
        <w:ind w:firstLine="540"/>
        <w:jc w:val="both"/>
      </w:pPr>
      <w:r>
        <w:t xml:space="preserve">4. При наличии просроченной кредиторской задолженности не позднее 20 числа месяца, следующего за отчетным кварталом, государственное бюджетное учреждение представляет в министерство </w:t>
      </w:r>
      <w:hyperlink w:anchor="P78" w:history="1">
        <w:r>
          <w:rPr>
            <w:color w:val="0000FF"/>
          </w:rPr>
          <w:t>Расчет</w:t>
        </w:r>
      </w:hyperlink>
      <w:r>
        <w:t xml:space="preserve"> превышения предельно допустимого значения просроченной кредиторской задолженности по форме согласно приложению к настоящему Порядку (далее - Расчет). К Расчету прилагается пояснительная записка, в которой указываются причины образования просроченной кредиторской задолженности, намечаемые меры по ее ликвидации и сроки их реализации.</w:t>
      </w:r>
    </w:p>
    <w:p w:rsidR="007F21C9" w:rsidRDefault="007F21C9">
      <w:pPr>
        <w:pStyle w:val="ConsPlusNormal"/>
        <w:spacing w:before="220"/>
        <w:ind w:firstLine="540"/>
        <w:jc w:val="both"/>
      </w:pPr>
      <w:r>
        <w:t xml:space="preserve">5. Решение о расторжении трудового договора с руководителем государственного бюджетного учреждения в соответствии с </w:t>
      </w:r>
      <w:hyperlink r:id="rId7" w:history="1">
        <w:r>
          <w:rPr>
            <w:color w:val="0000FF"/>
          </w:rPr>
          <w:t>пунктом 3 статьи 278</w:t>
        </w:r>
      </w:hyperlink>
      <w:r>
        <w:t xml:space="preserve"> Трудового кодекса Российской Федерации и (или) об урегулировании просроченной кредиторской задолженности принимается министром сельского хозяйства и продовольственных ресурсов Нижегородской области.</w:t>
      </w:r>
    </w:p>
    <w:p w:rsidR="007F21C9" w:rsidRDefault="007F21C9">
      <w:pPr>
        <w:pStyle w:val="ConsPlusNormal"/>
        <w:spacing w:before="220"/>
        <w:ind w:firstLine="540"/>
        <w:jc w:val="both"/>
      </w:pPr>
      <w:r>
        <w:t xml:space="preserve">6. В случае принятия решения об урегулировании государственным бюджетным учреждением просроченной кредиторской задолженности составляется план мероприятий по ее </w:t>
      </w:r>
      <w:r>
        <w:lastRenderedPageBreak/>
        <w:t>погашению с указанием конкретных сроков их выполнения. План мероприятий утверждается приказом министерства.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jc w:val="right"/>
        <w:outlineLvl w:val="1"/>
      </w:pPr>
      <w:r>
        <w:t>Приложение</w:t>
      </w:r>
    </w:p>
    <w:p w:rsidR="007F21C9" w:rsidRDefault="007F21C9">
      <w:pPr>
        <w:pStyle w:val="ConsPlusNormal"/>
        <w:jc w:val="right"/>
      </w:pPr>
      <w:r>
        <w:t>к Порядку</w:t>
      </w:r>
    </w:p>
    <w:p w:rsidR="007F21C9" w:rsidRDefault="007F21C9">
      <w:pPr>
        <w:pStyle w:val="ConsPlusNormal"/>
        <w:jc w:val="right"/>
      </w:pPr>
      <w:r>
        <w:t>определения предельно допустимого значения</w:t>
      </w:r>
    </w:p>
    <w:p w:rsidR="007F21C9" w:rsidRDefault="007F21C9">
      <w:pPr>
        <w:pStyle w:val="ConsPlusNormal"/>
        <w:jc w:val="right"/>
      </w:pPr>
      <w:r>
        <w:t>просроченной кредиторской задолженности</w:t>
      </w:r>
    </w:p>
    <w:p w:rsidR="007F21C9" w:rsidRDefault="007F21C9">
      <w:pPr>
        <w:pStyle w:val="ConsPlusNormal"/>
        <w:jc w:val="right"/>
      </w:pPr>
      <w:r>
        <w:t>государственных бюджетных учреждений,</w:t>
      </w:r>
    </w:p>
    <w:p w:rsidR="007F21C9" w:rsidRDefault="007F21C9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ведении министерства сельского</w:t>
      </w:r>
    </w:p>
    <w:p w:rsidR="007F21C9" w:rsidRDefault="007F21C9">
      <w:pPr>
        <w:pStyle w:val="ConsPlusNormal"/>
        <w:jc w:val="right"/>
      </w:pPr>
      <w:r>
        <w:t>хозяйства и продовольственных ресурсов</w:t>
      </w:r>
    </w:p>
    <w:p w:rsidR="007F21C9" w:rsidRDefault="007F21C9">
      <w:pPr>
        <w:pStyle w:val="ConsPlusNormal"/>
        <w:jc w:val="right"/>
      </w:pPr>
      <w:r>
        <w:t xml:space="preserve">Нижегородской области, </w:t>
      </w:r>
      <w:proofErr w:type="gramStart"/>
      <w:r>
        <w:t>превышение</w:t>
      </w:r>
      <w:proofErr w:type="gramEnd"/>
      <w:r>
        <w:t xml:space="preserve"> которого</w:t>
      </w:r>
    </w:p>
    <w:p w:rsidR="007F21C9" w:rsidRDefault="007F21C9">
      <w:pPr>
        <w:pStyle w:val="ConsPlusNormal"/>
        <w:jc w:val="right"/>
      </w:pPr>
      <w:r>
        <w:t>влечет расторжение трудового договора</w:t>
      </w:r>
    </w:p>
    <w:p w:rsidR="007F21C9" w:rsidRDefault="007F21C9">
      <w:pPr>
        <w:pStyle w:val="ConsPlusNormal"/>
        <w:jc w:val="right"/>
      </w:pPr>
      <w:r>
        <w:t xml:space="preserve">с руководителями </w:t>
      </w:r>
      <w:proofErr w:type="gramStart"/>
      <w:r>
        <w:t>государственных</w:t>
      </w:r>
      <w:proofErr w:type="gramEnd"/>
      <w:r>
        <w:t xml:space="preserve"> бюджетных</w:t>
      </w:r>
    </w:p>
    <w:p w:rsidR="007F21C9" w:rsidRDefault="007F21C9">
      <w:pPr>
        <w:pStyle w:val="ConsPlusNormal"/>
        <w:jc w:val="right"/>
      </w:pPr>
      <w:r>
        <w:t>учреждений по инициативе работодателя</w:t>
      </w:r>
    </w:p>
    <w:p w:rsidR="007F21C9" w:rsidRDefault="007F21C9">
      <w:pPr>
        <w:pStyle w:val="ConsPlusNormal"/>
        <w:jc w:val="right"/>
      </w:pPr>
      <w:r>
        <w:t>в соответствии с Трудовым кодексом</w:t>
      </w:r>
    </w:p>
    <w:p w:rsidR="007F21C9" w:rsidRDefault="007F21C9">
      <w:pPr>
        <w:pStyle w:val="ConsPlusNormal"/>
        <w:jc w:val="right"/>
      </w:pPr>
      <w:r>
        <w:t>Российской Федерации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jc w:val="center"/>
      </w:pPr>
      <w:bookmarkStart w:id="1" w:name="P78"/>
      <w:bookmarkEnd w:id="1"/>
      <w:r>
        <w:t>РАСЧЕТ</w:t>
      </w:r>
    </w:p>
    <w:p w:rsidR="007F21C9" w:rsidRDefault="007F21C9">
      <w:pPr>
        <w:pStyle w:val="ConsPlusNormal"/>
        <w:jc w:val="center"/>
      </w:pPr>
      <w:r>
        <w:t>превышения предельно допустимого значения</w:t>
      </w:r>
    </w:p>
    <w:p w:rsidR="007F21C9" w:rsidRDefault="007F21C9">
      <w:pPr>
        <w:pStyle w:val="ConsPlusNormal"/>
        <w:jc w:val="center"/>
      </w:pPr>
      <w:r>
        <w:t>просроченной кредиторской задолженности</w:t>
      </w:r>
    </w:p>
    <w:p w:rsidR="007F21C9" w:rsidRDefault="007F21C9">
      <w:pPr>
        <w:pStyle w:val="ConsPlusNormal"/>
        <w:jc w:val="center"/>
      </w:pPr>
      <w:r>
        <w:t>на 1 ___________________ 20___ г.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nformat"/>
        <w:jc w:val="both"/>
      </w:pPr>
      <w:r>
        <w:t xml:space="preserve">                                                 ┌──────────────┬─────────┐</w:t>
      </w:r>
    </w:p>
    <w:p w:rsidR="007F21C9" w:rsidRDefault="007F21C9">
      <w:pPr>
        <w:pStyle w:val="ConsPlusNonformat"/>
        <w:jc w:val="both"/>
      </w:pPr>
      <w:r>
        <w:t xml:space="preserve">Наименование </w:t>
      </w:r>
      <w:proofErr w:type="gramStart"/>
      <w:r>
        <w:t>государственного</w:t>
      </w:r>
      <w:proofErr w:type="gramEnd"/>
      <w:r>
        <w:t xml:space="preserve"> бюджетного         │              │  КОДЫ   │</w:t>
      </w:r>
    </w:p>
    <w:p w:rsidR="007F21C9" w:rsidRDefault="007F21C9">
      <w:pPr>
        <w:pStyle w:val="ConsPlusNonformat"/>
        <w:jc w:val="both"/>
      </w:pPr>
      <w:r>
        <w:t>учреждения __________________________            ├──────────────┼─────────┤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│Форма по КФД  │ 0541006 │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├──────────────┼─────────┤</w:t>
      </w:r>
    </w:p>
    <w:p w:rsidR="007F21C9" w:rsidRDefault="007F21C9">
      <w:pPr>
        <w:pStyle w:val="ConsPlusNonformat"/>
        <w:jc w:val="both"/>
      </w:pPr>
      <w:r>
        <w:t>Наименование органа, осуществляющего функции и   │              │         │</w:t>
      </w:r>
    </w:p>
    <w:p w:rsidR="007F21C9" w:rsidRDefault="007F21C9">
      <w:pPr>
        <w:pStyle w:val="ConsPlusNonformat"/>
        <w:jc w:val="both"/>
      </w:pPr>
      <w:r>
        <w:t>полномочия учредителя                            │              │         │</w:t>
      </w:r>
    </w:p>
    <w:p w:rsidR="007F21C9" w:rsidRDefault="007F21C9">
      <w:pPr>
        <w:pStyle w:val="ConsPlusNonformat"/>
        <w:jc w:val="both"/>
      </w:pPr>
      <w:r>
        <w:t>______________________________                   │              │         │</w:t>
      </w:r>
    </w:p>
    <w:p w:rsidR="007F21C9" w:rsidRDefault="007F21C9">
      <w:pPr>
        <w:pStyle w:val="ConsPlusNonformat"/>
        <w:jc w:val="both"/>
      </w:pPr>
      <w:r>
        <w:t>Наименование органа, осуществляющего ведение     │              │         │</w:t>
      </w:r>
    </w:p>
    <w:p w:rsidR="007F21C9" w:rsidRDefault="007F21C9">
      <w:pPr>
        <w:pStyle w:val="ConsPlusNonformat"/>
        <w:jc w:val="both"/>
      </w:pPr>
      <w:r>
        <w:t>лицевого счета по иным субсидиям                 │              │         │</w:t>
      </w:r>
    </w:p>
    <w:p w:rsidR="007F21C9" w:rsidRDefault="007F21C9">
      <w:pPr>
        <w:pStyle w:val="ConsPlusNonformat"/>
        <w:jc w:val="both"/>
      </w:pPr>
      <w:r>
        <w:t>_____________________________                    │              │         │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├──────────────┼─────────┤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│Дата          │         │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├──────────────┼─────────┤</w:t>
      </w:r>
    </w:p>
    <w:p w:rsidR="007F21C9" w:rsidRDefault="007F21C9">
      <w:pPr>
        <w:pStyle w:val="ConsPlusNonformat"/>
        <w:jc w:val="both"/>
      </w:pPr>
      <w:r>
        <w:t>Периодичность: квартальная                       │по ОКПО       │         │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├──────────────┼─────────┤</w:t>
      </w:r>
    </w:p>
    <w:p w:rsidR="007F21C9" w:rsidRDefault="007F21C9">
      <w:pPr>
        <w:pStyle w:val="ConsPlusNonformat"/>
        <w:jc w:val="both"/>
      </w:pPr>
      <w:r>
        <w:t>Единица измерения: руб.                          │ИНН           │         │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├──────────────┼─────────┤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│КПП           │         │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├──────────────┼─────────┤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│Глава по БК   │         │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├──────────────┼─────────┤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│по ОКПО       │         │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├──────────────┼─────────┤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│по </w:t>
      </w:r>
      <w:hyperlink r:id="rId8" w:history="1">
        <w:r>
          <w:rPr>
            <w:color w:val="0000FF"/>
          </w:rPr>
          <w:t>ОКЕИ</w:t>
        </w:r>
      </w:hyperlink>
      <w:r>
        <w:t xml:space="preserve">       │383      │</w:t>
      </w:r>
    </w:p>
    <w:p w:rsidR="007F21C9" w:rsidRDefault="007F21C9">
      <w:pPr>
        <w:pStyle w:val="ConsPlusNonformat"/>
        <w:jc w:val="both"/>
      </w:pPr>
      <w:r>
        <w:t xml:space="preserve">                                                 └──────────────┴─────────┘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jc w:val="center"/>
        <w:outlineLvl w:val="2"/>
      </w:pPr>
      <w:r>
        <w:t>I. Просроченная кредиторская задолженность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sectPr w:rsidR="007F21C9" w:rsidSect="00711A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1092"/>
        <w:gridCol w:w="1814"/>
        <w:gridCol w:w="1275"/>
      </w:tblGrid>
      <w:tr w:rsidR="007F21C9">
        <w:tc>
          <w:tcPr>
            <w:tcW w:w="5556" w:type="dxa"/>
            <w:vMerge w:val="restart"/>
          </w:tcPr>
          <w:p w:rsidR="007F21C9" w:rsidRDefault="007F21C9">
            <w:pPr>
              <w:pStyle w:val="ConsPlusNormal"/>
              <w:jc w:val="center"/>
            </w:pPr>
            <w:r>
              <w:lastRenderedPageBreak/>
              <w:t>Вид задолженности</w:t>
            </w:r>
          </w:p>
        </w:tc>
        <w:tc>
          <w:tcPr>
            <w:tcW w:w="1092" w:type="dxa"/>
            <w:vMerge w:val="restart"/>
          </w:tcPr>
          <w:p w:rsidR="007F21C9" w:rsidRDefault="007F21C9">
            <w:pPr>
              <w:pStyle w:val="ConsPlusNormal"/>
              <w:jc w:val="center"/>
            </w:pPr>
            <w:r>
              <w:t>Код</w:t>
            </w:r>
          </w:p>
          <w:p w:rsidR="007F21C9" w:rsidRDefault="007F21C9">
            <w:pPr>
              <w:pStyle w:val="ConsPlusNormal"/>
              <w:jc w:val="center"/>
            </w:pPr>
            <w:r>
              <w:t>строки</w:t>
            </w:r>
          </w:p>
        </w:tc>
        <w:tc>
          <w:tcPr>
            <w:tcW w:w="3089" w:type="dxa"/>
            <w:gridSpan w:val="2"/>
          </w:tcPr>
          <w:p w:rsidR="007F21C9" w:rsidRDefault="007F21C9">
            <w:pPr>
              <w:pStyle w:val="ConsPlusNormal"/>
              <w:jc w:val="center"/>
            </w:pPr>
            <w:r>
              <w:t xml:space="preserve">Сумма на </w:t>
            </w:r>
            <w:proofErr w:type="gramStart"/>
            <w:r>
              <w:t>отчетную</w:t>
            </w:r>
            <w:proofErr w:type="gramEnd"/>
          </w:p>
          <w:p w:rsidR="007F21C9" w:rsidRDefault="007F21C9">
            <w:pPr>
              <w:pStyle w:val="ConsPlusNormal"/>
              <w:jc w:val="center"/>
            </w:pPr>
            <w:r>
              <w:t>дату</w:t>
            </w:r>
          </w:p>
        </w:tc>
      </w:tr>
      <w:tr w:rsidR="007F21C9">
        <w:tc>
          <w:tcPr>
            <w:tcW w:w="5556" w:type="dxa"/>
            <w:vMerge/>
          </w:tcPr>
          <w:p w:rsidR="007F21C9" w:rsidRDefault="007F21C9"/>
        </w:tc>
        <w:tc>
          <w:tcPr>
            <w:tcW w:w="1092" w:type="dxa"/>
            <w:vMerge/>
          </w:tcPr>
          <w:p w:rsidR="007F21C9" w:rsidRDefault="007F21C9"/>
        </w:tc>
        <w:tc>
          <w:tcPr>
            <w:tcW w:w="1814" w:type="dxa"/>
          </w:tcPr>
          <w:p w:rsidR="007F21C9" w:rsidRDefault="007F21C9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275" w:type="dxa"/>
          </w:tcPr>
          <w:p w:rsidR="007F21C9" w:rsidRDefault="007F21C9">
            <w:pPr>
              <w:pStyle w:val="ConsPlusNormal"/>
              <w:jc w:val="center"/>
            </w:pPr>
            <w:r>
              <w:t>текущую</w:t>
            </w:r>
          </w:p>
        </w:tc>
      </w:tr>
      <w:tr w:rsidR="007F21C9">
        <w:tc>
          <w:tcPr>
            <w:tcW w:w="5556" w:type="dxa"/>
          </w:tcPr>
          <w:p w:rsidR="007F21C9" w:rsidRDefault="007F2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2" w:type="dxa"/>
          </w:tcPr>
          <w:p w:rsidR="007F21C9" w:rsidRDefault="007F2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F21C9" w:rsidRDefault="007F21C9">
            <w:pPr>
              <w:pStyle w:val="ConsPlusNormal"/>
              <w:jc w:val="center"/>
            </w:pPr>
            <w:r>
              <w:t>4</w:t>
            </w:r>
          </w:p>
        </w:tc>
      </w:tr>
      <w:tr w:rsidR="007F21C9">
        <w:tc>
          <w:tcPr>
            <w:tcW w:w="5556" w:type="dxa"/>
          </w:tcPr>
          <w:p w:rsidR="007F21C9" w:rsidRDefault="007F21C9">
            <w:pPr>
              <w:pStyle w:val="ConsPlusNormal"/>
              <w:jc w:val="both"/>
            </w:pPr>
            <w:bookmarkStart w:id="2" w:name="P123"/>
            <w:bookmarkEnd w:id="2"/>
            <w:r>
              <w:t>По оплате труда и прочим выплатам персоналу</w:t>
            </w:r>
          </w:p>
        </w:tc>
        <w:tc>
          <w:tcPr>
            <w:tcW w:w="1092" w:type="dxa"/>
          </w:tcPr>
          <w:p w:rsidR="007F21C9" w:rsidRDefault="007F21C9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56" w:type="dxa"/>
          </w:tcPr>
          <w:p w:rsidR="007F21C9" w:rsidRDefault="007F21C9">
            <w:pPr>
              <w:pStyle w:val="ConsPlusNormal"/>
              <w:jc w:val="both"/>
            </w:pPr>
            <w:bookmarkStart w:id="3" w:name="P127"/>
            <w:bookmarkEnd w:id="3"/>
            <w:r>
              <w:t>По налоговым платежам и иным обязательным</w:t>
            </w:r>
          </w:p>
          <w:p w:rsidR="007F21C9" w:rsidRDefault="007F21C9">
            <w:pPr>
              <w:pStyle w:val="ConsPlusNormal"/>
              <w:jc w:val="both"/>
            </w:pPr>
            <w:r>
              <w:t>платежам в бюджеты</w:t>
            </w:r>
          </w:p>
        </w:tc>
        <w:tc>
          <w:tcPr>
            <w:tcW w:w="1092" w:type="dxa"/>
          </w:tcPr>
          <w:p w:rsidR="007F21C9" w:rsidRDefault="007F21C9">
            <w:pPr>
              <w:pStyle w:val="ConsPlusNormal"/>
              <w:jc w:val="center"/>
            </w:pPr>
            <w:r>
              <w:t>020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56" w:type="dxa"/>
          </w:tcPr>
          <w:p w:rsidR="007F21C9" w:rsidRDefault="007F21C9">
            <w:pPr>
              <w:pStyle w:val="ConsPlusNormal"/>
              <w:jc w:val="both"/>
            </w:pPr>
            <w:bookmarkStart w:id="4" w:name="P132"/>
            <w:bookmarkEnd w:id="4"/>
            <w:r>
              <w:t>По расчетам с поставщиками и подрядчиками</w:t>
            </w:r>
          </w:p>
        </w:tc>
        <w:tc>
          <w:tcPr>
            <w:tcW w:w="1092" w:type="dxa"/>
          </w:tcPr>
          <w:p w:rsidR="007F21C9" w:rsidRDefault="007F21C9">
            <w:pPr>
              <w:pStyle w:val="ConsPlusNormal"/>
              <w:jc w:val="center"/>
            </w:pPr>
            <w:r>
              <w:t>030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56" w:type="dxa"/>
          </w:tcPr>
          <w:p w:rsidR="007F21C9" w:rsidRDefault="007F21C9">
            <w:pPr>
              <w:pStyle w:val="ConsPlusNormal"/>
              <w:jc w:val="both"/>
            </w:pPr>
            <w:bookmarkStart w:id="5" w:name="P136"/>
            <w:bookmarkEnd w:id="5"/>
            <w:r>
              <w:t>По иным имеющимся обязательствам</w:t>
            </w:r>
          </w:p>
        </w:tc>
        <w:tc>
          <w:tcPr>
            <w:tcW w:w="1092" w:type="dxa"/>
          </w:tcPr>
          <w:p w:rsidR="007F21C9" w:rsidRDefault="007F21C9">
            <w:pPr>
              <w:pStyle w:val="ConsPlusNormal"/>
              <w:jc w:val="center"/>
            </w:pPr>
            <w:r>
              <w:t>080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56" w:type="dxa"/>
          </w:tcPr>
          <w:p w:rsidR="007F21C9" w:rsidRDefault="007F21C9">
            <w:pPr>
              <w:pStyle w:val="ConsPlusNormal"/>
              <w:jc w:val="both"/>
            </w:pPr>
            <w:r>
              <w:t>Просроченная кредиторская задолженность, всего</w:t>
            </w:r>
          </w:p>
          <w:p w:rsidR="007F21C9" w:rsidRDefault="007F21C9">
            <w:pPr>
              <w:pStyle w:val="ConsPlusNormal"/>
              <w:jc w:val="both"/>
            </w:pPr>
            <w:r>
              <w:t>(</w:t>
            </w:r>
            <w:hyperlink w:anchor="P123" w:history="1">
              <w:r>
                <w:rPr>
                  <w:color w:val="0000FF"/>
                </w:rPr>
                <w:t>стр. 010</w:t>
              </w:r>
            </w:hyperlink>
            <w:r>
              <w:t xml:space="preserve"> + </w:t>
            </w:r>
            <w:hyperlink w:anchor="P127" w:history="1">
              <w:r>
                <w:rPr>
                  <w:color w:val="0000FF"/>
                </w:rPr>
                <w:t>стр. 020</w:t>
              </w:r>
            </w:hyperlink>
            <w:r>
              <w:t xml:space="preserve"> + </w:t>
            </w:r>
            <w:hyperlink w:anchor="P132" w:history="1">
              <w:r>
                <w:rPr>
                  <w:color w:val="0000FF"/>
                </w:rPr>
                <w:t>стр. 030</w:t>
              </w:r>
            </w:hyperlink>
            <w:r>
              <w:t xml:space="preserve"> + </w:t>
            </w:r>
            <w:hyperlink w:anchor="P136" w:history="1">
              <w:r>
                <w:rPr>
                  <w:color w:val="0000FF"/>
                </w:rPr>
                <w:t>стр. 080</w:t>
              </w:r>
            </w:hyperlink>
            <w:r>
              <w:t>)</w:t>
            </w:r>
          </w:p>
        </w:tc>
        <w:tc>
          <w:tcPr>
            <w:tcW w:w="1092" w:type="dxa"/>
          </w:tcPr>
          <w:p w:rsidR="007F21C9" w:rsidRDefault="007F21C9">
            <w:pPr>
              <w:pStyle w:val="ConsPlusNormal"/>
              <w:jc w:val="center"/>
            </w:pPr>
            <w:bookmarkStart w:id="6" w:name="P142"/>
            <w:bookmarkEnd w:id="6"/>
            <w:r>
              <w:t>100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56" w:type="dxa"/>
          </w:tcPr>
          <w:p w:rsidR="007F21C9" w:rsidRDefault="007F21C9">
            <w:pPr>
              <w:pStyle w:val="ConsPlusNormal"/>
              <w:jc w:val="both"/>
            </w:pPr>
            <w:r>
              <w:t>в том числе по решениям судебных органов и (или) исполнительным листам (справочно)</w:t>
            </w:r>
          </w:p>
        </w:tc>
        <w:tc>
          <w:tcPr>
            <w:tcW w:w="1092" w:type="dxa"/>
          </w:tcPr>
          <w:p w:rsidR="007F21C9" w:rsidRDefault="007F21C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</w:tbl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jc w:val="center"/>
        <w:outlineLvl w:val="2"/>
      </w:pPr>
      <w:r>
        <w:t xml:space="preserve">II. Финансовые и нефинансовые активы </w:t>
      </w:r>
      <w:proofErr w:type="gramStart"/>
      <w:r>
        <w:t>государственного</w:t>
      </w:r>
      <w:proofErr w:type="gramEnd"/>
    </w:p>
    <w:p w:rsidR="007F21C9" w:rsidRDefault="007F21C9">
      <w:pPr>
        <w:pStyle w:val="ConsPlusNormal"/>
        <w:jc w:val="center"/>
      </w:pPr>
      <w:r>
        <w:t xml:space="preserve">бюджетного учреждения, обеспечивающие исполнение </w:t>
      </w:r>
      <w:proofErr w:type="gramStart"/>
      <w:r>
        <w:t>принятых</w:t>
      </w:r>
      <w:proofErr w:type="gramEnd"/>
    </w:p>
    <w:p w:rsidR="007F21C9" w:rsidRDefault="007F21C9">
      <w:pPr>
        <w:pStyle w:val="ConsPlusNormal"/>
        <w:jc w:val="center"/>
      </w:pPr>
      <w:proofErr w:type="gramStart"/>
      <w:r>
        <w:t>учреждением обязательств (за исключением стоимости особо</w:t>
      </w:r>
      <w:proofErr w:type="gramEnd"/>
    </w:p>
    <w:p w:rsidR="007F21C9" w:rsidRDefault="007F21C9">
      <w:pPr>
        <w:pStyle w:val="ConsPlusNormal"/>
        <w:jc w:val="center"/>
      </w:pPr>
      <w:r>
        <w:t>ценного движимого имущества и недвижимого имущества)</w:t>
      </w:r>
    </w:p>
    <w:p w:rsidR="007F21C9" w:rsidRDefault="007F21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8"/>
        <w:gridCol w:w="1020"/>
        <w:gridCol w:w="1814"/>
        <w:gridCol w:w="1275"/>
      </w:tblGrid>
      <w:tr w:rsidR="007F21C9">
        <w:tc>
          <w:tcPr>
            <w:tcW w:w="5568" w:type="dxa"/>
            <w:vMerge w:val="restart"/>
          </w:tcPr>
          <w:p w:rsidR="007F21C9" w:rsidRDefault="007F21C9">
            <w:pPr>
              <w:pStyle w:val="ConsPlusNormal"/>
              <w:jc w:val="center"/>
            </w:pPr>
            <w:r>
              <w:t>Вид актива</w:t>
            </w:r>
          </w:p>
        </w:tc>
        <w:tc>
          <w:tcPr>
            <w:tcW w:w="1020" w:type="dxa"/>
            <w:vMerge w:val="restart"/>
          </w:tcPr>
          <w:p w:rsidR="007F21C9" w:rsidRDefault="007F21C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89" w:type="dxa"/>
            <w:gridSpan w:val="2"/>
          </w:tcPr>
          <w:p w:rsidR="007F21C9" w:rsidRDefault="007F21C9">
            <w:pPr>
              <w:pStyle w:val="ConsPlusNormal"/>
              <w:jc w:val="center"/>
            </w:pPr>
            <w:r>
              <w:t>Балансовая (остаточная) стоимость</w:t>
            </w:r>
          </w:p>
        </w:tc>
      </w:tr>
      <w:tr w:rsidR="007F21C9">
        <w:tc>
          <w:tcPr>
            <w:tcW w:w="5568" w:type="dxa"/>
            <w:vMerge/>
          </w:tcPr>
          <w:p w:rsidR="007F21C9" w:rsidRDefault="007F21C9"/>
        </w:tc>
        <w:tc>
          <w:tcPr>
            <w:tcW w:w="1020" w:type="dxa"/>
            <w:vMerge/>
          </w:tcPr>
          <w:p w:rsidR="007F21C9" w:rsidRDefault="007F21C9"/>
        </w:tc>
        <w:tc>
          <w:tcPr>
            <w:tcW w:w="1814" w:type="dxa"/>
          </w:tcPr>
          <w:p w:rsidR="007F21C9" w:rsidRDefault="007F21C9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275" w:type="dxa"/>
          </w:tcPr>
          <w:p w:rsidR="007F21C9" w:rsidRDefault="007F21C9">
            <w:pPr>
              <w:pStyle w:val="ConsPlusNormal"/>
              <w:jc w:val="center"/>
            </w:pPr>
            <w:r>
              <w:t>текущую</w:t>
            </w: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F21C9" w:rsidRDefault="007F2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F21C9" w:rsidRDefault="007F21C9">
            <w:pPr>
              <w:pStyle w:val="ConsPlusNormal"/>
              <w:jc w:val="center"/>
            </w:pPr>
            <w:r>
              <w:t>4</w:t>
            </w: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both"/>
            </w:pPr>
            <w:bookmarkStart w:id="7" w:name="P164"/>
            <w:bookmarkEnd w:id="7"/>
            <w:r>
              <w:t xml:space="preserve">Денежные средства учреждения, в том числе в </w:t>
            </w:r>
            <w:r>
              <w:lastRenderedPageBreak/>
              <w:t>иностранной валюте по курсу ЦБ РФ на отчетную дату</w:t>
            </w:r>
          </w:p>
        </w:tc>
        <w:tc>
          <w:tcPr>
            <w:tcW w:w="1020" w:type="dxa"/>
          </w:tcPr>
          <w:p w:rsidR="007F21C9" w:rsidRDefault="007F21C9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both"/>
            </w:pPr>
            <w:bookmarkStart w:id="8" w:name="P168"/>
            <w:bookmarkEnd w:id="8"/>
            <w:r>
              <w:lastRenderedPageBreak/>
              <w:t>Дебиторская задолженность (за исключением расчетов с поставщиками, подрядчиками и подотчетными лицами)</w:t>
            </w:r>
          </w:p>
        </w:tc>
        <w:tc>
          <w:tcPr>
            <w:tcW w:w="1020" w:type="dxa"/>
          </w:tcPr>
          <w:p w:rsidR="007F21C9" w:rsidRDefault="007F21C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both"/>
            </w:pPr>
            <w:bookmarkStart w:id="9" w:name="P172"/>
            <w:bookmarkEnd w:id="9"/>
            <w:r>
              <w:t>Движимое имущество, не относящееся к категории особо ценного имущества</w:t>
            </w:r>
          </w:p>
        </w:tc>
        <w:tc>
          <w:tcPr>
            <w:tcW w:w="1020" w:type="dxa"/>
          </w:tcPr>
          <w:p w:rsidR="007F21C9" w:rsidRDefault="007F21C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both"/>
            </w:pPr>
            <w:bookmarkStart w:id="10" w:name="P176"/>
            <w:bookmarkEnd w:id="10"/>
            <w:r>
              <w:t>Готовая продукция, товары</w:t>
            </w:r>
          </w:p>
        </w:tc>
        <w:tc>
          <w:tcPr>
            <w:tcW w:w="1020" w:type="dxa"/>
          </w:tcPr>
          <w:p w:rsidR="007F21C9" w:rsidRDefault="007F21C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both"/>
            </w:pPr>
            <w:bookmarkStart w:id="11" w:name="P180"/>
            <w:bookmarkEnd w:id="11"/>
            <w:r>
              <w:t>Иные активы, обеспечивающие исполнение принятых учреждением обязательств</w:t>
            </w:r>
          </w:p>
        </w:tc>
        <w:tc>
          <w:tcPr>
            <w:tcW w:w="1020" w:type="dxa"/>
          </w:tcPr>
          <w:p w:rsidR="007F21C9" w:rsidRDefault="007F21C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both"/>
            </w:pPr>
            <w:bookmarkStart w:id="12" w:name="P184"/>
            <w:bookmarkEnd w:id="12"/>
            <w:r>
              <w:t>Активы, находящиеся под обременением (залог, изъятые из оборота)</w:t>
            </w:r>
          </w:p>
        </w:tc>
        <w:tc>
          <w:tcPr>
            <w:tcW w:w="1020" w:type="dxa"/>
          </w:tcPr>
          <w:p w:rsidR="007F21C9" w:rsidRDefault="007F21C9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both"/>
            </w:pPr>
            <w:r>
              <w:t>ИТОГО (</w:t>
            </w:r>
            <w:hyperlink w:anchor="P164" w:history="1">
              <w:r>
                <w:rPr>
                  <w:color w:val="0000FF"/>
                </w:rPr>
                <w:t>стр. 110</w:t>
              </w:r>
            </w:hyperlink>
            <w:r>
              <w:t xml:space="preserve"> + </w:t>
            </w:r>
            <w:hyperlink w:anchor="P168" w:history="1">
              <w:r>
                <w:rPr>
                  <w:color w:val="0000FF"/>
                </w:rPr>
                <w:t>стр. 120</w:t>
              </w:r>
            </w:hyperlink>
            <w:r>
              <w:t xml:space="preserve"> + </w:t>
            </w:r>
            <w:hyperlink w:anchor="P172" w:history="1">
              <w:r>
                <w:rPr>
                  <w:color w:val="0000FF"/>
                </w:rPr>
                <w:t>стр. 130</w:t>
              </w:r>
            </w:hyperlink>
            <w:r>
              <w:t xml:space="preserve"> + </w:t>
            </w:r>
            <w:hyperlink w:anchor="P176" w:history="1">
              <w:r>
                <w:rPr>
                  <w:color w:val="0000FF"/>
                </w:rPr>
                <w:t>стр. 140</w:t>
              </w:r>
            </w:hyperlink>
            <w:r>
              <w:t xml:space="preserve"> + </w:t>
            </w:r>
            <w:hyperlink w:anchor="P180" w:history="1">
              <w:r>
                <w:rPr>
                  <w:color w:val="0000FF"/>
                </w:rPr>
                <w:t>стр. 150</w:t>
              </w:r>
            </w:hyperlink>
            <w:r>
              <w:t xml:space="preserve"> - </w:t>
            </w:r>
            <w:hyperlink w:anchor="P184" w:history="1">
              <w:r>
                <w:rPr>
                  <w:color w:val="0000FF"/>
                </w:rPr>
                <w:t>стр. 180</w:t>
              </w:r>
            </w:hyperlink>
            <w:r>
              <w:t>)</w:t>
            </w:r>
          </w:p>
        </w:tc>
        <w:tc>
          <w:tcPr>
            <w:tcW w:w="1020" w:type="dxa"/>
          </w:tcPr>
          <w:p w:rsidR="007F21C9" w:rsidRDefault="007F21C9">
            <w:pPr>
              <w:pStyle w:val="ConsPlusNormal"/>
              <w:jc w:val="center"/>
            </w:pPr>
            <w:bookmarkStart w:id="13" w:name="P189"/>
            <w:bookmarkEnd w:id="13"/>
            <w:r>
              <w:t>200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</w:tbl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jc w:val="center"/>
        <w:outlineLvl w:val="2"/>
      </w:pPr>
      <w:r>
        <w:t>III. Предельно допустимое значение</w:t>
      </w:r>
    </w:p>
    <w:p w:rsidR="007F21C9" w:rsidRDefault="007F21C9">
      <w:pPr>
        <w:pStyle w:val="ConsPlusNormal"/>
        <w:jc w:val="center"/>
      </w:pPr>
      <w:r>
        <w:t>просроченной кредиторской задолженности</w:t>
      </w:r>
    </w:p>
    <w:p w:rsidR="007F21C9" w:rsidRDefault="007F21C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8"/>
        <w:gridCol w:w="1092"/>
        <w:gridCol w:w="1814"/>
        <w:gridCol w:w="1275"/>
      </w:tblGrid>
      <w:tr w:rsidR="007F21C9">
        <w:tc>
          <w:tcPr>
            <w:tcW w:w="5568" w:type="dxa"/>
            <w:vMerge w:val="restart"/>
          </w:tcPr>
          <w:p w:rsidR="007F21C9" w:rsidRDefault="007F21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92" w:type="dxa"/>
            <w:vMerge w:val="restart"/>
          </w:tcPr>
          <w:p w:rsidR="007F21C9" w:rsidRDefault="007F21C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89" w:type="dxa"/>
            <w:gridSpan w:val="2"/>
          </w:tcPr>
          <w:p w:rsidR="007F21C9" w:rsidRDefault="007F21C9">
            <w:pPr>
              <w:pStyle w:val="ConsPlusNormal"/>
              <w:jc w:val="center"/>
            </w:pPr>
            <w:r>
              <w:t>Сумма на отчетную дату</w:t>
            </w:r>
          </w:p>
        </w:tc>
      </w:tr>
      <w:tr w:rsidR="007F21C9">
        <w:tc>
          <w:tcPr>
            <w:tcW w:w="5568" w:type="dxa"/>
            <w:vMerge/>
          </w:tcPr>
          <w:p w:rsidR="007F21C9" w:rsidRDefault="007F21C9"/>
        </w:tc>
        <w:tc>
          <w:tcPr>
            <w:tcW w:w="1092" w:type="dxa"/>
            <w:vMerge/>
          </w:tcPr>
          <w:p w:rsidR="007F21C9" w:rsidRDefault="007F21C9"/>
        </w:tc>
        <w:tc>
          <w:tcPr>
            <w:tcW w:w="1814" w:type="dxa"/>
          </w:tcPr>
          <w:p w:rsidR="007F21C9" w:rsidRDefault="007F21C9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275" w:type="dxa"/>
          </w:tcPr>
          <w:p w:rsidR="007F21C9" w:rsidRDefault="007F21C9">
            <w:pPr>
              <w:pStyle w:val="ConsPlusNormal"/>
              <w:jc w:val="center"/>
            </w:pPr>
            <w:r>
              <w:t>текущую</w:t>
            </w: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2" w:type="dxa"/>
          </w:tcPr>
          <w:p w:rsidR="007F21C9" w:rsidRDefault="007F2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7F21C9" w:rsidRDefault="007F21C9">
            <w:pPr>
              <w:pStyle w:val="ConsPlusNormal"/>
              <w:jc w:val="center"/>
            </w:pPr>
            <w:r>
              <w:t>4</w:t>
            </w:r>
          </w:p>
        </w:tc>
      </w:tr>
      <w:tr w:rsidR="007F21C9">
        <w:tc>
          <w:tcPr>
            <w:tcW w:w="5568" w:type="dxa"/>
          </w:tcPr>
          <w:p w:rsidR="007F21C9" w:rsidRDefault="007F21C9">
            <w:pPr>
              <w:pStyle w:val="ConsPlusNormal"/>
              <w:jc w:val="both"/>
            </w:pPr>
            <w:r>
              <w:t>Величина превышения просроченной кредиторской задолженности по всем имеющимся обязательствам над стоимостью активов, их обеспечивающих (</w:t>
            </w:r>
            <w:hyperlink w:anchor="P142" w:history="1">
              <w:r>
                <w:rPr>
                  <w:color w:val="0000FF"/>
                </w:rPr>
                <w:t>стр. 100</w:t>
              </w:r>
            </w:hyperlink>
            <w:r>
              <w:t xml:space="preserve"> - </w:t>
            </w:r>
            <w:hyperlink w:anchor="P189" w:history="1">
              <w:r>
                <w:rPr>
                  <w:color w:val="0000FF"/>
                </w:rPr>
                <w:t>стр. 200</w:t>
              </w:r>
            </w:hyperlink>
            <w:r>
              <w:t xml:space="preserve">) </w:t>
            </w:r>
            <w:hyperlink w:anchor="P2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92" w:type="dxa"/>
          </w:tcPr>
          <w:p w:rsidR="007F21C9" w:rsidRDefault="007F21C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814" w:type="dxa"/>
          </w:tcPr>
          <w:p w:rsidR="007F21C9" w:rsidRDefault="007F21C9">
            <w:pPr>
              <w:pStyle w:val="ConsPlusNormal"/>
            </w:pPr>
          </w:p>
        </w:tc>
        <w:tc>
          <w:tcPr>
            <w:tcW w:w="1275" w:type="dxa"/>
          </w:tcPr>
          <w:p w:rsidR="007F21C9" w:rsidRDefault="007F21C9">
            <w:pPr>
              <w:pStyle w:val="ConsPlusNormal"/>
            </w:pPr>
          </w:p>
        </w:tc>
      </w:tr>
    </w:tbl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  <w:r>
        <w:t>--------------------------------</w:t>
      </w:r>
    </w:p>
    <w:p w:rsidR="007F21C9" w:rsidRDefault="007F21C9">
      <w:pPr>
        <w:pStyle w:val="ConsPlusNormal"/>
        <w:spacing w:before="220"/>
        <w:ind w:firstLine="540"/>
        <w:jc w:val="both"/>
      </w:pPr>
      <w:bookmarkStart w:id="14" w:name="P211"/>
      <w:bookmarkEnd w:id="14"/>
      <w:r>
        <w:lastRenderedPageBreak/>
        <w:t>&lt;*&gt; При отрицательном результате проставляется нулевое значение ("0").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nformat"/>
        <w:jc w:val="both"/>
      </w:pPr>
      <w:r>
        <w:t>Руководитель учреждения ___________  ____________  _____________________</w:t>
      </w:r>
    </w:p>
    <w:p w:rsidR="007F21C9" w:rsidRDefault="007F21C9">
      <w:pPr>
        <w:pStyle w:val="ConsPlusNonformat"/>
        <w:jc w:val="both"/>
      </w:pPr>
      <w:r>
        <w:t xml:space="preserve"> (уполномоченное лицо)  (должность)    (подпись)   (расшифровка подписи)</w:t>
      </w:r>
    </w:p>
    <w:p w:rsidR="007F21C9" w:rsidRDefault="007F21C9">
      <w:pPr>
        <w:pStyle w:val="ConsPlusNonformat"/>
        <w:jc w:val="both"/>
      </w:pPr>
    </w:p>
    <w:p w:rsidR="007F21C9" w:rsidRDefault="007F21C9">
      <w:pPr>
        <w:pStyle w:val="ConsPlusNonformat"/>
        <w:jc w:val="both"/>
      </w:pPr>
      <w:r>
        <w:t>Главный бухгалтер ______________  ______________________________</w:t>
      </w:r>
    </w:p>
    <w:p w:rsidR="007F21C9" w:rsidRDefault="007F21C9">
      <w:pPr>
        <w:pStyle w:val="ConsPlusNonformat"/>
        <w:jc w:val="both"/>
      </w:pPr>
      <w:r>
        <w:t xml:space="preserve">                     (подпись)        (расшифровка подписи)</w:t>
      </w:r>
    </w:p>
    <w:p w:rsidR="007F21C9" w:rsidRDefault="007F21C9">
      <w:pPr>
        <w:pStyle w:val="ConsPlusNonformat"/>
        <w:jc w:val="both"/>
      </w:pPr>
    </w:p>
    <w:p w:rsidR="007F21C9" w:rsidRDefault="007F21C9">
      <w:pPr>
        <w:pStyle w:val="ConsPlusNonformat"/>
        <w:jc w:val="both"/>
      </w:pPr>
      <w:r>
        <w:t>Исполнитель ___________  ____________  _____________________  ___________</w:t>
      </w:r>
    </w:p>
    <w:p w:rsidR="007F21C9" w:rsidRDefault="007F21C9">
      <w:pPr>
        <w:pStyle w:val="ConsPlusNonformat"/>
        <w:jc w:val="both"/>
      </w:pPr>
      <w:r>
        <w:t xml:space="preserve">            (должность)    (подпись)   (расшифровка подписи)   (телефон)</w:t>
      </w: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ind w:firstLine="540"/>
        <w:jc w:val="both"/>
      </w:pPr>
    </w:p>
    <w:p w:rsidR="007F21C9" w:rsidRDefault="007F21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D821E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F21C9"/>
    <w:rsid w:val="001243BA"/>
    <w:rsid w:val="003579B4"/>
    <w:rsid w:val="007F21C9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7F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21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2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0F772340F489272838C91B2EAC9D347E158B4729C1A7B50C7D57C636qFn6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0F772340F489272838C91B2EAC9D347E158B402BCBA7B50C7D57C636F600FE61213933D975CAE7q0n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0F772340F489272838C91B2EAC9D347E158B402BCBA7B50C7D57C636F600FE61213933D974C9E6q0n4O" TargetMode="External"/><Relationship Id="rId5" Type="http://schemas.openxmlformats.org/officeDocument/2006/relationships/hyperlink" Target="consultantplus://offline/ref=100F772340F489272838D71638C0C2317A1ED14C28CFA8E159220C9B61FF0AA9266E60719D79CDEE02AB88q1nA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1604</Words>
  <Characters>9146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2018-09-12T14:39:00Z</dcterms:created>
  <dcterms:modified xsi:type="dcterms:W3CDTF">2018-09-12T14:40:00Z</dcterms:modified>
</cp:coreProperties>
</file>