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DB4" w:rsidRDefault="00A23DB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A23DB4" w:rsidRDefault="00A23DB4">
      <w:pPr>
        <w:pStyle w:val="ConsPlusNormal"/>
        <w:jc w:val="both"/>
        <w:outlineLvl w:val="0"/>
      </w:pPr>
    </w:p>
    <w:p w:rsidR="00A23DB4" w:rsidRDefault="00A23DB4">
      <w:pPr>
        <w:pStyle w:val="ConsPlusTitle"/>
        <w:jc w:val="center"/>
        <w:outlineLvl w:val="0"/>
      </w:pPr>
      <w:r>
        <w:t>ПРАВИТЕЛЬСТВО РОССИЙСКОЙ ФЕДЕРАЦИИ</w:t>
      </w:r>
    </w:p>
    <w:p w:rsidR="00A23DB4" w:rsidRDefault="00A23DB4">
      <w:pPr>
        <w:pStyle w:val="ConsPlusTitle"/>
        <w:jc w:val="center"/>
      </w:pPr>
    </w:p>
    <w:p w:rsidR="00A23DB4" w:rsidRDefault="00A23DB4">
      <w:pPr>
        <w:pStyle w:val="ConsPlusTitle"/>
        <w:jc w:val="center"/>
      </w:pPr>
      <w:r>
        <w:t>ПОСТАНОВЛЕНИЕ</w:t>
      </w:r>
    </w:p>
    <w:p w:rsidR="00A23DB4" w:rsidRDefault="00A23DB4">
      <w:pPr>
        <w:pStyle w:val="ConsPlusTitle"/>
        <w:jc w:val="center"/>
      </w:pPr>
      <w:r>
        <w:t>от 12 февраля 2020 г. N 137</w:t>
      </w:r>
    </w:p>
    <w:p w:rsidR="00A23DB4" w:rsidRDefault="00A23DB4">
      <w:pPr>
        <w:pStyle w:val="ConsPlusTitle"/>
        <w:jc w:val="center"/>
      </w:pPr>
    </w:p>
    <w:p w:rsidR="00A23DB4" w:rsidRDefault="00A23DB4">
      <w:pPr>
        <w:pStyle w:val="ConsPlusTitle"/>
        <w:jc w:val="center"/>
      </w:pPr>
      <w:r>
        <w:t>ОБ УТВЕРЖДЕНИИ ПРАВИЛ</w:t>
      </w:r>
    </w:p>
    <w:p w:rsidR="00A23DB4" w:rsidRDefault="00A23DB4">
      <w:pPr>
        <w:pStyle w:val="ConsPlusTitle"/>
        <w:jc w:val="center"/>
      </w:pPr>
      <w:r>
        <w:t>ПРЕДОСТАВЛЕНИЯ И РАСПРЕДЕЛЕНИЯ ИНЫХ МЕЖБЮДЖЕТНЫХ</w:t>
      </w:r>
    </w:p>
    <w:p w:rsidR="00A23DB4" w:rsidRDefault="00A23DB4">
      <w:pPr>
        <w:pStyle w:val="ConsPlusTitle"/>
        <w:jc w:val="center"/>
      </w:pPr>
      <w:r>
        <w:t>ТРАНСФЕРТОВ ИЗ ФЕДЕРАЛЬНОГО БЮДЖЕТА БЮДЖЕТАМ СУБЪЕКТОВ</w:t>
      </w:r>
    </w:p>
    <w:p w:rsidR="00A23DB4" w:rsidRDefault="00A23DB4">
      <w:pPr>
        <w:pStyle w:val="ConsPlusTitle"/>
        <w:jc w:val="center"/>
      </w:pPr>
      <w:r>
        <w:t>РОССИЙСКОЙ ФЕДЕРАЦИИ В ЦЕЛЯХ СОФИНАНСИРОВАНИЯ, В ТОМ ЧИСЛЕ</w:t>
      </w:r>
    </w:p>
    <w:p w:rsidR="00A23DB4" w:rsidRDefault="00A23DB4">
      <w:pPr>
        <w:pStyle w:val="ConsPlusTitle"/>
        <w:jc w:val="center"/>
      </w:pPr>
      <w:r>
        <w:t>В ПОЛНОМ ОБЪЕМЕ, РАСХОДНЫХ ОБЯЗАТЕЛЬСТВ СУБЪЕКТОВ</w:t>
      </w:r>
    </w:p>
    <w:p w:rsidR="00A23DB4" w:rsidRDefault="00A23DB4">
      <w:pPr>
        <w:pStyle w:val="ConsPlusTitle"/>
        <w:jc w:val="center"/>
      </w:pPr>
      <w:r>
        <w:t>РОССИЙСКОЙ ФЕДЕРАЦИИ, ВОЗНИКАЮЩИХ ПРИ ВОЗМЕЩЕНИИ ЧАСТИ</w:t>
      </w:r>
    </w:p>
    <w:p w:rsidR="00A23DB4" w:rsidRDefault="00A23DB4">
      <w:pPr>
        <w:pStyle w:val="ConsPlusTitle"/>
        <w:jc w:val="center"/>
      </w:pPr>
      <w:r>
        <w:t>ПРЯМЫХ ПОНЕСЕННЫХ ЗАТРАТ НА СОЗДАНИЕ И (ИЛИ) МОДЕРНИЗАЦИЮ</w:t>
      </w:r>
    </w:p>
    <w:p w:rsidR="00A23DB4" w:rsidRDefault="00A23DB4">
      <w:pPr>
        <w:pStyle w:val="ConsPlusTitle"/>
        <w:jc w:val="center"/>
      </w:pPr>
      <w:r>
        <w:t>ОБЪЕКТОВ ПО ПЕРЕРАБОТКЕ СЕЛЬСКОХОЗЯЙСТВЕННОЙ ПРОДУКЦИИ</w:t>
      </w:r>
    </w:p>
    <w:p w:rsidR="00A23DB4" w:rsidRDefault="00A23DB4">
      <w:pPr>
        <w:pStyle w:val="ConsPlusTitle"/>
        <w:jc w:val="center"/>
      </w:pPr>
      <w:r>
        <w:t>СЕЛЬСКОХОЗЯЙСТВЕННЫМ ТОВАРОПРОИЗВОДИТЕЛЯМ, ЗА ИСКЛЮЧЕНИЕМ</w:t>
      </w:r>
    </w:p>
    <w:p w:rsidR="00A23DB4" w:rsidRDefault="00A23DB4">
      <w:pPr>
        <w:pStyle w:val="ConsPlusTitle"/>
        <w:jc w:val="center"/>
      </w:pPr>
      <w:r>
        <w:t>ГРАЖДАН, ВЕДУЩИХ ЛИЧНОЕ ПОДСОБНОЕ ХОЗЯЙСТВО, И РОССИЙСКИМ</w:t>
      </w:r>
    </w:p>
    <w:p w:rsidR="00A23DB4" w:rsidRDefault="00A23DB4">
      <w:pPr>
        <w:pStyle w:val="ConsPlusTitle"/>
        <w:jc w:val="center"/>
      </w:pPr>
      <w:r>
        <w:t>ОРГАНИЗАЦИЯМ, ОСУЩЕСТВЛЯЮЩИМ СОЗДАНИЕ И (ИЛИ) МОДЕРНИЗАЦИЮ</w:t>
      </w:r>
    </w:p>
    <w:p w:rsidR="00A23DB4" w:rsidRDefault="00A23DB4">
      <w:pPr>
        <w:pStyle w:val="ConsPlusTitle"/>
        <w:jc w:val="center"/>
      </w:pPr>
      <w:r>
        <w:t>ОБЪЕКТОВ ПО ПЕРЕРАБОТКЕ СЕЛЬСКОХОЗЯЙСТВЕННОЙ ПРОДУКЦИИ</w:t>
      </w:r>
    </w:p>
    <w:p w:rsidR="00A23DB4" w:rsidRDefault="00A23D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3D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DB4" w:rsidRDefault="00A23D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DB4" w:rsidRDefault="00A23D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DB4" w:rsidRDefault="00A23DB4">
            <w:pPr>
              <w:pStyle w:val="ConsPlusNormal"/>
              <w:jc w:val="center"/>
            </w:pPr>
            <w:r>
              <w:rPr>
                <w:color w:val="392C69"/>
              </w:rPr>
              <w:t>Список изменяющих документов</w:t>
            </w:r>
          </w:p>
          <w:p w:rsidR="00A23DB4" w:rsidRDefault="00A23DB4">
            <w:pPr>
              <w:pStyle w:val="ConsPlusNormal"/>
              <w:jc w:val="center"/>
            </w:pPr>
            <w:r>
              <w:rPr>
                <w:color w:val="392C69"/>
              </w:rPr>
              <w:t xml:space="preserve">(в ред. Постановлений Правительства РФ от 31.05.2021 </w:t>
            </w:r>
            <w:hyperlink r:id="rId5">
              <w:r>
                <w:rPr>
                  <w:color w:val="0000FF"/>
                </w:rPr>
                <w:t>N 830</w:t>
              </w:r>
            </w:hyperlink>
            <w:r>
              <w:rPr>
                <w:color w:val="392C69"/>
              </w:rPr>
              <w:t>,</w:t>
            </w:r>
          </w:p>
          <w:p w:rsidR="00A23DB4" w:rsidRDefault="00A23DB4">
            <w:pPr>
              <w:pStyle w:val="ConsPlusNormal"/>
              <w:jc w:val="center"/>
            </w:pPr>
            <w:r>
              <w:rPr>
                <w:color w:val="392C69"/>
              </w:rPr>
              <w:t xml:space="preserve">от 17.02.2022 </w:t>
            </w:r>
            <w:hyperlink r:id="rId6">
              <w:r>
                <w:rPr>
                  <w:color w:val="0000FF"/>
                </w:rPr>
                <w:t>N 189</w:t>
              </w:r>
            </w:hyperlink>
            <w:r>
              <w:rPr>
                <w:color w:val="392C69"/>
              </w:rPr>
              <w:t xml:space="preserve">, от 04.07.2022 </w:t>
            </w:r>
            <w:hyperlink r:id="rId7">
              <w:r>
                <w:rPr>
                  <w:color w:val="0000FF"/>
                </w:rPr>
                <w:t>N 1204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3DB4" w:rsidRDefault="00A23DB4">
            <w:pPr>
              <w:pStyle w:val="ConsPlusNormal"/>
            </w:pPr>
          </w:p>
        </w:tc>
      </w:tr>
    </w:tbl>
    <w:p w:rsidR="00A23DB4" w:rsidRDefault="00A23DB4">
      <w:pPr>
        <w:pStyle w:val="ConsPlusNormal"/>
        <w:jc w:val="both"/>
      </w:pPr>
    </w:p>
    <w:p w:rsidR="00A23DB4" w:rsidRDefault="00A23DB4">
      <w:pPr>
        <w:pStyle w:val="ConsPlusNormal"/>
        <w:ind w:firstLine="540"/>
        <w:jc w:val="both"/>
      </w:pPr>
      <w:r>
        <w:t>Правительство Российской Федерации постановляет:</w:t>
      </w:r>
    </w:p>
    <w:p w:rsidR="00A23DB4" w:rsidRDefault="00A23DB4">
      <w:pPr>
        <w:pStyle w:val="ConsPlusNormal"/>
        <w:spacing w:before="200"/>
        <w:ind w:firstLine="540"/>
        <w:jc w:val="both"/>
      </w:pPr>
      <w:r>
        <w:t xml:space="preserve">Утвердить прилагаемые </w:t>
      </w:r>
      <w:hyperlink w:anchor="P39">
        <w:r>
          <w:rPr>
            <w:color w:val="0000FF"/>
          </w:rPr>
          <w:t>Правила</w:t>
        </w:r>
      </w:hyperlink>
      <w:r>
        <w:t xml:space="preserve">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w:t>
      </w:r>
    </w:p>
    <w:p w:rsidR="00A23DB4" w:rsidRDefault="00A23DB4">
      <w:pPr>
        <w:pStyle w:val="ConsPlusNormal"/>
        <w:jc w:val="both"/>
      </w:pPr>
      <w:r>
        <w:t xml:space="preserve">(в ред. </w:t>
      </w:r>
      <w:hyperlink r:id="rId8">
        <w:r>
          <w:rPr>
            <w:color w:val="0000FF"/>
          </w:rPr>
          <w:t>Постановления</w:t>
        </w:r>
      </w:hyperlink>
      <w:r>
        <w:t xml:space="preserve"> Правительства РФ от 17.02.2022 N 189)</w:t>
      </w:r>
    </w:p>
    <w:p w:rsidR="00A23DB4" w:rsidRDefault="00A23DB4">
      <w:pPr>
        <w:pStyle w:val="ConsPlusNormal"/>
        <w:jc w:val="both"/>
      </w:pPr>
    </w:p>
    <w:p w:rsidR="00A23DB4" w:rsidRDefault="00A23DB4">
      <w:pPr>
        <w:pStyle w:val="ConsPlusNormal"/>
        <w:jc w:val="right"/>
      </w:pPr>
      <w:r>
        <w:t>Председатель Правительства</w:t>
      </w:r>
    </w:p>
    <w:p w:rsidR="00A23DB4" w:rsidRDefault="00A23DB4">
      <w:pPr>
        <w:pStyle w:val="ConsPlusNormal"/>
        <w:jc w:val="right"/>
      </w:pPr>
      <w:r>
        <w:t>Российской Федерации</w:t>
      </w:r>
    </w:p>
    <w:p w:rsidR="00A23DB4" w:rsidRDefault="00A23DB4">
      <w:pPr>
        <w:pStyle w:val="ConsPlusNormal"/>
        <w:jc w:val="right"/>
      </w:pPr>
      <w:r>
        <w:t>М.МИШУСТИН</w:t>
      </w:r>
    </w:p>
    <w:p w:rsidR="00A23DB4" w:rsidRDefault="00A23DB4">
      <w:pPr>
        <w:pStyle w:val="ConsPlusNormal"/>
        <w:jc w:val="both"/>
      </w:pPr>
    </w:p>
    <w:p w:rsidR="00A23DB4" w:rsidRDefault="00A23DB4">
      <w:pPr>
        <w:pStyle w:val="ConsPlusNormal"/>
        <w:jc w:val="both"/>
      </w:pPr>
    </w:p>
    <w:p w:rsidR="00A23DB4" w:rsidRDefault="00A23DB4">
      <w:pPr>
        <w:pStyle w:val="ConsPlusNormal"/>
        <w:jc w:val="both"/>
      </w:pPr>
    </w:p>
    <w:p w:rsidR="00A23DB4" w:rsidRDefault="00A23DB4">
      <w:pPr>
        <w:pStyle w:val="ConsPlusNormal"/>
        <w:jc w:val="both"/>
      </w:pPr>
    </w:p>
    <w:p w:rsidR="00A23DB4" w:rsidRDefault="00A23DB4">
      <w:pPr>
        <w:pStyle w:val="ConsPlusNormal"/>
        <w:jc w:val="both"/>
      </w:pPr>
    </w:p>
    <w:p w:rsidR="00A23DB4" w:rsidRDefault="00A23DB4">
      <w:pPr>
        <w:pStyle w:val="ConsPlusNormal"/>
        <w:jc w:val="right"/>
        <w:outlineLvl w:val="0"/>
      </w:pPr>
      <w:r>
        <w:t>Утверждены</w:t>
      </w:r>
    </w:p>
    <w:p w:rsidR="00A23DB4" w:rsidRDefault="00A23DB4">
      <w:pPr>
        <w:pStyle w:val="ConsPlusNormal"/>
        <w:jc w:val="right"/>
      </w:pPr>
      <w:r>
        <w:t>постановлением Правительства</w:t>
      </w:r>
    </w:p>
    <w:p w:rsidR="00A23DB4" w:rsidRDefault="00A23DB4">
      <w:pPr>
        <w:pStyle w:val="ConsPlusNormal"/>
        <w:jc w:val="right"/>
      </w:pPr>
      <w:r>
        <w:t>Российской Федерации</w:t>
      </w:r>
    </w:p>
    <w:p w:rsidR="00A23DB4" w:rsidRDefault="00A23DB4">
      <w:pPr>
        <w:pStyle w:val="ConsPlusNormal"/>
        <w:jc w:val="right"/>
      </w:pPr>
      <w:r>
        <w:t>от 12 февраля 2020 г. N 137</w:t>
      </w:r>
    </w:p>
    <w:p w:rsidR="00A23DB4" w:rsidRDefault="00A23DB4">
      <w:pPr>
        <w:pStyle w:val="ConsPlusNormal"/>
        <w:jc w:val="both"/>
      </w:pPr>
    </w:p>
    <w:p w:rsidR="00A23DB4" w:rsidRDefault="00A23DB4">
      <w:pPr>
        <w:pStyle w:val="ConsPlusTitle"/>
        <w:jc w:val="center"/>
      </w:pPr>
      <w:bookmarkStart w:id="0" w:name="P39"/>
      <w:bookmarkEnd w:id="0"/>
      <w:r>
        <w:t>ПРАВИЛА</w:t>
      </w:r>
    </w:p>
    <w:p w:rsidR="00A23DB4" w:rsidRDefault="00A23DB4">
      <w:pPr>
        <w:pStyle w:val="ConsPlusTitle"/>
        <w:jc w:val="center"/>
      </w:pPr>
      <w:r>
        <w:t>ПРЕДОСТАВЛЕНИЯ И РАСПРЕДЕЛЕНИЯ ИНЫХ МЕЖБЮДЖЕТНЫХ</w:t>
      </w:r>
    </w:p>
    <w:p w:rsidR="00A23DB4" w:rsidRDefault="00A23DB4">
      <w:pPr>
        <w:pStyle w:val="ConsPlusTitle"/>
        <w:jc w:val="center"/>
      </w:pPr>
      <w:r>
        <w:t>ТРАНСФЕРТОВ ИЗ ФЕДЕРАЛЬНОГО БЮДЖЕТА БЮДЖЕТАМ СУБЪЕКТОВ</w:t>
      </w:r>
    </w:p>
    <w:p w:rsidR="00A23DB4" w:rsidRDefault="00A23DB4">
      <w:pPr>
        <w:pStyle w:val="ConsPlusTitle"/>
        <w:jc w:val="center"/>
      </w:pPr>
      <w:r>
        <w:t>РОССИЙСКОЙ ФЕДЕРАЦИИ В ЦЕЛЯХ СОФИНАНСИРОВАНИЯ, В ТОМ ЧИСЛЕ</w:t>
      </w:r>
    </w:p>
    <w:p w:rsidR="00A23DB4" w:rsidRDefault="00A23DB4">
      <w:pPr>
        <w:pStyle w:val="ConsPlusTitle"/>
        <w:jc w:val="center"/>
      </w:pPr>
      <w:r>
        <w:t>В ПОЛНОМ ОБЪЕМЕ, РАСХОДНЫХ ОБЯЗАТЕЛЬСТВ СУБЪЕКТОВ</w:t>
      </w:r>
    </w:p>
    <w:p w:rsidR="00A23DB4" w:rsidRDefault="00A23DB4">
      <w:pPr>
        <w:pStyle w:val="ConsPlusTitle"/>
        <w:jc w:val="center"/>
      </w:pPr>
      <w:r>
        <w:t>РОССИЙСКОЙ ФЕДЕРАЦИИ, ВОЗНИКАЮЩИХ ПРИ ВОЗМЕЩЕНИИ ЧАСТИ</w:t>
      </w:r>
    </w:p>
    <w:p w:rsidR="00A23DB4" w:rsidRDefault="00A23DB4">
      <w:pPr>
        <w:pStyle w:val="ConsPlusTitle"/>
        <w:jc w:val="center"/>
      </w:pPr>
      <w:r>
        <w:t>ПРЯМЫХ ПОНЕСЕННЫХ ЗАТРАТ НА СОЗДАНИЕ И (ИЛИ) МОДЕРНИЗАЦИЮ</w:t>
      </w:r>
    </w:p>
    <w:p w:rsidR="00A23DB4" w:rsidRDefault="00A23DB4">
      <w:pPr>
        <w:pStyle w:val="ConsPlusTitle"/>
        <w:jc w:val="center"/>
      </w:pPr>
      <w:r>
        <w:t>ОБЪЕКТОВ ПО ПЕРЕРАБОТКЕ СЕЛЬСКОХОЗЯЙСТВЕННОЙ ПРОДУКЦИИ</w:t>
      </w:r>
    </w:p>
    <w:p w:rsidR="00A23DB4" w:rsidRDefault="00A23DB4">
      <w:pPr>
        <w:pStyle w:val="ConsPlusTitle"/>
        <w:jc w:val="center"/>
      </w:pPr>
      <w:r>
        <w:t>СЕЛЬСКОХОЗЯЙСТВЕННЫМ ТОВАРОПРОИЗВОДИТЕЛЯМ, ЗА ИСКЛЮЧЕНИЕМ</w:t>
      </w:r>
    </w:p>
    <w:p w:rsidR="00A23DB4" w:rsidRDefault="00A23DB4">
      <w:pPr>
        <w:pStyle w:val="ConsPlusTitle"/>
        <w:jc w:val="center"/>
      </w:pPr>
      <w:r>
        <w:t>ГРАЖДАН, ВЕДУЩИХ ЛИЧНОЕ ПОДСОБНОЕ ХОЗЯЙСТВО, И РОССИЙСКИМ</w:t>
      </w:r>
    </w:p>
    <w:p w:rsidR="00A23DB4" w:rsidRDefault="00A23DB4">
      <w:pPr>
        <w:pStyle w:val="ConsPlusTitle"/>
        <w:jc w:val="center"/>
      </w:pPr>
      <w:r>
        <w:t>ОРГАНИЗАЦИЯМ, ОСУЩЕСТВЛЯЮЩИМ СОЗДАНИЕ И (ИЛИ) МОДЕРНИЗАЦИЮ</w:t>
      </w:r>
    </w:p>
    <w:p w:rsidR="00A23DB4" w:rsidRDefault="00A23DB4">
      <w:pPr>
        <w:pStyle w:val="ConsPlusTitle"/>
        <w:jc w:val="center"/>
      </w:pPr>
      <w:r>
        <w:t>ОБЪЕКТОВ ПО ПЕРЕРАБОТКЕ СЕЛЬСКОХОЗЯЙСТВЕННОЙ ПРОДУКЦИИ</w:t>
      </w:r>
    </w:p>
    <w:p w:rsidR="00A23DB4" w:rsidRDefault="00A23DB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23DB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3DB4" w:rsidRDefault="00A23DB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3DB4" w:rsidRDefault="00A23DB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3DB4" w:rsidRDefault="00A23DB4">
            <w:pPr>
              <w:pStyle w:val="ConsPlusNormal"/>
              <w:jc w:val="center"/>
            </w:pPr>
            <w:r>
              <w:rPr>
                <w:color w:val="392C69"/>
              </w:rPr>
              <w:t>Список изменяющих документов</w:t>
            </w:r>
          </w:p>
          <w:p w:rsidR="00A23DB4" w:rsidRDefault="00A23DB4">
            <w:pPr>
              <w:pStyle w:val="ConsPlusNormal"/>
              <w:jc w:val="center"/>
            </w:pPr>
            <w:r>
              <w:rPr>
                <w:color w:val="392C69"/>
              </w:rPr>
              <w:t xml:space="preserve">(в ред. Постановлений Правительства РФ от 31.05.2021 </w:t>
            </w:r>
            <w:hyperlink r:id="rId9">
              <w:r>
                <w:rPr>
                  <w:color w:val="0000FF"/>
                </w:rPr>
                <w:t>N 830</w:t>
              </w:r>
            </w:hyperlink>
            <w:r>
              <w:rPr>
                <w:color w:val="392C69"/>
              </w:rPr>
              <w:t>,</w:t>
            </w:r>
          </w:p>
          <w:p w:rsidR="00A23DB4" w:rsidRDefault="00A23DB4">
            <w:pPr>
              <w:pStyle w:val="ConsPlusNormal"/>
              <w:jc w:val="center"/>
            </w:pPr>
            <w:r>
              <w:rPr>
                <w:color w:val="392C69"/>
              </w:rPr>
              <w:t xml:space="preserve">от 17.02.2022 </w:t>
            </w:r>
            <w:hyperlink r:id="rId10">
              <w:r>
                <w:rPr>
                  <w:color w:val="0000FF"/>
                </w:rPr>
                <w:t>N 189</w:t>
              </w:r>
            </w:hyperlink>
            <w:r>
              <w:rPr>
                <w:color w:val="392C69"/>
              </w:rPr>
              <w:t xml:space="preserve">, от 04.07.2022 </w:t>
            </w:r>
            <w:hyperlink r:id="rId11">
              <w:r>
                <w:rPr>
                  <w:color w:val="0000FF"/>
                </w:rPr>
                <w:t>N 1204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3DB4" w:rsidRDefault="00A23DB4">
            <w:pPr>
              <w:pStyle w:val="ConsPlusNormal"/>
            </w:pPr>
          </w:p>
        </w:tc>
      </w:tr>
    </w:tbl>
    <w:p w:rsidR="00A23DB4" w:rsidRDefault="00A23DB4">
      <w:pPr>
        <w:pStyle w:val="ConsPlusNormal"/>
        <w:jc w:val="both"/>
      </w:pPr>
    </w:p>
    <w:p w:rsidR="00A23DB4" w:rsidRDefault="00A23DB4">
      <w:pPr>
        <w:pStyle w:val="ConsPlusNormal"/>
        <w:ind w:firstLine="540"/>
        <w:jc w:val="both"/>
      </w:pPr>
      <w:bookmarkStart w:id="1" w:name="P55"/>
      <w:bookmarkEnd w:id="1"/>
      <w:r>
        <w:t xml:space="preserve">1. Настоящие Правила устанавливают цели, условия и порядок предоставления и распределения иных межбюджетных </w:t>
      </w:r>
      <w:hyperlink r:id="rId12">
        <w:r>
          <w:rPr>
            <w:color w:val="0000FF"/>
          </w:rPr>
          <w:t>трансфертов</w:t>
        </w:r>
      </w:hyperlink>
      <w:r>
        <w:t xml:space="preserve"> из федерального бюджета бюджетам субъектов Российской Федерации в целях софинансирования, в том числе в полном объеме, расходных обязательств субъектов Российской Федерации, возникающих при возмещении части прямых понесенных затрат на создание и (или) модернизацию объектов по переработке сельскохозяйственной продукции в соответствии с перечнями, утвержденными Правительством Российской Федерации согласно </w:t>
      </w:r>
      <w:hyperlink r:id="rId13">
        <w:r>
          <w:rPr>
            <w:color w:val="0000FF"/>
          </w:rPr>
          <w:t>части 1 статьи 3</w:t>
        </w:r>
      </w:hyperlink>
      <w:r>
        <w:t xml:space="preserve">, </w:t>
      </w:r>
      <w:hyperlink r:id="rId14">
        <w:r>
          <w:rPr>
            <w:color w:val="0000FF"/>
          </w:rPr>
          <w:t>части 1 статьи 7</w:t>
        </w:r>
      </w:hyperlink>
      <w:r>
        <w:t xml:space="preserve"> и </w:t>
      </w:r>
      <w:hyperlink r:id="rId15">
        <w:r>
          <w:rPr>
            <w:color w:val="0000FF"/>
          </w:rPr>
          <w:t>части 2 статьи 11</w:t>
        </w:r>
      </w:hyperlink>
      <w:r>
        <w:t xml:space="preserve"> Федерального закона "О развитии сельского хозяйства" (далее соответственно - продукция, иные межбюджетные трансферты), сельскохозяйственным товаропроизводителям, за исключением граждан, ведущих личное подсобное хозяйство, и российским организациям, осуществляющим создание и (или) модернизацию объектов по переработке сельскохозяйственной продукции (далее - получатели средств).</w:t>
      </w:r>
    </w:p>
    <w:p w:rsidR="00A23DB4" w:rsidRDefault="00A23DB4">
      <w:pPr>
        <w:pStyle w:val="ConsPlusNormal"/>
        <w:jc w:val="both"/>
      </w:pPr>
      <w:r>
        <w:t xml:space="preserve">(в ред. </w:t>
      </w:r>
      <w:hyperlink r:id="rId16">
        <w:r>
          <w:rPr>
            <w:color w:val="0000FF"/>
          </w:rPr>
          <w:t>Постановления</w:t>
        </w:r>
      </w:hyperlink>
      <w:r>
        <w:t xml:space="preserve"> Правительства РФ от 17.02.2022 N 189)</w:t>
      </w:r>
    </w:p>
    <w:p w:rsidR="00A23DB4" w:rsidRDefault="00A23DB4">
      <w:pPr>
        <w:pStyle w:val="ConsPlusNormal"/>
        <w:spacing w:before="200"/>
        <w:ind w:firstLine="540"/>
        <w:jc w:val="both"/>
      </w:pPr>
      <w:bookmarkStart w:id="2" w:name="P57"/>
      <w:bookmarkEnd w:id="2"/>
      <w:r>
        <w:t>2. Понятия, используемые в настоящих Правилах, означают следующее:</w:t>
      </w:r>
    </w:p>
    <w:p w:rsidR="00A23DB4" w:rsidRDefault="00A23DB4">
      <w:pPr>
        <w:pStyle w:val="ConsPlusNormal"/>
        <w:spacing w:before="200"/>
        <w:ind w:firstLine="540"/>
        <w:jc w:val="both"/>
      </w:pPr>
      <w:r>
        <w:t>"создание" - строительство зданий, строений и сооружений (в том числе на месте сносимых объектов капитального строительства) и оснащение их специальной техникой и оборудованием, предусмотренные соответствующим инвестиционным проектом;</w:t>
      </w:r>
    </w:p>
    <w:p w:rsidR="00A23DB4" w:rsidRDefault="00A23DB4">
      <w:pPr>
        <w:pStyle w:val="ConsPlusNormal"/>
        <w:spacing w:before="200"/>
        <w:ind w:firstLine="540"/>
        <w:jc w:val="both"/>
      </w:pPr>
      <w:r>
        <w:t>"модернизация" - работы, связанные с повышением технико-экономических показателей оборудования, здания, строения и сооружения;</w:t>
      </w:r>
    </w:p>
    <w:p w:rsidR="00A23DB4" w:rsidRDefault="00A23DB4">
      <w:pPr>
        <w:pStyle w:val="ConsPlusNormal"/>
        <w:spacing w:before="200"/>
        <w:ind w:firstLine="540"/>
        <w:jc w:val="both"/>
      </w:pPr>
      <w:r>
        <w:t>"инвестиционный проект" - документация, включающая обоснование экономической целесообразности, объема и сроков осуществления затрат на создание и (или) модернизацию объектов,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таких затрат;</w:t>
      </w:r>
    </w:p>
    <w:p w:rsidR="00A23DB4" w:rsidRDefault="00A23DB4">
      <w:pPr>
        <w:pStyle w:val="ConsPlusNormal"/>
        <w:spacing w:before="200"/>
        <w:ind w:firstLine="540"/>
        <w:jc w:val="both"/>
      </w:pPr>
      <w:r>
        <w:t>"фактическая стоимость объекта" - сумма затрат, понесенных получателями средств на создание и (или) модернизацию объекта;</w:t>
      </w:r>
    </w:p>
    <w:p w:rsidR="00A23DB4" w:rsidRDefault="00A23DB4">
      <w:pPr>
        <w:pStyle w:val="ConsPlusNormal"/>
        <w:spacing w:before="200"/>
        <w:ind w:firstLine="540"/>
        <w:jc w:val="both"/>
      </w:pPr>
      <w:r>
        <w:t>"объект" - объект по переработке продукции, предназначенный для производства и (или) переработки продукции, транспортировка которой осуществляется до конечных пунктов назначения, предусмотренных соглашением о предоставлении иных межбюджетных трансфертов,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(далее - соглашение), и включающий в себя предприятия по глубокой переработке зерна, по переработке масличных культур, по переработке и консервированию рыбы, ракообразных и моллюсков, по производству сухих молочных продуктов;</w:t>
      </w:r>
    </w:p>
    <w:p w:rsidR="00A23DB4" w:rsidRDefault="00A23DB4">
      <w:pPr>
        <w:pStyle w:val="ConsPlusNormal"/>
        <w:jc w:val="both"/>
      </w:pPr>
      <w:r>
        <w:t xml:space="preserve">(в ред. </w:t>
      </w:r>
      <w:hyperlink r:id="rId17">
        <w:r>
          <w:rPr>
            <w:color w:val="0000FF"/>
          </w:rPr>
          <w:t>Постановления</w:t>
        </w:r>
      </w:hyperlink>
      <w:r>
        <w:t xml:space="preserve"> Правительства РФ от 31.05.2021 N 830)</w:t>
      </w:r>
    </w:p>
    <w:p w:rsidR="00A23DB4" w:rsidRDefault="00A23DB4">
      <w:pPr>
        <w:pStyle w:val="ConsPlusNormal"/>
        <w:spacing w:before="200"/>
        <w:ind w:firstLine="540"/>
        <w:jc w:val="both"/>
      </w:pPr>
      <w:r>
        <w:t xml:space="preserve">"предприятие по глубокой переработке зерна" - комплекс зданий, строений или сооружений, предназначенный для производства продукции в соответствии с </w:t>
      </w:r>
      <w:hyperlink r:id="rId18">
        <w:r>
          <w:rPr>
            <w:color w:val="0000FF"/>
          </w:rPr>
          <w:t>перечнем</w:t>
        </w:r>
      </w:hyperlink>
      <w:r>
        <w:t>, утверждаемым Министерством сельского хозяйства Российской Федерации;</w:t>
      </w:r>
    </w:p>
    <w:p w:rsidR="00A23DB4" w:rsidRDefault="00A23DB4">
      <w:pPr>
        <w:pStyle w:val="ConsPlusNormal"/>
        <w:spacing w:before="200"/>
        <w:ind w:firstLine="540"/>
        <w:jc w:val="both"/>
      </w:pPr>
      <w:r>
        <w:t>"предприятие по переработке масличных культур" - комплекс зданий, строений или сооружений, предназначенный для обеспечения переработки масличных культур;</w:t>
      </w:r>
    </w:p>
    <w:p w:rsidR="00A23DB4" w:rsidRDefault="00A23DB4">
      <w:pPr>
        <w:pStyle w:val="ConsPlusNormal"/>
        <w:spacing w:before="200"/>
        <w:ind w:firstLine="540"/>
        <w:jc w:val="both"/>
      </w:pPr>
      <w:r>
        <w:t>"предприятие по переработке и консервированию рыбы, ракообразных и моллюсков" - комплекс зданий, строений или сооружений, предназначенный для обеспечения переработки и консервирования рыбы, ракообразных и моллюсков;</w:t>
      </w:r>
    </w:p>
    <w:p w:rsidR="00A23DB4" w:rsidRDefault="00A23DB4">
      <w:pPr>
        <w:pStyle w:val="ConsPlusNormal"/>
        <w:spacing w:before="200"/>
        <w:ind w:firstLine="540"/>
        <w:jc w:val="both"/>
      </w:pPr>
      <w:r>
        <w:t>"прямые понесенные затраты" - выраженные в денежной форме расходы получателей средств на создание и (или) модернизацию объекта, равные фактической стоимости объекта;</w:t>
      </w:r>
    </w:p>
    <w:p w:rsidR="00A23DB4" w:rsidRDefault="00A23DB4">
      <w:pPr>
        <w:pStyle w:val="ConsPlusNormal"/>
        <w:spacing w:before="200"/>
        <w:ind w:firstLine="540"/>
        <w:jc w:val="both"/>
      </w:pPr>
      <w:r>
        <w:t>"предприятие по производству сухих молочных продуктов" - комплекс зданий, строений или сооружений, предназначенный для обеспечения производства сухих молочных продуктов.</w:t>
      </w:r>
    </w:p>
    <w:p w:rsidR="00A23DB4" w:rsidRDefault="00A23DB4">
      <w:pPr>
        <w:pStyle w:val="ConsPlusNormal"/>
        <w:jc w:val="both"/>
      </w:pPr>
      <w:r>
        <w:lastRenderedPageBreak/>
        <w:t xml:space="preserve">(абзац введен </w:t>
      </w:r>
      <w:hyperlink r:id="rId19">
        <w:r>
          <w:rPr>
            <w:color w:val="0000FF"/>
          </w:rPr>
          <w:t>Постановлением</w:t>
        </w:r>
      </w:hyperlink>
      <w:r>
        <w:t xml:space="preserve"> Правительства РФ от 31.05.2021 N 830)</w:t>
      </w:r>
    </w:p>
    <w:p w:rsidR="00A23DB4" w:rsidRDefault="00A23DB4">
      <w:pPr>
        <w:pStyle w:val="ConsPlusNormal"/>
        <w:spacing w:before="200"/>
        <w:ind w:firstLine="540"/>
        <w:jc w:val="both"/>
      </w:pPr>
      <w:r>
        <w:t>3. Настоящие Правила не применяются:</w:t>
      </w:r>
    </w:p>
    <w:p w:rsidR="00A23DB4" w:rsidRDefault="00A23DB4">
      <w:pPr>
        <w:pStyle w:val="ConsPlusNormal"/>
        <w:spacing w:before="200"/>
        <w:ind w:firstLine="540"/>
        <w:jc w:val="both"/>
      </w:pPr>
      <w:r>
        <w:t xml:space="preserve">а) к получателям средств, получившим льготный инвестиционный кредит на создание и (или) модернизацию предприятий по переработке масличных культур (за исключением предприятий по переработке масличных культур, расположенных и осуществляющих деятельность на территории Дальневосточного федерального округа) в рамках постановлений Правительства Российской Федерации от 29 декабря 2016 г. </w:t>
      </w:r>
      <w:hyperlink r:id="rId20">
        <w:r>
          <w:rPr>
            <w:color w:val="0000FF"/>
          </w:rPr>
          <w:t>N 1528</w:t>
        </w:r>
      </w:hyperlink>
      <w:r>
        <w:t xml:space="preserve">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и от 26 апреля 2019 г. </w:t>
      </w:r>
      <w:hyperlink r:id="rId21">
        <w:r>
          <w:rPr>
            <w:color w:val="0000FF"/>
          </w:rPr>
          <w:t>N 512</w:t>
        </w:r>
      </w:hyperlink>
      <w:r>
        <w:t xml:space="preserve"> "О предоставлении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A23DB4" w:rsidRDefault="00A23DB4">
      <w:pPr>
        <w:pStyle w:val="ConsPlusNormal"/>
        <w:spacing w:before="200"/>
        <w:ind w:firstLine="540"/>
        <w:jc w:val="both"/>
      </w:pPr>
      <w:r>
        <w:t xml:space="preserve">б) к объектам инвестиций, построенным в соответствии с </w:t>
      </w:r>
      <w:hyperlink r:id="rId22">
        <w:r>
          <w:rPr>
            <w:color w:val="0000FF"/>
          </w:rPr>
          <w:t>частью 1 статьи 29.3</w:t>
        </w:r>
      </w:hyperlink>
      <w:r>
        <w:t xml:space="preserve"> Федерального закона "О рыболовстве и сохранении водных биологических ресурсов".</w:t>
      </w:r>
    </w:p>
    <w:p w:rsidR="00A23DB4" w:rsidRDefault="00A23DB4">
      <w:pPr>
        <w:pStyle w:val="ConsPlusNormal"/>
        <w:jc w:val="both"/>
      </w:pPr>
      <w:r>
        <w:t xml:space="preserve">(п. 3 в ред. </w:t>
      </w:r>
      <w:hyperlink r:id="rId23">
        <w:r>
          <w:rPr>
            <w:color w:val="0000FF"/>
          </w:rPr>
          <w:t>Постановления</w:t>
        </w:r>
      </w:hyperlink>
      <w:r>
        <w:t xml:space="preserve"> Правительства РФ от 17.02.2022 N 189)</w:t>
      </w:r>
    </w:p>
    <w:p w:rsidR="00A23DB4" w:rsidRDefault="00A23DB4">
      <w:pPr>
        <w:pStyle w:val="ConsPlusNormal"/>
        <w:spacing w:before="200"/>
        <w:ind w:firstLine="540"/>
        <w:jc w:val="both"/>
      </w:pPr>
      <w:r>
        <w:t xml:space="preserve">4. </w:t>
      </w:r>
      <w:hyperlink r:id="rId24">
        <w:r>
          <w:rPr>
            <w:color w:val="0000FF"/>
          </w:rPr>
          <w:t>Порядок</w:t>
        </w:r>
      </w:hyperlink>
      <w:r>
        <w:t xml:space="preserve"> конкурсного отбора инвестиционных проектов на возмещение части прямых понесенных затрат по реализуемым объектам (далее - отбор), а также требования к объектам устанавливаются Министерством сельского хозяйства Российской Федерации.</w:t>
      </w:r>
    </w:p>
    <w:p w:rsidR="00A23DB4" w:rsidRDefault="00A23DB4">
      <w:pPr>
        <w:pStyle w:val="ConsPlusNormal"/>
        <w:spacing w:before="200"/>
        <w:ind w:firstLine="540"/>
        <w:jc w:val="both"/>
      </w:pPr>
      <w:r>
        <w:t>5. Иные межбюджетные трансферты предоставляются по результатам прохождения инвестиционными проектами отбора.</w:t>
      </w:r>
    </w:p>
    <w:p w:rsidR="00A23DB4" w:rsidRDefault="00A23DB4">
      <w:pPr>
        <w:pStyle w:val="ConsPlusNormal"/>
        <w:spacing w:before="200"/>
        <w:ind w:firstLine="540"/>
        <w:jc w:val="both"/>
      </w:pPr>
      <w:r>
        <w:t xml:space="preserve">Иные межбюджетные трансферты предоставляются в пределах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предоставление иного межбюджетного трансферта на цели, указанные в </w:t>
      </w:r>
      <w:hyperlink w:anchor="P55">
        <w:r>
          <w:rPr>
            <w:color w:val="0000FF"/>
          </w:rPr>
          <w:t>пункте 1</w:t>
        </w:r>
      </w:hyperlink>
      <w:r>
        <w:t xml:space="preserve"> настоящих Правил.</w:t>
      </w:r>
    </w:p>
    <w:p w:rsidR="00A23DB4" w:rsidRDefault="00A23DB4">
      <w:pPr>
        <w:pStyle w:val="ConsPlusNormal"/>
        <w:spacing w:before="200"/>
        <w:ind w:firstLine="540"/>
        <w:jc w:val="both"/>
      </w:pPr>
      <w:r>
        <w:t>Иные межбюджетные трансферты предоставляются в целях софинансирования, в том числе в полном объеме, расходных обязательств субъектов Российской Федерации, возникающих при предоставлении средств из бюджета субъекта Российской Федерации их получателям на возмещение части прямых понесенных затрат на создание и (или) модернизацию объектов, если:</w:t>
      </w:r>
    </w:p>
    <w:p w:rsidR="00A23DB4" w:rsidRDefault="00A23DB4">
      <w:pPr>
        <w:pStyle w:val="ConsPlusNormal"/>
        <w:spacing w:before="200"/>
        <w:ind w:firstLine="540"/>
        <w:jc w:val="both"/>
      </w:pPr>
      <w:r>
        <w:t>предприятие по глубокой переработке зерна введено в эксплуатацию не ранее чем за 3 года до дня представления субъектом Российской Федерации заявки на участие в отборе на соответствующий финансовый год;</w:t>
      </w:r>
    </w:p>
    <w:p w:rsidR="00A23DB4" w:rsidRDefault="00A23DB4">
      <w:pPr>
        <w:pStyle w:val="ConsPlusNormal"/>
        <w:spacing w:before="200"/>
        <w:ind w:firstLine="540"/>
        <w:jc w:val="both"/>
      </w:pPr>
      <w:r>
        <w:t>предприятие по переработке масличных культур создано и (или) модернизировано не ранее чем за 3 года и введено в эксплуатацию не позднее дня представления субъектом Российской Федерации заявки на участие в отборе на соответствующий финансовый год;</w:t>
      </w:r>
    </w:p>
    <w:p w:rsidR="00A23DB4" w:rsidRDefault="00A23DB4">
      <w:pPr>
        <w:pStyle w:val="ConsPlusNormal"/>
        <w:spacing w:before="200"/>
        <w:ind w:firstLine="540"/>
        <w:jc w:val="both"/>
      </w:pPr>
      <w:r>
        <w:t>предприятие по переработке и консервированию рыбы, ракообразных и моллюсков создано и (или) модернизировано не ранее чем за 5 лет и введено в эксплуатацию не позднее дня представления субъектом Российской Федерации заявки на участие в отборе на соответствующий финансовый год;</w:t>
      </w:r>
    </w:p>
    <w:p w:rsidR="00A23DB4" w:rsidRDefault="00A23DB4">
      <w:pPr>
        <w:pStyle w:val="ConsPlusNormal"/>
        <w:spacing w:before="200"/>
        <w:ind w:firstLine="540"/>
        <w:jc w:val="both"/>
      </w:pPr>
      <w:r>
        <w:t>предприятие по производству сухих молочных продуктов создано и (или) модернизировано не ранее чем за 3 года и введено в эксплуатацию не позднее дня представления субъектом Российской Федерации заявки на участие в отборе на соответствующий финансовый год.</w:t>
      </w:r>
    </w:p>
    <w:p w:rsidR="00A23DB4" w:rsidRDefault="00A23DB4">
      <w:pPr>
        <w:pStyle w:val="ConsPlusNormal"/>
        <w:jc w:val="both"/>
      </w:pPr>
      <w:r>
        <w:t xml:space="preserve">(в ред. </w:t>
      </w:r>
      <w:hyperlink r:id="rId25">
        <w:r>
          <w:rPr>
            <w:color w:val="0000FF"/>
          </w:rPr>
          <w:t>Постановления</w:t>
        </w:r>
      </w:hyperlink>
      <w:r>
        <w:t xml:space="preserve"> Правительства РФ от 17.02.2022 N 189)</w:t>
      </w:r>
    </w:p>
    <w:p w:rsidR="00A23DB4" w:rsidRDefault="00A23DB4">
      <w:pPr>
        <w:pStyle w:val="ConsPlusNormal"/>
        <w:spacing w:before="200"/>
        <w:ind w:firstLine="540"/>
        <w:jc w:val="both"/>
      </w:pPr>
      <w:r>
        <w:t xml:space="preserve">6. Средства из бюджета субъекта Российской Федерации на возмещение получателям </w:t>
      </w:r>
      <w:r>
        <w:lastRenderedPageBreak/>
        <w:t>средств части прямых понесенных затрат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A23DB4" w:rsidRDefault="00A23DB4">
      <w:pPr>
        <w:pStyle w:val="ConsPlusNormal"/>
        <w:spacing w:before="200"/>
        <w:ind w:firstLine="540"/>
        <w:jc w:val="both"/>
      </w:pPr>
      <w:r>
        <w:t>Подтверждением факта ввода в эксплуатацию объекта при создании является наличие разрешения на ввод объекта в эксплуатацию, при модернизации - наличие акта приемки объекта и (или) документов, подтверждающих приобретение техники и (или) оборудования.</w:t>
      </w:r>
    </w:p>
    <w:p w:rsidR="00A23DB4" w:rsidRDefault="00A23DB4">
      <w:pPr>
        <w:pStyle w:val="ConsPlusNormal"/>
        <w:spacing w:before="200"/>
        <w:ind w:firstLine="540"/>
        <w:jc w:val="both"/>
      </w:pPr>
      <w:bookmarkStart w:id="3" w:name="P85"/>
      <w:bookmarkEnd w:id="3"/>
      <w:r>
        <w:t>7. Доля средств из бюджета субъекта Российской Федерации, предоставляемых получателям средств за счет иных межбюджетных трансфертов, в общем размере прямых понесенных затрат составляет в отношении:</w:t>
      </w:r>
    </w:p>
    <w:p w:rsidR="00A23DB4" w:rsidRDefault="00A23DB4">
      <w:pPr>
        <w:pStyle w:val="ConsPlusNormal"/>
        <w:spacing w:before="200"/>
        <w:ind w:firstLine="540"/>
        <w:jc w:val="both"/>
      </w:pPr>
      <w:r>
        <w:t>а) предприятий по глубокой переработке зерна - 20 процентов фактической стоимости объекта (но не выше предельной стоимости объекта);</w:t>
      </w:r>
    </w:p>
    <w:p w:rsidR="00A23DB4" w:rsidRDefault="00A23DB4">
      <w:pPr>
        <w:pStyle w:val="ConsPlusNormal"/>
        <w:spacing w:before="200"/>
        <w:ind w:firstLine="540"/>
        <w:jc w:val="both"/>
      </w:pPr>
      <w:r>
        <w:t>б) предприятий по переработке масличных культур и предприятий по переработке и консервированию рыбы, ракообразных и моллюсков, по производству сухих молочных продуктов - 25 процентов фактической стоимости объекта (но не выше предельной стоимости объекта).</w:t>
      </w:r>
    </w:p>
    <w:p w:rsidR="00A23DB4" w:rsidRDefault="00A23DB4">
      <w:pPr>
        <w:pStyle w:val="ConsPlusNormal"/>
        <w:jc w:val="both"/>
      </w:pPr>
      <w:r>
        <w:t xml:space="preserve">(в ред. </w:t>
      </w:r>
      <w:hyperlink r:id="rId26">
        <w:r>
          <w:rPr>
            <w:color w:val="0000FF"/>
          </w:rPr>
          <w:t>Постановления</w:t>
        </w:r>
      </w:hyperlink>
      <w:r>
        <w:t xml:space="preserve"> Правительства РФ от 31.05.2021 N 830)</w:t>
      </w:r>
    </w:p>
    <w:p w:rsidR="00A23DB4" w:rsidRDefault="00A23DB4">
      <w:pPr>
        <w:pStyle w:val="ConsPlusNormal"/>
        <w:spacing w:before="200"/>
        <w:ind w:firstLine="540"/>
        <w:jc w:val="both"/>
      </w:pPr>
      <w:bookmarkStart w:id="4" w:name="P89"/>
      <w:bookmarkEnd w:id="4"/>
      <w:r>
        <w:t>8. Предельная стоимость объекта определяется исходя из предельного значения стоимости единицы мощности объекта, устанавливаемого Министерством сельского хозяйства Российской Федерации на основании сведений об объектах-аналогах, по функциональному назначению и (или) по конструктивным и объемно-планировочным решениям.</w:t>
      </w:r>
    </w:p>
    <w:p w:rsidR="00A23DB4" w:rsidRDefault="00A23DB4">
      <w:pPr>
        <w:pStyle w:val="ConsPlusNormal"/>
        <w:spacing w:before="200"/>
        <w:ind w:firstLine="540"/>
        <w:jc w:val="both"/>
      </w:pPr>
      <w:bookmarkStart w:id="5" w:name="P90"/>
      <w:bookmarkEnd w:id="5"/>
      <w:r>
        <w:t xml:space="preserve">9. Предоставление иных межбюджетных трансфертов осуществляется на основании соглашения, подготавливаемого (формируемого) с использованием государственной интегрированной информационной системы управления общественными финансами "Электронный бюджет" и в соответствии с типовой </w:t>
      </w:r>
      <w:hyperlink r:id="rId27">
        <w:r>
          <w:rPr>
            <w:color w:val="0000FF"/>
          </w:rPr>
          <w:t>формой</w:t>
        </w:r>
      </w:hyperlink>
      <w:r>
        <w:t xml:space="preserve"> соглашения, утвержденной Министерством финансов Российской Федерации.</w:t>
      </w:r>
    </w:p>
    <w:p w:rsidR="00A23DB4" w:rsidRDefault="00A23DB4">
      <w:pPr>
        <w:pStyle w:val="ConsPlusNormal"/>
        <w:spacing w:before="200"/>
        <w:ind w:firstLine="540"/>
        <w:jc w:val="both"/>
      </w:pPr>
      <w:bookmarkStart w:id="6" w:name="P91"/>
      <w:bookmarkEnd w:id="6"/>
      <w:r>
        <w:t>10. Предоставление иных межбюджетных трансфертов осуществляется при выполнении следующих условий:</w:t>
      </w:r>
    </w:p>
    <w:p w:rsidR="00A23DB4" w:rsidRDefault="00A23DB4">
      <w:pPr>
        <w:pStyle w:val="ConsPlusNormal"/>
        <w:spacing w:before="200"/>
        <w:ind w:firstLine="540"/>
        <w:jc w:val="both"/>
      </w:pPr>
      <w:r>
        <w:t xml:space="preserve">а) наличие нормативного правового акта субъекта Российской Федерации, предусматривающего порядок и условия предоставления средств на возмещение части прямых понесенных затрат из бюджета субъекта Российской Федерации по видам объектов, указанным в </w:t>
      </w:r>
      <w:hyperlink w:anchor="P57">
        <w:r>
          <w:rPr>
            <w:color w:val="0000FF"/>
          </w:rPr>
          <w:t>пункте 2</w:t>
        </w:r>
      </w:hyperlink>
      <w:r>
        <w:t xml:space="preserve"> настоящих Правил, и включающего требования к их получателям, перечень документов, необходимых для получения средств на возмещение части прямых понесенных затрат, и сроки их рассмотрения;</w:t>
      </w:r>
    </w:p>
    <w:p w:rsidR="00A23DB4" w:rsidRDefault="00A23DB4">
      <w:pPr>
        <w:pStyle w:val="ConsPlusNormal"/>
        <w:spacing w:before="200"/>
        <w:ind w:firstLine="540"/>
        <w:jc w:val="both"/>
      </w:pPr>
      <w:r>
        <w:t>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в том числе в полном объеме, которых предоставляется иной межбюджетный трансферт;</w:t>
      </w:r>
    </w:p>
    <w:p w:rsidR="00A23DB4" w:rsidRDefault="00A23DB4">
      <w:pPr>
        <w:pStyle w:val="ConsPlusNormal"/>
        <w:jc w:val="both"/>
      </w:pPr>
      <w:r>
        <w:t xml:space="preserve">(в ред. </w:t>
      </w:r>
      <w:hyperlink r:id="rId28">
        <w:r>
          <w:rPr>
            <w:color w:val="0000FF"/>
          </w:rPr>
          <w:t>Постановления</w:t>
        </w:r>
      </w:hyperlink>
      <w:r>
        <w:t xml:space="preserve"> Правительства РФ от 17.02.2022 N 189)</w:t>
      </w:r>
    </w:p>
    <w:p w:rsidR="00A23DB4" w:rsidRDefault="00A23DB4">
      <w:pPr>
        <w:pStyle w:val="ConsPlusNormal"/>
        <w:spacing w:before="200"/>
        <w:ind w:firstLine="540"/>
        <w:jc w:val="both"/>
      </w:pPr>
      <w:r>
        <w:t xml:space="preserve">в) наличие заключенного в соответствии с </w:t>
      </w:r>
      <w:hyperlink w:anchor="P90">
        <w:r>
          <w:rPr>
            <w:color w:val="0000FF"/>
          </w:rPr>
          <w:t>пунктом 9</w:t>
        </w:r>
      </w:hyperlink>
      <w:r>
        <w:t xml:space="preserve"> настоящих Правил соглашения.</w:t>
      </w:r>
    </w:p>
    <w:p w:rsidR="00A23DB4" w:rsidRDefault="00A23DB4">
      <w:pPr>
        <w:pStyle w:val="ConsPlusNormal"/>
        <w:jc w:val="both"/>
      </w:pPr>
      <w:r>
        <w:t>(</w:t>
      </w:r>
      <w:proofErr w:type="spellStart"/>
      <w:r>
        <w:t>пп</w:t>
      </w:r>
      <w:proofErr w:type="spellEnd"/>
      <w:r>
        <w:t xml:space="preserve">. "в" введен </w:t>
      </w:r>
      <w:hyperlink r:id="rId29">
        <w:r>
          <w:rPr>
            <w:color w:val="0000FF"/>
          </w:rPr>
          <w:t>Постановлением</w:t>
        </w:r>
      </w:hyperlink>
      <w:r>
        <w:t xml:space="preserve"> Правительства РФ от 17.02.2022 N 189)</w:t>
      </w:r>
    </w:p>
    <w:p w:rsidR="00A23DB4" w:rsidRDefault="00A23DB4">
      <w:pPr>
        <w:pStyle w:val="ConsPlusNormal"/>
        <w:spacing w:before="200"/>
        <w:ind w:firstLine="540"/>
        <w:jc w:val="both"/>
      </w:pPr>
      <w:bookmarkStart w:id="7" w:name="P97"/>
      <w:bookmarkEnd w:id="7"/>
      <w:r>
        <w:t>11. Размер иных межбюджетных трансфертов, предоставляемых бюджету i-</w:t>
      </w:r>
      <w:proofErr w:type="spellStart"/>
      <w:r>
        <w:t>го</w:t>
      </w:r>
      <w:proofErr w:type="spellEnd"/>
      <w:r>
        <w:t xml:space="preserve"> субъекта Российской Федерации (W), определяется по формуле:</w:t>
      </w:r>
    </w:p>
    <w:p w:rsidR="00A23DB4" w:rsidRDefault="00A23DB4">
      <w:pPr>
        <w:pStyle w:val="ConsPlusNormal"/>
        <w:jc w:val="both"/>
      </w:pPr>
    </w:p>
    <w:p w:rsidR="00A23DB4" w:rsidRDefault="00A23DB4">
      <w:pPr>
        <w:pStyle w:val="ConsPlusNormal"/>
        <w:jc w:val="center"/>
      </w:pPr>
      <w:r>
        <w:rPr>
          <w:noProof/>
          <w:position w:val="-27"/>
        </w:rPr>
        <w:drawing>
          <wp:inline distT="0" distB="0" distL="0" distR="0">
            <wp:extent cx="1257300" cy="480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57300" cy="480060"/>
                    </a:xfrm>
                    <a:prstGeom prst="rect">
                      <a:avLst/>
                    </a:prstGeom>
                    <a:noFill/>
                    <a:ln>
                      <a:noFill/>
                    </a:ln>
                  </pic:spPr>
                </pic:pic>
              </a:graphicData>
            </a:graphic>
          </wp:inline>
        </w:drawing>
      </w:r>
    </w:p>
    <w:p w:rsidR="00A23DB4" w:rsidRDefault="00A23DB4">
      <w:pPr>
        <w:pStyle w:val="ConsPlusNormal"/>
        <w:jc w:val="both"/>
      </w:pPr>
    </w:p>
    <w:p w:rsidR="00A23DB4" w:rsidRDefault="00A23DB4">
      <w:pPr>
        <w:pStyle w:val="ConsPlusNormal"/>
        <w:ind w:firstLine="540"/>
        <w:jc w:val="both"/>
      </w:pPr>
      <w:r>
        <w:t>где:</w:t>
      </w:r>
    </w:p>
    <w:p w:rsidR="00A23DB4" w:rsidRDefault="00A23DB4">
      <w:pPr>
        <w:pStyle w:val="ConsPlusNormal"/>
        <w:spacing w:before="200"/>
        <w:ind w:firstLine="540"/>
        <w:jc w:val="both"/>
      </w:pPr>
      <w:r>
        <w:t>V - размер иных межбюджетных трансфертов, предусмотренных в федеральном бюджете на соответствующий финансовый год;</w:t>
      </w:r>
    </w:p>
    <w:p w:rsidR="00A23DB4" w:rsidRDefault="00A23DB4">
      <w:pPr>
        <w:pStyle w:val="ConsPlusNormal"/>
        <w:spacing w:before="200"/>
        <w:ind w:firstLine="540"/>
        <w:jc w:val="both"/>
      </w:pPr>
      <w:proofErr w:type="spellStart"/>
      <w:r>
        <w:t>B</w:t>
      </w:r>
      <w:r>
        <w:rPr>
          <w:vertAlign w:val="subscript"/>
        </w:rPr>
        <w:t>i</w:t>
      </w:r>
      <w:proofErr w:type="spellEnd"/>
      <w:r>
        <w:t xml:space="preserve"> - размер иных межбюджетных трансфертов, необходимых для возмещения части прямых </w:t>
      </w:r>
      <w:r>
        <w:lastRenderedPageBreak/>
        <w:t>понесенных затрат на создание и (или) модернизацию объектов, определяемый по формуле:</w:t>
      </w:r>
    </w:p>
    <w:p w:rsidR="00A23DB4" w:rsidRDefault="00A23DB4">
      <w:pPr>
        <w:pStyle w:val="ConsPlusNormal"/>
        <w:jc w:val="both"/>
      </w:pPr>
    </w:p>
    <w:p w:rsidR="00A23DB4" w:rsidRPr="00A23DB4" w:rsidRDefault="00A23DB4">
      <w:pPr>
        <w:pStyle w:val="ConsPlusNormal"/>
        <w:jc w:val="center"/>
        <w:rPr>
          <w:lang w:val="en-US"/>
        </w:rPr>
      </w:pPr>
      <w:r w:rsidRPr="00A23DB4">
        <w:rPr>
          <w:lang w:val="en-US"/>
        </w:rPr>
        <w:t>B</w:t>
      </w:r>
      <w:r w:rsidRPr="00A23DB4">
        <w:rPr>
          <w:vertAlign w:val="subscript"/>
          <w:lang w:val="en-US"/>
        </w:rPr>
        <w:t>i</w:t>
      </w:r>
      <w:r w:rsidRPr="00A23DB4">
        <w:rPr>
          <w:lang w:val="en-US"/>
        </w:rPr>
        <w:t xml:space="preserve"> = </w:t>
      </w:r>
      <w:proofErr w:type="spellStart"/>
      <w:r w:rsidRPr="00A23DB4">
        <w:rPr>
          <w:lang w:val="en-US"/>
        </w:rPr>
        <w:t>SUM</w:t>
      </w:r>
      <w:r w:rsidRPr="00A23DB4">
        <w:rPr>
          <w:vertAlign w:val="subscript"/>
          <w:lang w:val="en-US"/>
        </w:rPr>
        <w:t>j</w:t>
      </w:r>
      <w:proofErr w:type="spellEnd"/>
      <w:r w:rsidRPr="00A23DB4">
        <w:rPr>
          <w:lang w:val="en-US"/>
        </w:rPr>
        <w:t xml:space="preserve"> (</w:t>
      </w:r>
      <w:proofErr w:type="spellStart"/>
      <w:r w:rsidRPr="00A23DB4">
        <w:rPr>
          <w:lang w:val="en-US"/>
        </w:rPr>
        <w:t>C</w:t>
      </w:r>
      <w:r w:rsidRPr="00A23DB4">
        <w:rPr>
          <w:vertAlign w:val="subscript"/>
          <w:lang w:val="en-US"/>
        </w:rPr>
        <w:t>ij</w:t>
      </w:r>
      <w:proofErr w:type="spellEnd"/>
      <w:r w:rsidRPr="00A23DB4">
        <w:rPr>
          <w:lang w:val="en-US"/>
        </w:rPr>
        <w:t xml:space="preserve"> x k),</w:t>
      </w:r>
    </w:p>
    <w:p w:rsidR="00A23DB4" w:rsidRPr="00A23DB4" w:rsidRDefault="00A23DB4">
      <w:pPr>
        <w:pStyle w:val="ConsPlusNormal"/>
        <w:jc w:val="both"/>
        <w:rPr>
          <w:lang w:val="en-US"/>
        </w:rPr>
      </w:pPr>
    </w:p>
    <w:p w:rsidR="00A23DB4" w:rsidRDefault="00A23DB4">
      <w:pPr>
        <w:pStyle w:val="ConsPlusNormal"/>
        <w:ind w:firstLine="540"/>
        <w:jc w:val="both"/>
      </w:pPr>
      <w:r>
        <w:t>где:</w:t>
      </w:r>
    </w:p>
    <w:p w:rsidR="00A23DB4" w:rsidRDefault="00A23DB4">
      <w:pPr>
        <w:pStyle w:val="ConsPlusNormal"/>
        <w:spacing w:before="200"/>
        <w:ind w:firstLine="540"/>
        <w:jc w:val="both"/>
      </w:pPr>
      <w:proofErr w:type="spellStart"/>
      <w:r>
        <w:t>C</w:t>
      </w:r>
      <w:r>
        <w:rPr>
          <w:vertAlign w:val="subscript"/>
        </w:rPr>
        <w:t>ij</w:t>
      </w:r>
      <w:proofErr w:type="spellEnd"/>
      <w:r>
        <w:t xml:space="preserve"> - фактическая стоимость j-</w:t>
      </w:r>
      <w:proofErr w:type="spellStart"/>
      <w:r>
        <w:t>го</w:t>
      </w:r>
      <w:proofErr w:type="spellEnd"/>
      <w:r>
        <w:t xml:space="preserve"> объекта в i-м субъекте Российской Федерации;</w:t>
      </w:r>
    </w:p>
    <w:p w:rsidR="00A23DB4" w:rsidRDefault="00A23DB4">
      <w:pPr>
        <w:pStyle w:val="ConsPlusNormal"/>
        <w:spacing w:before="200"/>
        <w:ind w:firstLine="540"/>
        <w:jc w:val="both"/>
      </w:pPr>
      <w:r>
        <w:t xml:space="preserve">k - процент возмещения части прямых понесенных затрат в соответствии с </w:t>
      </w:r>
      <w:hyperlink w:anchor="P85">
        <w:r>
          <w:rPr>
            <w:color w:val="0000FF"/>
          </w:rPr>
          <w:t>пунктом 7</w:t>
        </w:r>
      </w:hyperlink>
      <w:r>
        <w:t xml:space="preserve"> настоящих Правил.</w:t>
      </w:r>
    </w:p>
    <w:p w:rsidR="00A23DB4" w:rsidRDefault="00A23DB4">
      <w:pPr>
        <w:pStyle w:val="ConsPlusNormal"/>
        <w:spacing w:before="200"/>
        <w:ind w:firstLine="540"/>
        <w:jc w:val="both"/>
      </w:pPr>
      <w:r>
        <w:t>12. Объем бюджетных ассигнований бюджета субъекта Российской Федерации на исполнение расходного обязательства субъекта Российской Федерации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w:t>
      </w:r>
    </w:p>
    <w:p w:rsidR="00A23DB4" w:rsidRDefault="00A23DB4">
      <w:pPr>
        <w:pStyle w:val="ConsPlusNormal"/>
        <w:spacing w:before="200"/>
        <w:ind w:firstLine="540"/>
        <w:jc w:val="both"/>
      </w:pPr>
      <w:r>
        <w:t xml:space="preserve">13. В случае увеличения в текущем финансовом году бюджетных ассигнований федерального бюджета на возмещение части прямых понесенных затрат расчет размера иных межбюджетных трансфертов бюджету субъекта Российской Федерации осуществляется на основании данных, применяемых при расчете размера иных межбюджетных трансфертов на соответствующий финансовый год в соответствии с </w:t>
      </w:r>
      <w:hyperlink w:anchor="P85">
        <w:r>
          <w:rPr>
            <w:color w:val="0000FF"/>
          </w:rPr>
          <w:t>пунктами 7</w:t>
        </w:r>
      </w:hyperlink>
      <w:r>
        <w:t xml:space="preserve">, </w:t>
      </w:r>
      <w:hyperlink w:anchor="P89">
        <w:r>
          <w:rPr>
            <w:color w:val="0000FF"/>
          </w:rPr>
          <w:t>8</w:t>
        </w:r>
      </w:hyperlink>
      <w:r>
        <w:t xml:space="preserve"> и </w:t>
      </w:r>
      <w:hyperlink w:anchor="P97">
        <w:r>
          <w:rPr>
            <w:color w:val="0000FF"/>
          </w:rPr>
          <w:t>11</w:t>
        </w:r>
      </w:hyperlink>
      <w:r>
        <w:t xml:space="preserve"> настоящих Правил.</w:t>
      </w:r>
    </w:p>
    <w:p w:rsidR="00A23DB4" w:rsidRDefault="00A23DB4">
      <w:pPr>
        <w:pStyle w:val="ConsPlusNormal"/>
        <w:spacing w:before="200"/>
        <w:ind w:firstLine="540"/>
        <w:jc w:val="both"/>
      </w:pPr>
      <w:r>
        <w:t>14. Перечисление иных межбюджетных трансфертов осуществляется в установленном порядке на единые счета бюджетов, открытые финансовым органам субъектов Российской Федерации в территориальных органах Федерального казначейства.</w:t>
      </w:r>
    </w:p>
    <w:p w:rsidR="00A23DB4" w:rsidRDefault="00A23DB4">
      <w:pPr>
        <w:pStyle w:val="ConsPlusNormal"/>
        <w:jc w:val="both"/>
      </w:pPr>
      <w:r>
        <w:t xml:space="preserve">(п. 14 в ред. </w:t>
      </w:r>
      <w:hyperlink r:id="rId31">
        <w:r>
          <w:rPr>
            <w:color w:val="0000FF"/>
          </w:rPr>
          <w:t>Постановления</w:t>
        </w:r>
      </w:hyperlink>
      <w:r>
        <w:t xml:space="preserve"> Правительства РФ от 31.05.2021 N 830)</w:t>
      </w:r>
    </w:p>
    <w:p w:rsidR="00A23DB4" w:rsidRDefault="00A23DB4">
      <w:pPr>
        <w:pStyle w:val="ConsPlusNormal"/>
        <w:spacing w:before="200"/>
        <w:ind w:firstLine="540"/>
        <w:jc w:val="both"/>
      </w:pPr>
      <w:r>
        <w:t>15.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(далее - уполномоченный орган), представляет в Министерство сельского хозяйства Российской Федерации следующие документы:</w:t>
      </w:r>
    </w:p>
    <w:p w:rsidR="00A23DB4" w:rsidRDefault="00A23DB4">
      <w:pPr>
        <w:pStyle w:val="ConsPlusNormal"/>
        <w:spacing w:before="200"/>
        <w:ind w:firstLine="540"/>
        <w:jc w:val="both"/>
      </w:pPr>
      <w:r>
        <w:t>а) выписка из закона субъекта Российской Федерации о бюджете субъекта Российской Федерации и (или) выписка из сводной бюджетной росписи бюджета субъекта Российской Федерации, подтверждающая наличие в утвержденном бюджете субъекта Российской Федерации бюджетных ассигнований;</w:t>
      </w:r>
    </w:p>
    <w:p w:rsidR="00A23DB4" w:rsidRDefault="00A23DB4">
      <w:pPr>
        <w:pStyle w:val="ConsPlusNormal"/>
        <w:spacing w:before="200"/>
        <w:ind w:firstLine="540"/>
        <w:jc w:val="both"/>
      </w:pPr>
      <w:r>
        <w:t xml:space="preserve">б) документ, содержащий информацию об использовании средств бюджетов субъектов Российской Федерации, в целях софинансирования, в том числе в полном объеме, расходных обязательств которых предоставляются иные межбюджетные трансферты, с приложением перечня получателей указанных средств по </w:t>
      </w:r>
      <w:hyperlink r:id="rId32">
        <w:r>
          <w:rPr>
            <w:color w:val="0000FF"/>
          </w:rPr>
          <w:t>форме</w:t>
        </w:r>
      </w:hyperlink>
      <w:r>
        <w:t xml:space="preserve"> и в </w:t>
      </w:r>
      <w:hyperlink r:id="rId33">
        <w:r>
          <w:rPr>
            <w:color w:val="0000FF"/>
          </w:rPr>
          <w:t>срок</w:t>
        </w:r>
      </w:hyperlink>
      <w:r>
        <w:t>, которые устанавливаются Министерством сельского хозяйства Российской Федерации;</w:t>
      </w:r>
    </w:p>
    <w:p w:rsidR="00A23DB4" w:rsidRDefault="00A23DB4">
      <w:pPr>
        <w:pStyle w:val="ConsPlusNormal"/>
        <w:jc w:val="both"/>
      </w:pPr>
      <w:r>
        <w:t xml:space="preserve">(в ред. </w:t>
      </w:r>
      <w:hyperlink r:id="rId34">
        <w:r>
          <w:rPr>
            <w:color w:val="0000FF"/>
          </w:rPr>
          <w:t>Постановления</w:t>
        </w:r>
      </w:hyperlink>
      <w:r>
        <w:t xml:space="preserve"> Правительства РФ от 17.02.2022 N 189)</w:t>
      </w:r>
    </w:p>
    <w:p w:rsidR="00A23DB4" w:rsidRDefault="00A23DB4">
      <w:pPr>
        <w:pStyle w:val="ConsPlusNormal"/>
        <w:spacing w:before="200"/>
        <w:ind w:firstLine="540"/>
        <w:jc w:val="both"/>
      </w:pPr>
      <w:r>
        <w:t xml:space="preserve">в) отчет о финансово-экономическом состоянии получателей средств по </w:t>
      </w:r>
      <w:hyperlink r:id="rId35">
        <w:r>
          <w:rPr>
            <w:color w:val="0000FF"/>
          </w:rPr>
          <w:t>форме</w:t>
        </w:r>
      </w:hyperlink>
      <w:r>
        <w:t xml:space="preserve"> и в </w:t>
      </w:r>
      <w:hyperlink r:id="rId36">
        <w:r>
          <w:rPr>
            <w:color w:val="0000FF"/>
          </w:rPr>
          <w:t>срок</w:t>
        </w:r>
      </w:hyperlink>
      <w:r>
        <w:t>, которые устанавливаются Министерством сельского хозяйства Российской Федерации;</w:t>
      </w:r>
    </w:p>
    <w:p w:rsidR="00A23DB4" w:rsidRDefault="00A23DB4">
      <w:pPr>
        <w:pStyle w:val="ConsPlusNormal"/>
        <w:spacing w:before="200"/>
        <w:ind w:firstLine="540"/>
        <w:jc w:val="both"/>
      </w:pPr>
      <w:r>
        <w:t xml:space="preserve">г) отчет об исполнении условий предоставления иных межбюджетных трансфертов, предусмотренных </w:t>
      </w:r>
      <w:hyperlink w:anchor="P91">
        <w:r>
          <w:rPr>
            <w:color w:val="0000FF"/>
          </w:rPr>
          <w:t>пунктом 10</w:t>
        </w:r>
      </w:hyperlink>
      <w:r>
        <w:t xml:space="preserve"> настоящих Правил, - до заключения соглашения.</w:t>
      </w:r>
    </w:p>
    <w:p w:rsidR="00A23DB4" w:rsidRDefault="00A23DB4">
      <w:pPr>
        <w:pStyle w:val="ConsPlusNormal"/>
        <w:spacing w:before="200"/>
        <w:ind w:firstLine="540"/>
        <w:jc w:val="both"/>
      </w:pPr>
      <w:r>
        <w:t xml:space="preserve">16. В случае отсутствия в текущем финансовом году у субъекта Российской Федерации потребности в иных межбюджетных трансфертах неиспользованные иные межбюджетные трансферты на основании письменного обращения уполномоченного органа перераспределяются между бюджетами других субъектов Российской Федерации с учетом </w:t>
      </w:r>
      <w:hyperlink w:anchor="P85">
        <w:r>
          <w:rPr>
            <w:color w:val="0000FF"/>
          </w:rPr>
          <w:t>пунктов 7</w:t>
        </w:r>
      </w:hyperlink>
      <w:r>
        <w:t xml:space="preserve">, </w:t>
      </w:r>
      <w:hyperlink w:anchor="P89">
        <w:r>
          <w:rPr>
            <w:color w:val="0000FF"/>
          </w:rPr>
          <w:t>8</w:t>
        </w:r>
      </w:hyperlink>
      <w:r>
        <w:t xml:space="preserve"> и </w:t>
      </w:r>
      <w:hyperlink w:anchor="P97">
        <w:r>
          <w:rPr>
            <w:color w:val="0000FF"/>
          </w:rPr>
          <w:t>11</w:t>
        </w:r>
      </w:hyperlink>
      <w:r>
        <w:t xml:space="preserve"> настоящих Правил.</w:t>
      </w:r>
    </w:p>
    <w:p w:rsidR="00A23DB4" w:rsidRDefault="00A23DB4">
      <w:pPr>
        <w:pStyle w:val="ConsPlusNormal"/>
        <w:spacing w:before="200"/>
        <w:ind w:firstLine="540"/>
        <w:jc w:val="both"/>
      </w:pPr>
      <w:r>
        <w:t>17. Эффективность предоставления иных межбюджетных трансфертов оценивается Министерством сельского хозяйства Российской Федерации на основании достижения значений результата предоставления иных межбюджетных трансфертов, установленных соглашением (далее - результат, установленный соглашением), - создание и (или) модернизация объекта по производству продукции, транспортировка которой осуществлялась до конечных пунктов назначения, предусмотренных соглашением, составляет не менее:</w:t>
      </w:r>
    </w:p>
    <w:p w:rsidR="00A23DB4" w:rsidRDefault="00A23DB4">
      <w:pPr>
        <w:pStyle w:val="ConsPlusNormal"/>
        <w:spacing w:before="200"/>
        <w:ind w:firstLine="540"/>
        <w:jc w:val="both"/>
      </w:pPr>
      <w:r>
        <w:t>2 процентов фактической стоимости объекта в год представления субъектом Российской Федерации заявки на участие в отборе;</w:t>
      </w:r>
    </w:p>
    <w:p w:rsidR="00A23DB4" w:rsidRDefault="00A23DB4">
      <w:pPr>
        <w:pStyle w:val="ConsPlusNormal"/>
        <w:spacing w:before="200"/>
        <w:ind w:firstLine="540"/>
        <w:jc w:val="both"/>
      </w:pPr>
      <w:r>
        <w:lastRenderedPageBreak/>
        <w:t>10 процентов фактической стоимости объекта (накопленным итогом) в течение трех лет, начиная с года заключения соглашения.</w:t>
      </w:r>
    </w:p>
    <w:p w:rsidR="00A23DB4" w:rsidRDefault="00A23DB4">
      <w:pPr>
        <w:pStyle w:val="ConsPlusNormal"/>
        <w:jc w:val="both"/>
      </w:pPr>
      <w:r>
        <w:t xml:space="preserve">(п. 17 в ред. </w:t>
      </w:r>
      <w:hyperlink r:id="rId37">
        <w:r>
          <w:rPr>
            <w:color w:val="0000FF"/>
          </w:rPr>
          <w:t>Постановления</w:t>
        </w:r>
      </w:hyperlink>
      <w:r>
        <w:t xml:space="preserve"> Правительства РФ от 04.07.2022 N 1204)</w:t>
      </w:r>
    </w:p>
    <w:p w:rsidR="00A23DB4" w:rsidRDefault="00A23DB4">
      <w:pPr>
        <w:pStyle w:val="ConsPlusNormal"/>
        <w:spacing w:before="200"/>
        <w:ind w:firstLine="540"/>
        <w:jc w:val="both"/>
      </w:pPr>
      <w:bookmarkStart w:id="8" w:name="P125"/>
      <w:bookmarkEnd w:id="8"/>
      <w:r>
        <w:t>18. В случае если субъектом Российской Федерации по состоянию на 31 декабря отчетного года допущены нарушения обязательств по достижению значений результата, установленного соглашением, и до первой даты представления отчетности о достижении значений результата в соответствии с соглашением в году, следующем за отчетным годом, указанные нарушения не устранены, уполномоченный орган обязан до 1 июня года, следующего за отчетным годом, обеспечить возврат иного межбюджетного трансферта в размере (</w:t>
      </w:r>
      <w:proofErr w:type="spellStart"/>
      <w:r>
        <w:t>V</w:t>
      </w:r>
      <w:r>
        <w:rPr>
          <w:vertAlign w:val="subscript"/>
        </w:rPr>
        <w:t>возврата</w:t>
      </w:r>
      <w:proofErr w:type="spellEnd"/>
      <w:r>
        <w:t>), определяемом по формуле:</w:t>
      </w:r>
    </w:p>
    <w:p w:rsidR="00A23DB4" w:rsidRDefault="00A23DB4">
      <w:pPr>
        <w:pStyle w:val="ConsPlusNormal"/>
        <w:jc w:val="both"/>
      </w:pPr>
    </w:p>
    <w:p w:rsidR="00A23DB4" w:rsidRDefault="00A23DB4">
      <w:pPr>
        <w:pStyle w:val="ConsPlusNormal"/>
        <w:jc w:val="center"/>
      </w:pPr>
      <w:r>
        <w:rPr>
          <w:noProof/>
          <w:position w:val="-29"/>
        </w:rPr>
        <w:drawing>
          <wp:inline distT="0" distB="0" distL="0" distR="0">
            <wp:extent cx="3057525" cy="5048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057525" cy="504825"/>
                    </a:xfrm>
                    <a:prstGeom prst="rect">
                      <a:avLst/>
                    </a:prstGeom>
                    <a:noFill/>
                    <a:ln>
                      <a:noFill/>
                    </a:ln>
                  </pic:spPr>
                </pic:pic>
              </a:graphicData>
            </a:graphic>
          </wp:inline>
        </w:drawing>
      </w:r>
    </w:p>
    <w:p w:rsidR="00A23DB4" w:rsidRDefault="00A23DB4">
      <w:pPr>
        <w:pStyle w:val="ConsPlusNormal"/>
        <w:jc w:val="both"/>
      </w:pPr>
    </w:p>
    <w:p w:rsidR="00A23DB4" w:rsidRDefault="00A23DB4">
      <w:pPr>
        <w:pStyle w:val="ConsPlusNormal"/>
        <w:ind w:firstLine="540"/>
        <w:jc w:val="both"/>
      </w:pPr>
      <w:r>
        <w:t>где:</w:t>
      </w:r>
    </w:p>
    <w:p w:rsidR="00A23DB4" w:rsidRDefault="00A23DB4">
      <w:pPr>
        <w:pStyle w:val="ConsPlusNormal"/>
        <w:spacing w:before="200"/>
        <w:ind w:firstLine="540"/>
        <w:jc w:val="both"/>
      </w:pPr>
      <w:proofErr w:type="spellStart"/>
      <w:r>
        <w:t>V</w:t>
      </w:r>
      <w:r>
        <w:rPr>
          <w:vertAlign w:val="subscript"/>
        </w:rPr>
        <w:t>средствj</w:t>
      </w:r>
      <w:proofErr w:type="spellEnd"/>
      <w:r>
        <w:t xml:space="preserve"> - размер иного межбюджетного трансферта, предоставленного бюджету субъекта Российской Федерации в отчетном году по j-</w:t>
      </w:r>
      <w:proofErr w:type="spellStart"/>
      <w:r>
        <w:t>му</w:t>
      </w:r>
      <w:proofErr w:type="spellEnd"/>
      <w:r>
        <w:t xml:space="preserve"> объекту, по которому допущены нарушения обязательств по достижению значений результата, установленного соглашением;</w:t>
      </w:r>
    </w:p>
    <w:p w:rsidR="00A23DB4" w:rsidRDefault="00A23DB4">
      <w:pPr>
        <w:pStyle w:val="ConsPlusNormal"/>
        <w:spacing w:before="200"/>
        <w:ind w:firstLine="540"/>
        <w:jc w:val="both"/>
      </w:pPr>
      <w:proofErr w:type="spellStart"/>
      <w:r>
        <w:t>D</w:t>
      </w:r>
      <w:r>
        <w:rPr>
          <w:vertAlign w:val="subscript"/>
        </w:rPr>
        <w:t>j</w:t>
      </w:r>
      <w:proofErr w:type="spellEnd"/>
      <w:r>
        <w:t xml:space="preserve"> - индекс, отражающий уровень </w:t>
      </w:r>
      <w:proofErr w:type="spellStart"/>
      <w:r>
        <w:t>недостижения</w:t>
      </w:r>
      <w:proofErr w:type="spellEnd"/>
      <w:r>
        <w:t xml:space="preserve"> результата, установленного соглашением;</w:t>
      </w:r>
    </w:p>
    <w:p w:rsidR="00A23DB4" w:rsidRDefault="00A23DB4">
      <w:pPr>
        <w:pStyle w:val="ConsPlusNormal"/>
        <w:spacing w:before="200"/>
        <w:ind w:firstLine="540"/>
        <w:jc w:val="both"/>
      </w:pPr>
      <w:r>
        <w:t>КС - ключевая ставка Центрального банка Российской Федерации, действующая на 31 декабря отчетного года;</w:t>
      </w:r>
    </w:p>
    <w:p w:rsidR="00A23DB4" w:rsidRDefault="00A23DB4">
      <w:pPr>
        <w:pStyle w:val="ConsPlusNormal"/>
        <w:spacing w:before="200"/>
        <w:ind w:firstLine="540"/>
        <w:jc w:val="both"/>
      </w:pPr>
      <w:proofErr w:type="spellStart"/>
      <w:r>
        <w:t>t</w:t>
      </w:r>
      <w:r>
        <w:rPr>
          <w:vertAlign w:val="subscript"/>
        </w:rPr>
        <w:t>i</w:t>
      </w:r>
      <w:proofErr w:type="spellEnd"/>
      <w:r>
        <w:t xml:space="preserve"> - количество дней с даты предоставления иного межбюджетного трансферта бюджету субъекта Российской Федерации до даты возврата иного межбюджетного трансферта в федеральный бюджет;</w:t>
      </w:r>
    </w:p>
    <w:p w:rsidR="00A23DB4" w:rsidRDefault="00A23DB4">
      <w:pPr>
        <w:pStyle w:val="ConsPlusNormal"/>
        <w:spacing w:before="200"/>
        <w:ind w:firstLine="540"/>
        <w:jc w:val="both"/>
      </w:pPr>
      <w:proofErr w:type="spellStart"/>
      <w:r>
        <w:t>t</w:t>
      </w:r>
      <w:r>
        <w:rPr>
          <w:vertAlign w:val="subscript"/>
        </w:rPr>
        <w:t>g</w:t>
      </w:r>
      <w:proofErr w:type="spellEnd"/>
      <w:r>
        <w:t xml:space="preserve"> - количество дней в году предоставления иного межбюджетного трансферта;</w:t>
      </w:r>
    </w:p>
    <w:p w:rsidR="00A23DB4" w:rsidRDefault="00A23DB4">
      <w:pPr>
        <w:pStyle w:val="ConsPlusNormal"/>
        <w:spacing w:before="200"/>
        <w:ind w:firstLine="540"/>
        <w:jc w:val="both"/>
      </w:pPr>
      <w:r>
        <w:t>j - количество объектов, по которым допущены нарушения обязательств по достижению значений результата, установленного соглашением.</w:t>
      </w:r>
    </w:p>
    <w:p w:rsidR="00A23DB4" w:rsidRDefault="00A23DB4">
      <w:pPr>
        <w:pStyle w:val="ConsPlusNormal"/>
        <w:spacing w:before="200"/>
        <w:ind w:firstLine="540"/>
        <w:jc w:val="both"/>
      </w:pPr>
      <w:r>
        <w:t>При расчете размера средств, подлежащих возврату из бюджета субъекта Российской Федерации в федеральный бюджет в размере иного межбюджетного трансферта, предоставленного бюджету субъекта Российской Федерации в отчетном году (</w:t>
      </w:r>
      <w:proofErr w:type="spellStart"/>
      <w:r>
        <w:t>V</w:t>
      </w:r>
      <w:r>
        <w:rPr>
          <w:vertAlign w:val="subscript"/>
        </w:rPr>
        <w:t>средств</w:t>
      </w:r>
      <w:proofErr w:type="spellEnd"/>
      <w:r>
        <w:t>), не учитывается размер остатка иного межбюджетного трансферта, не использованного по состоянию на 1 января текущего отчетного года.</w:t>
      </w:r>
    </w:p>
    <w:p w:rsidR="00A23DB4" w:rsidRDefault="00A23DB4">
      <w:pPr>
        <w:pStyle w:val="ConsPlusNormal"/>
        <w:spacing w:before="200"/>
        <w:ind w:firstLine="540"/>
        <w:jc w:val="both"/>
      </w:pPr>
      <w:bookmarkStart w:id="9" w:name="P137"/>
      <w:bookmarkEnd w:id="9"/>
      <w:r>
        <w:t xml:space="preserve">19. Индекс, отражающий уровень </w:t>
      </w:r>
      <w:proofErr w:type="spellStart"/>
      <w:r>
        <w:t>недостижения</w:t>
      </w:r>
      <w:proofErr w:type="spellEnd"/>
      <w:r>
        <w:t xml:space="preserve"> результата, установленного соглашением (</w:t>
      </w:r>
      <w:proofErr w:type="spellStart"/>
      <w:r>
        <w:t>D</w:t>
      </w:r>
      <w:r>
        <w:rPr>
          <w:vertAlign w:val="subscript"/>
        </w:rPr>
        <w:t>j</w:t>
      </w:r>
      <w:proofErr w:type="spellEnd"/>
      <w:r>
        <w:t>), определяется по формуле:</w:t>
      </w:r>
    </w:p>
    <w:p w:rsidR="00A23DB4" w:rsidRDefault="00A23DB4">
      <w:pPr>
        <w:pStyle w:val="ConsPlusNormal"/>
        <w:jc w:val="both"/>
      </w:pPr>
    </w:p>
    <w:p w:rsidR="00A23DB4" w:rsidRDefault="00A23DB4">
      <w:pPr>
        <w:pStyle w:val="ConsPlusNormal"/>
        <w:jc w:val="center"/>
      </w:pPr>
      <w:r>
        <w:rPr>
          <w:noProof/>
          <w:position w:val="-26"/>
        </w:rPr>
        <w:drawing>
          <wp:inline distT="0" distB="0" distL="0" distR="0">
            <wp:extent cx="714375" cy="4667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14375" cy="466725"/>
                    </a:xfrm>
                    <a:prstGeom prst="rect">
                      <a:avLst/>
                    </a:prstGeom>
                    <a:noFill/>
                    <a:ln>
                      <a:noFill/>
                    </a:ln>
                  </pic:spPr>
                </pic:pic>
              </a:graphicData>
            </a:graphic>
          </wp:inline>
        </w:drawing>
      </w:r>
    </w:p>
    <w:p w:rsidR="00A23DB4" w:rsidRDefault="00A23DB4">
      <w:pPr>
        <w:pStyle w:val="ConsPlusNormal"/>
        <w:jc w:val="both"/>
      </w:pPr>
    </w:p>
    <w:p w:rsidR="00A23DB4" w:rsidRDefault="00A23DB4">
      <w:pPr>
        <w:pStyle w:val="ConsPlusNormal"/>
        <w:ind w:firstLine="540"/>
        <w:jc w:val="both"/>
      </w:pPr>
      <w:r>
        <w:t>где:</w:t>
      </w:r>
    </w:p>
    <w:p w:rsidR="00A23DB4" w:rsidRDefault="00A23DB4">
      <w:pPr>
        <w:pStyle w:val="ConsPlusNormal"/>
        <w:spacing w:before="200"/>
        <w:ind w:firstLine="540"/>
        <w:jc w:val="both"/>
      </w:pPr>
      <w:proofErr w:type="spellStart"/>
      <w:r>
        <w:t>T</w:t>
      </w:r>
      <w:r>
        <w:rPr>
          <w:vertAlign w:val="subscript"/>
        </w:rPr>
        <w:t>j</w:t>
      </w:r>
      <w:proofErr w:type="spellEnd"/>
      <w:r>
        <w:t xml:space="preserve"> - фактически достигнутое значение результата, установленного соглашением, на отчетную дату;</w:t>
      </w:r>
    </w:p>
    <w:p w:rsidR="00A23DB4" w:rsidRDefault="00A23DB4">
      <w:pPr>
        <w:pStyle w:val="ConsPlusNormal"/>
        <w:spacing w:before="200"/>
        <w:ind w:firstLine="540"/>
        <w:jc w:val="both"/>
      </w:pPr>
      <w:proofErr w:type="spellStart"/>
      <w:r>
        <w:t>S</w:t>
      </w:r>
      <w:r>
        <w:rPr>
          <w:vertAlign w:val="subscript"/>
        </w:rPr>
        <w:t>j</w:t>
      </w:r>
      <w:proofErr w:type="spellEnd"/>
      <w:r>
        <w:t xml:space="preserve"> - плановое значение результата, установленного соглашением.</w:t>
      </w:r>
    </w:p>
    <w:p w:rsidR="00A23DB4" w:rsidRDefault="00A23DB4">
      <w:pPr>
        <w:pStyle w:val="ConsPlusNormal"/>
        <w:spacing w:before="200"/>
        <w:ind w:firstLine="540"/>
        <w:jc w:val="both"/>
      </w:pPr>
      <w:bookmarkStart w:id="10" w:name="P144"/>
      <w:bookmarkEnd w:id="10"/>
      <w:r>
        <w:t>20. В случае если субъектом Российской Федерации допущены нарушения обязательств по достижению значений результата, установленного соглашением, Министерство сельского хозяйства Российской Федерации определяет размер средств, подлежащих возврату из бюджета субъекта Российской Федерации в федеральный бюджет, и направляет требование о возврате иного межбюджетного трансферта в федеральный бюджет.</w:t>
      </w:r>
    </w:p>
    <w:p w:rsidR="00A23DB4" w:rsidRDefault="00A23DB4">
      <w:pPr>
        <w:pStyle w:val="ConsPlusNormal"/>
        <w:spacing w:before="200"/>
        <w:ind w:firstLine="540"/>
        <w:jc w:val="both"/>
      </w:pPr>
      <w:r>
        <w:t xml:space="preserve">Основанием для освобождения субъектов Российской Федерации от применения мер ответственности, предусмотренных настоящим пунктом, является наличие вступившего в законную </w:t>
      </w:r>
      <w:r>
        <w:lastRenderedPageBreak/>
        <w:t>силу в году предоставления иного межбюджетного трансферта решения арбитражного суда о признании несостоятельным (банкротом) получателя средств.</w:t>
      </w:r>
    </w:p>
    <w:p w:rsidR="00A23DB4" w:rsidRDefault="00A23DB4">
      <w:pPr>
        <w:pStyle w:val="ConsPlusNormal"/>
        <w:spacing w:before="200"/>
        <w:ind w:firstLine="540"/>
        <w:jc w:val="both"/>
      </w:pPr>
      <w:r>
        <w:t>Министерство финансов Российской Федерации и Министерство экономического развития Российской Федерации при наличии указанного основания подготавливают согласованное заключение о причинах неисполнения соответствующих обязательств, а также о целесообразности продления срока устранения нарушения обязательств и достаточности мер, принимаемых для устранения такого нарушения.</w:t>
      </w:r>
    </w:p>
    <w:p w:rsidR="00A23DB4" w:rsidRDefault="00A23DB4">
      <w:pPr>
        <w:pStyle w:val="ConsPlusNormal"/>
        <w:spacing w:before="200"/>
        <w:ind w:firstLine="540"/>
        <w:jc w:val="both"/>
      </w:pPr>
      <w:r>
        <w:t>Указанное заключение формируется на основании документов, подтверждающих наступление обстоятельств непреодолимой силы, вследствие которых соответствующие обязательства не исполнены, представляемых Министерством сельского хозяйства Российской Федерации не позднее 15 апреля года, следующего за годом предоставления иного межбюджетного трансферта, в Министерство финансов Российской Федерации и Министерство экономического развития Российской Федерации на основании обращений высших исполнительных органов государственной власти субъектов Российской Федерации, допустивших нарушение соответствующих обязательств, представленных не позднее 5 апреля года, следующего за годом предоставления иного межбюджетного трансферта. Одновременно с указанными документами представляется информация о принимаемых мерах по устранению нарушения и персональной ответственности должностных лиц, ответственных за такое нарушение.</w:t>
      </w:r>
    </w:p>
    <w:p w:rsidR="00A23DB4" w:rsidRDefault="00A23DB4">
      <w:pPr>
        <w:pStyle w:val="ConsPlusNormal"/>
        <w:spacing w:before="200"/>
        <w:ind w:firstLine="540"/>
        <w:jc w:val="both"/>
      </w:pPr>
      <w:r>
        <w:t xml:space="preserve">20.1. В соглашение могут быть внесены изменения в части продления сроков достижения значений результата, установленного соглашением, на срок, не превышающий 24 месяцев, и (или) внесения изменений в значение результата, установленного соглашением, без применения положений </w:t>
      </w:r>
      <w:hyperlink w:anchor="P125">
        <w:r>
          <w:rPr>
            <w:color w:val="0000FF"/>
          </w:rPr>
          <w:t>пунктов 18</w:t>
        </w:r>
      </w:hyperlink>
      <w:r>
        <w:t xml:space="preserve">, </w:t>
      </w:r>
      <w:hyperlink w:anchor="P137">
        <w:r>
          <w:rPr>
            <w:color w:val="0000FF"/>
          </w:rPr>
          <w:t>19</w:t>
        </w:r>
      </w:hyperlink>
      <w:r>
        <w:t xml:space="preserve"> и </w:t>
      </w:r>
      <w:hyperlink w:anchor="P144">
        <w:r>
          <w:rPr>
            <w:color w:val="0000FF"/>
          </w:rPr>
          <w:t>абзаца первого пункта 20</w:t>
        </w:r>
      </w:hyperlink>
      <w:r>
        <w:t xml:space="preserve"> настоящих Правил в следующих случаях:</w:t>
      </w:r>
    </w:p>
    <w:p w:rsidR="00A23DB4" w:rsidRDefault="00A23DB4">
      <w:pPr>
        <w:pStyle w:val="ConsPlusNormal"/>
        <w:spacing w:before="200"/>
        <w:ind w:firstLine="540"/>
        <w:jc w:val="both"/>
      </w:pPr>
      <w:r>
        <w:t>а) введение торговых и экономических санкций в отношении российских юридических и (или) физических лиц, если они повлияли на достижение значений результата, установленного соглашением;</w:t>
      </w:r>
    </w:p>
    <w:p w:rsidR="00A23DB4" w:rsidRDefault="00A23DB4">
      <w:pPr>
        <w:pStyle w:val="ConsPlusNormal"/>
        <w:spacing w:before="200"/>
        <w:ind w:firstLine="540"/>
        <w:jc w:val="both"/>
      </w:pPr>
      <w:r>
        <w:t>б) введение Правительством Российской Федерации мер, ограничивающих транспортировку продукции до конечных пунктов назначения, предусмотренных соглашением, закупку иностранного оборудования, сырья и комплектующих, если такие меры повлияли на достижение значений результата, установленного соглашением;</w:t>
      </w:r>
    </w:p>
    <w:p w:rsidR="00A23DB4" w:rsidRDefault="00A23DB4">
      <w:pPr>
        <w:pStyle w:val="ConsPlusNormal"/>
        <w:spacing w:before="200"/>
        <w:ind w:firstLine="540"/>
        <w:jc w:val="both"/>
      </w:pPr>
      <w:r>
        <w:t>в) возникновение обстоятельств непреодолимой силы (форс-мажор) либо введение иностранным государством запретов и ограничений в области предпринимательской деятельности, осуществления валютных операций, а также иных ограничительных и запретительных мер, действующих в отношении Российской Федерации или российских хозяйствующих субъектов, если такие обстоятельства повлияли на достижение значений результата, установленного соглашением.</w:t>
      </w:r>
    </w:p>
    <w:p w:rsidR="00A23DB4" w:rsidRDefault="00A23DB4">
      <w:pPr>
        <w:pStyle w:val="ConsPlusNormal"/>
        <w:spacing w:before="200"/>
        <w:ind w:firstLine="540"/>
        <w:jc w:val="both"/>
      </w:pPr>
      <w:r>
        <w:t>Решение о внесении изменений в соглашение по указанным в настоящем пункте основаниям принимается в порядке, установленном Министерством сельского хозяйства Российской Федерации.</w:t>
      </w:r>
    </w:p>
    <w:p w:rsidR="00A23DB4" w:rsidRDefault="00A23DB4">
      <w:pPr>
        <w:pStyle w:val="ConsPlusNormal"/>
        <w:jc w:val="both"/>
      </w:pPr>
      <w:r>
        <w:t xml:space="preserve">(п. 20.1 введен </w:t>
      </w:r>
      <w:hyperlink r:id="rId40">
        <w:r>
          <w:rPr>
            <w:color w:val="0000FF"/>
          </w:rPr>
          <w:t>Постановлением</w:t>
        </w:r>
      </w:hyperlink>
      <w:r>
        <w:t xml:space="preserve"> Правительства РФ от 04.07.2022 N 1204)</w:t>
      </w:r>
    </w:p>
    <w:p w:rsidR="00A23DB4" w:rsidRDefault="00A23DB4">
      <w:pPr>
        <w:pStyle w:val="ConsPlusNormal"/>
        <w:spacing w:before="200"/>
        <w:ind w:firstLine="540"/>
        <w:jc w:val="both"/>
      </w:pPr>
      <w:r>
        <w:t>21.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A23DB4" w:rsidRDefault="00A23DB4">
      <w:pPr>
        <w:pStyle w:val="ConsPlusNormal"/>
        <w:spacing w:before="200"/>
        <w:ind w:firstLine="540"/>
        <w:jc w:val="both"/>
      </w:pPr>
      <w:r>
        <w:t>22. Контроль за соблюдением субъектами Российской Федерации условий предоставления иных межбюджетных трансфертов осуществляется Министерством сельского хозяйства Российской Федерации и уполномоченными органами государственного финансового контроля.</w:t>
      </w:r>
    </w:p>
    <w:p w:rsidR="00A23DB4" w:rsidRDefault="00A23DB4">
      <w:pPr>
        <w:pStyle w:val="ConsPlusNormal"/>
        <w:jc w:val="both"/>
      </w:pPr>
      <w:r>
        <w:t xml:space="preserve">(в ред. </w:t>
      </w:r>
      <w:hyperlink r:id="rId41">
        <w:r>
          <w:rPr>
            <w:color w:val="0000FF"/>
          </w:rPr>
          <w:t>Постановления</w:t>
        </w:r>
      </w:hyperlink>
      <w:r>
        <w:t xml:space="preserve"> Правительства РФ от 17.02.2022 N 189)</w:t>
      </w:r>
    </w:p>
    <w:p w:rsidR="00A23DB4" w:rsidRDefault="00A23DB4">
      <w:pPr>
        <w:pStyle w:val="ConsPlusNormal"/>
        <w:spacing w:before="200"/>
        <w:ind w:firstLine="540"/>
        <w:jc w:val="both"/>
      </w:pPr>
      <w:r>
        <w:t>23. В случае нарушения субъектом Российской Федерации целей, установленных при предоставлении иных межбюджетных трансфертов, к нему применяются бюджетные меры принуждения в соответствии с бюджетным законодательством Российской Федерации.</w:t>
      </w:r>
    </w:p>
    <w:p w:rsidR="00A23DB4" w:rsidRDefault="00A23DB4">
      <w:pPr>
        <w:pStyle w:val="ConsPlusNormal"/>
        <w:jc w:val="both"/>
      </w:pPr>
      <w:r>
        <w:t xml:space="preserve">(п. 23 введен </w:t>
      </w:r>
      <w:hyperlink r:id="rId42">
        <w:r>
          <w:rPr>
            <w:color w:val="0000FF"/>
          </w:rPr>
          <w:t>Постановлением</w:t>
        </w:r>
      </w:hyperlink>
      <w:r>
        <w:t xml:space="preserve"> Правительства РФ от 17.02.2022 N 189)</w:t>
      </w:r>
    </w:p>
    <w:p w:rsidR="00A23DB4" w:rsidRDefault="00A23DB4">
      <w:pPr>
        <w:pStyle w:val="ConsPlusNormal"/>
        <w:jc w:val="both"/>
      </w:pPr>
    </w:p>
    <w:p w:rsidR="00A23DB4" w:rsidRDefault="00A23DB4">
      <w:pPr>
        <w:pStyle w:val="ConsPlusNormal"/>
        <w:jc w:val="both"/>
      </w:pPr>
    </w:p>
    <w:p w:rsidR="00A23DB4" w:rsidRDefault="00A23DB4">
      <w:pPr>
        <w:pStyle w:val="ConsPlusNormal"/>
        <w:pBdr>
          <w:bottom w:val="single" w:sz="6" w:space="0" w:color="auto"/>
        </w:pBdr>
        <w:spacing w:before="100" w:after="100"/>
        <w:jc w:val="both"/>
        <w:rPr>
          <w:sz w:val="2"/>
          <w:szCs w:val="2"/>
        </w:rPr>
      </w:pPr>
    </w:p>
    <w:p w:rsidR="00B33A11" w:rsidRDefault="00B33A11">
      <w:bookmarkStart w:id="11" w:name="_GoBack"/>
      <w:bookmarkEnd w:id="11"/>
    </w:p>
    <w:sectPr w:rsidR="00B33A11" w:rsidSect="000833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B4"/>
    <w:rsid w:val="00A23DB4"/>
    <w:rsid w:val="00B33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D50AF8-A7B2-4F77-A866-AD6BC489E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3DB4"/>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A23DB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A23DB4"/>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9FAF74225640689730A5BE58EC8E4587B3ABB4E241DBE97454FC244E2885EB32F40F4CCBC651BC59F3B62B29825EE4D5984E93775F8B76g2r3F" TargetMode="External"/><Relationship Id="rId13" Type="http://schemas.openxmlformats.org/officeDocument/2006/relationships/hyperlink" Target="consultantplus://offline/ref=249FAF74225640689730A5BE58EC8E4587B3A2BDE74EDBE97454FC244E2885EB32F40F49C9CD05ED14ADEF786FC953EFC9844E98g6rBF" TargetMode="External"/><Relationship Id="rId18" Type="http://schemas.openxmlformats.org/officeDocument/2006/relationships/hyperlink" Target="consultantplus://offline/ref=249FAF74225640689730A5BE58EC8E4587B1A7B9E64DDBE97454FC244E2885EB32F40F4CCBC651BD50F3B62B29825EE4D5984E93775F8B76g2r3F" TargetMode="External"/><Relationship Id="rId26" Type="http://schemas.openxmlformats.org/officeDocument/2006/relationships/hyperlink" Target="consultantplus://offline/ref=249FAF74225640689730A5BE58EC8E4580BBA4BEE24EDBE97454FC244E2885EB32F40F4CCBC651BD55F3B62B29825EE4D5984E93775F8B76g2r3F" TargetMode="External"/><Relationship Id="rId39" Type="http://schemas.openxmlformats.org/officeDocument/2006/relationships/image" Target="media/image3.wmf"/><Relationship Id="rId3" Type="http://schemas.openxmlformats.org/officeDocument/2006/relationships/webSettings" Target="webSettings.xml"/><Relationship Id="rId21" Type="http://schemas.openxmlformats.org/officeDocument/2006/relationships/hyperlink" Target="consultantplus://offline/ref=249FAF74225640689730A5BE58EC8E4587B1A6BBE24ADBE97454FC244E2885EB20F45740C9C44FBC59E6E07A6FgDr5F" TargetMode="External"/><Relationship Id="rId34" Type="http://schemas.openxmlformats.org/officeDocument/2006/relationships/hyperlink" Target="consultantplus://offline/ref=249FAF74225640689730A5BE58EC8E4587B3ABB4E241DBE97454FC244E2885EB32F40F4CCBC651BE56F3B62B29825EE4D5984E93775F8B76g2r3F" TargetMode="External"/><Relationship Id="rId42" Type="http://schemas.openxmlformats.org/officeDocument/2006/relationships/hyperlink" Target="consultantplus://offline/ref=249FAF74225640689730A5BE58EC8E4587B3ABB4E241DBE97454FC244E2885EB32F40F4CCBC651BE58F3B62B29825EE4D5984E93775F8B76g2r3F" TargetMode="External"/><Relationship Id="rId7" Type="http://schemas.openxmlformats.org/officeDocument/2006/relationships/hyperlink" Target="consultantplus://offline/ref=249FAF74225640689730A5BE58EC8E4587B1A3BAE149DBE97454FC244E2885EB32F40F4CCBC650B853F3B62B29825EE4D5984E93775F8B76g2r3F" TargetMode="External"/><Relationship Id="rId12" Type="http://schemas.openxmlformats.org/officeDocument/2006/relationships/hyperlink" Target="consultantplus://offline/ref=249FAF74225640689730A5BE58EC8E4587B1A0BCE74BDBE97454FC244E2885EB32F40F48CDC253B704A9A62F60D551F8D78F5098695Fg8r9F" TargetMode="External"/><Relationship Id="rId17" Type="http://schemas.openxmlformats.org/officeDocument/2006/relationships/hyperlink" Target="consultantplus://offline/ref=249FAF74225640689730A5BE58EC8E4580BBA4BEE24EDBE97454FC244E2885EB32F40F4CCBC651BD51F3B62B29825EE4D5984E93775F8B76g2r3F" TargetMode="External"/><Relationship Id="rId25" Type="http://schemas.openxmlformats.org/officeDocument/2006/relationships/hyperlink" Target="consultantplus://offline/ref=249FAF74225640689730A5BE58EC8E4587B3ABB4E241DBE97454FC244E2885EB32F40F4CCBC651BD56F3B62B29825EE4D5984E93775F8B76g2r3F" TargetMode="External"/><Relationship Id="rId33" Type="http://schemas.openxmlformats.org/officeDocument/2006/relationships/hyperlink" Target="consultantplus://offline/ref=249FAF74225640689730A5BE58EC8E4580B5A7BAE04EDBE97454FC244E2885EB32F40F4CCBC651BC56F3B62B29825EE4D5984E93775F8B76g2r3F" TargetMode="External"/><Relationship Id="rId38" Type="http://schemas.openxmlformats.org/officeDocument/2006/relationships/image" Target="media/image2.wmf"/><Relationship Id="rId2" Type="http://schemas.openxmlformats.org/officeDocument/2006/relationships/settings" Target="settings.xml"/><Relationship Id="rId16" Type="http://schemas.openxmlformats.org/officeDocument/2006/relationships/hyperlink" Target="consultantplus://offline/ref=249FAF74225640689730A5BE58EC8E4587B3ABB4E241DBE97454FC244E2885EB32F40F4CCBC651BD51F3B62B29825EE4D5984E93775F8B76g2r3F" TargetMode="External"/><Relationship Id="rId20" Type="http://schemas.openxmlformats.org/officeDocument/2006/relationships/hyperlink" Target="consultantplus://offline/ref=249FAF74225640689730A5BE58EC8E4587B1A4B5E14EDBE97454FC244E2885EB20F45740C9C44FBC59E6E07A6FgDr5F" TargetMode="External"/><Relationship Id="rId29" Type="http://schemas.openxmlformats.org/officeDocument/2006/relationships/hyperlink" Target="consultantplus://offline/ref=249FAF74225640689730A5BE58EC8E4587B3ABB4E241DBE97454FC244E2885EB32F40F4CCBC651BE54F3B62B29825EE4D5984E93775F8B76g2r3F" TargetMode="External"/><Relationship Id="rId41" Type="http://schemas.openxmlformats.org/officeDocument/2006/relationships/hyperlink" Target="consultantplus://offline/ref=249FAF74225640689730A5BE58EC8E4587B3ABB4E241DBE97454FC244E2885EB32F40F4CCBC651BE57F3B62B29825EE4D5984E93775F8B76g2r3F" TargetMode="External"/><Relationship Id="rId1" Type="http://schemas.openxmlformats.org/officeDocument/2006/relationships/styles" Target="styles.xml"/><Relationship Id="rId6" Type="http://schemas.openxmlformats.org/officeDocument/2006/relationships/hyperlink" Target="consultantplus://offline/ref=249FAF74225640689730A5BE58EC8E4587B3ABB4E241DBE97454FC244E2885EB32F40F4CCBC651BC55F3B62B29825EE4D5984E93775F8B76g2r3F" TargetMode="External"/><Relationship Id="rId11" Type="http://schemas.openxmlformats.org/officeDocument/2006/relationships/hyperlink" Target="consultantplus://offline/ref=249FAF74225640689730A5BE58EC8E4587B1A3BAE149DBE97454FC244E2885EB32F40F4CCBC650B853F3B62B29825EE4D5984E93775F8B76g2r3F" TargetMode="External"/><Relationship Id="rId24" Type="http://schemas.openxmlformats.org/officeDocument/2006/relationships/hyperlink" Target="consultantplus://offline/ref=249FAF74225640689730A5BE58EC8E4587B1A7B4E04EDBE97454FC244E2885EB32F40F4CCBC651BD52F3B62B29825EE4D5984E93775F8B76g2r3F" TargetMode="External"/><Relationship Id="rId32" Type="http://schemas.openxmlformats.org/officeDocument/2006/relationships/hyperlink" Target="consultantplus://offline/ref=249FAF74225640689730A5BE58EC8E4580B5A7BAE04EDBE97454FC244E2885EB32F40F4CCBC651BD51F3B62B29825EE4D5984E93775F8B76g2r3F" TargetMode="External"/><Relationship Id="rId37" Type="http://schemas.openxmlformats.org/officeDocument/2006/relationships/hyperlink" Target="consultantplus://offline/ref=249FAF74225640689730A5BE58EC8E4587B1A3BAE149DBE97454FC244E2885EB32F40F4CCBC650B854F3B62B29825EE4D5984E93775F8B76g2r3F" TargetMode="External"/><Relationship Id="rId40" Type="http://schemas.openxmlformats.org/officeDocument/2006/relationships/hyperlink" Target="consultantplus://offline/ref=249FAF74225640689730A5BE58EC8E4587B1A3BAE149DBE97454FC244E2885EB32F40F4CCBC650B858F3B62B29825EE4D5984E93775F8B76g2r3F" TargetMode="External"/><Relationship Id="rId5" Type="http://schemas.openxmlformats.org/officeDocument/2006/relationships/hyperlink" Target="consultantplus://offline/ref=249FAF74225640689730A5BE58EC8E4580BBA4BEE24EDBE97454FC244E2885EB32F40F4CCBC651BC55F3B62B29825EE4D5984E93775F8B76g2r3F" TargetMode="External"/><Relationship Id="rId15" Type="http://schemas.openxmlformats.org/officeDocument/2006/relationships/hyperlink" Target="consultantplus://offline/ref=249FAF74225640689730A5BE58EC8E4587B3A2BDE74EDBE97454FC244E2885EB32F40F4CCBC650BB53F3B62B29825EE4D5984E93775F8B76g2r3F" TargetMode="External"/><Relationship Id="rId23" Type="http://schemas.openxmlformats.org/officeDocument/2006/relationships/hyperlink" Target="consultantplus://offline/ref=249FAF74225640689730A5BE58EC8E4587B3ABB4E241DBE97454FC244E2885EB32F40F4CCBC651BD52F3B62B29825EE4D5984E93775F8B76g2r3F" TargetMode="External"/><Relationship Id="rId28" Type="http://schemas.openxmlformats.org/officeDocument/2006/relationships/hyperlink" Target="consultantplus://offline/ref=249FAF74225640689730A5BE58EC8E4587B3ABB4E241DBE97454FC244E2885EB32F40F4CCBC651BE53F3B62B29825EE4D5984E93775F8B76g2r3F" TargetMode="External"/><Relationship Id="rId36" Type="http://schemas.openxmlformats.org/officeDocument/2006/relationships/hyperlink" Target="consultantplus://offline/ref=249FAF74225640689730A5BE58EC8E4587B2A3B4E14ADBE97454FC244E2885EB32F40F4CCBC651BD52F3B62B29825EE4D5984E93775F8B76g2r3F" TargetMode="External"/><Relationship Id="rId10" Type="http://schemas.openxmlformats.org/officeDocument/2006/relationships/hyperlink" Target="consultantplus://offline/ref=249FAF74225640689730A5BE58EC8E4587B3ABB4E241DBE97454FC244E2885EB32F40F4CCBC651BD50F3B62B29825EE4D5984E93775F8B76g2r3F" TargetMode="External"/><Relationship Id="rId19" Type="http://schemas.openxmlformats.org/officeDocument/2006/relationships/hyperlink" Target="consultantplus://offline/ref=249FAF74225640689730A5BE58EC8E4580BBA4BEE24EDBE97454FC244E2885EB32F40F4CCBC651BD52F3B62B29825EE4D5984E93775F8B76g2r3F" TargetMode="External"/><Relationship Id="rId31" Type="http://schemas.openxmlformats.org/officeDocument/2006/relationships/hyperlink" Target="consultantplus://offline/ref=249FAF74225640689730A5BE58EC8E4580BBA4BEE24EDBE97454FC244E2885EB32F40F4CCBC651BD56F3B62B29825EE4D5984E93775F8B76g2r3F"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49FAF74225640689730A5BE58EC8E4580BBA4BEE24EDBE97454FC244E2885EB32F40F4CCBC651BC55F3B62B29825EE4D5984E93775F8B76g2r3F" TargetMode="External"/><Relationship Id="rId14" Type="http://schemas.openxmlformats.org/officeDocument/2006/relationships/hyperlink" Target="consultantplus://offline/ref=249FAF74225640689730A5BE58EC8E4587B3A2BDE74EDBE97454FC244E2885EB32F40F4CCBC650BA58F3B62B29825EE4D5984E93775F8B76g2r3F" TargetMode="External"/><Relationship Id="rId22" Type="http://schemas.openxmlformats.org/officeDocument/2006/relationships/hyperlink" Target="consultantplus://offline/ref=249FAF74225640689730A5BE58EC8E4587B1A2B8E641DBE97454FC244E2885EB32F40F4BC9CE5AE801BCB7776FD54DE6DE984C9A6Bg5rFF" TargetMode="External"/><Relationship Id="rId27" Type="http://schemas.openxmlformats.org/officeDocument/2006/relationships/hyperlink" Target="consultantplus://offline/ref=249FAF74225640689730A5BE58EC8E4580BAA4B9E441DBE97454FC244E2885EB32F40F4CCBC651BC54F3B62B29825EE4D5984E93775F8B76g2r3F" TargetMode="External"/><Relationship Id="rId30" Type="http://schemas.openxmlformats.org/officeDocument/2006/relationships/image" Target="media/image1.wmf"/><Relationship Id="rId35" Type="http://schemas.openxmlformats.org/officeDocument/2006/relationships/hyperlink" Target="consultantplus://offline/ref=249FAF74225640689730A5BE58EC8E4587B2A3B4E14ADBE97454FC244E2885EB32F40F4CCBC651BE53F3B62B29825EE4D5984E93775F8B76g2r3F"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4443</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Куликова</dc:creator>
  <cp:keywords/>
  <dc:description/>
  <cp:lastModifiedBy>Наталья Н. Куликова</cp:lastModifiedBy>
  <cp:revision>1</cp:revision>
  <dcterms:created xsi:type="dcterms:W3CDTF">2022-09-22T05:43:00Z</dcterms:created>
  <dcterms:modified xsi:type="dcterms:W3CDTF">2022-09-22T05:44:00Z</dcterms:modified>
</cp:coreProperties>
</file>