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1C" w:rsidRDefault="008D7B1C">
      <w:pPr>
        <w:pStyle w:val="ConsPlusTitlePage"/>
      </w:pPr>
      <w:r>
        <w:t xml:space="preserve">Документ предоставлен </w:t>
      </w:r>
      <w:hyperlink r:id="rId4">
        <w:r>
          <w:rPr>
            <w:color w:val="0000FF"/>
          </w:rPr>
          <w:t>КонсультантПлюс</w:t>
        </w:r>
      </w:hyperlink>
      <w:r>
        <w:br/>
      </w:r>
    </w:p>
    <w:p w:rsidR="008D7B1C" w:rsidRDefault="008D7B1C">
      <w:pPr>
        <w:pStyle w:val="ConsPlusNormal"/>
        <w:jc w:val="both"/>
        <w:outlineLvl w:val="0"/>
      </w:pPr>
    </w:p>
    <w:p w:rsidR="008D7B1C" w:rsidRDefault="008D7B1C">
      <w:pPr>
        <w:pStyle w:val="ConsPlusNormal"/>
        <w:outlineLvl w:val="0"/>
      </w:pPr>
      <w:r>
        <w:t>Зарегистрировано в Минюсте России 2 сентября 2022 г. N 69904</w:t>
      </w:r>
    </w:p>
    <w:p w:rsidR="008D7B1C" w:rsidRDefault="008D7B1C">
      <w:pPr>
        <w:pStyle w:val="ConsPlusNormal"/>
        <w:pBdr>
          <w:bottom w:val="single" w:sz="6" w:space="0" w:color="auto"/>
        </w:pBdr>
        <w:spacing w:before="100" w:after="100"/>
        <w:jc w:val="both"/>
        <w:rPr>
          <w:sz w:val="2"/>
          <w:szCs w:val="2"/>
        </w:rPr>
      </w:pPr>
    </w:p>
    <w:p w:rsidR="008D7B1C" w:rsidRDefault="008D7B1C">
      <w:pPr>
        <w:pStyle w:val="ConsPlusNormal"/>
        <w:jc w:val="both"/>
      </w:pPr>
    </w:p>
    <w:p w:rsidR="008D7B1C" w:rsidRDefault="008D7B1C">
      <w:pPr>
        <w:pStyle w:val="ConsPlusTitle"/>
        <w:jc w:val="center"/>
      </w:pPr>
      <w:r>
        <w:t>МИНИСТЕРСТВО СЕЛЬСКОГО ХОЗЯЙСТВА РОССИЙСКОЙ ФЕДЕРАЦИИ</w:t>
      </w:r>
    </w:p>
    <w:p w:rsidR="008D7B1C" w:rsidRDefault="008D7B1C">
      <w:pPr>
        <w:pStyle w:val="ConsPlusTitle"/>
        <w:jc w:val="center"/>
      </w:pPr>
    </w:p>
    <w:p w:rsidR="008D7B1C" w:rsidRDefault="008D7B1C">
      <w:pPr>
        <w:pStyle w:val="ConsPlusTitle"/>
        <w:jc w:val="center"/>
      </w:pPr>
      <w:r>
        <w:t>ПРИКАЗ</w:t>
      </w:r>
    </w:p>
    <w:p w:rsidR="008D7B1C" w:rsidRDefault="008D7B1C">
      <w:pPr>
        <w:pStyle w:val="ConsPlusTitle"/>
        <w:jc w:val="center"/>
      </w:pPr>
      <w:r>
        <w:t>от 3 августа 2022 г. N 493</w:t>
      </w:r>
    </w:p>
    <w:p w:rsidR="008D7B1C" w:rsidRDefault="008D7B1C">
      <w:pPr>
        <w:pStyle w:val="ConsPlusTitle"/>
        <w:jc w:val="center"/>
      </w:pPr>
    </w:p>
    <w:p w:rsidR="008D7B1C" w:rsidRDefault="008D7B1C">
      <w:pPr>
        <w:pStyle w:val="ConsPlusTitle"/>
        <w:jc w:val="center"/>
      </w:pPr>
      <w:r>
        <w:t>ОБ УТВЕРЖДЕНИИ ПОРЯДКА</w:t>
      </w:r>
    </w:p>
    <w:p w:rsidR="008D7B1C" w:rsidRDefault="008D7B1C">
      <w:pPr>
        <w:pStyle w:val="ConsPlusTitle"/>
        <w:jc w:val="center"/>
      </w:pPr>
      <w:r>
        <w:t>КОНКУРСНОГО ОТБОРА ИНВЕСТИЦИОННЫХ ПРОЕКТОВ НА ВОЗМЕЩЕНИЕ</w:t>
      </w:r>
    </w:p>
    <w:p w:rsidR="008D7B1C" w:rsidRDefault="008D7B1C">
      <w:pPr>
        <w:pStyle w:val="ConsPlusTitle"/>
        <w:jc w:val="center"/>
      </w:pPr>
      <w:r>
        <w:t>ЧАСТИ ПРЯМЫХ ПОНЕСЕННЫХ ЗАТРАТ ПО РЕАЛИЗУЕМЫМ ОБЪЕКТАМ</w:t>
      </w:r>
    </w:p>
    <w:p w:rsidR="008D7B1C" w:rsidRDefault="008D7B1C">
      <w:pPr>
        <w:pStyle w:val="ConsPlusNormal"/>
        <w:jc w:val="both"/>
      </w:pPr>
    </w:p>
    <w:p w:rsidR="008D7B1C" w:rsidRDefault="008D7B1C">
      <w:pPr>
        <w:pStyle w:val="ConsPlusNormal"/>
        <w:ind w:firstLine="540"/>
        <w:jc w:val="both"/>
      </w:pPr>
      <w:r>
        <w:t xml:space="preserve">В соответствии с </w:t>
      </w:r>
      <w:hyperlink r:id="rId5">
        <w:r>
          <w:rPr>
            <w:color w:val="0000FF"/>
          </w:rPr>
          <w:t>пунктом 4</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приказываю:</w:t>
      </w:r>
    </w:p>
    <w:p w:rsidR="008D7B1C" w:rsidRDefault="008D7B1C">
      <w:pPr>
        <w:pStyle w:val="ConsPlusNormal"/>
        <w:spacing w:before="200"/>
        <w:ind w:firstLine="540"/>
        <w:jc w:val="both"/>
      </w:pPr>
      <w:r>
        <w:t xml:space="preserve">1. Утвердить прилагаемый </w:t>
      </w:r>
      <w:hyperlink w:anchor="P30">
        <w:r>
          <w:rPr>
            <w:color w:val="0000FF"/>
          </w:rPr>
          <w:t>Порядок</w:t>
        </w:r>
      </w:hyperlink>
      <w:r>
        <w:t xml:space="preserve"> конкурсного отбора инвестиционных проектов на возмещение части прямых понесенных затрат по реализуемым объектам.</w:t>
      </w:r>
    </w:p>
    <w:p w:rsidR="008D7B1C" w:rsidRDefault="008D7B1C">
      <w:pPr>
        <w:pStyle w:val="ConsPlusNormal"/>
        <w:spacing w:before="200"/>
        <w:ind w:firstLine="540"/>
        <w:jc w:val="both"/>
      </w:pPr>
      <w:r>
        <w:t>2. Признать утратившими силу:</w:t>
      </w:r>
    </w:p>
    <w:p w:rsidR="008D7B1C" w:rsidRDefault="008D7B1C">
      <w:pPr>
        <w:pStyle w:val="ConsPlusNormal"/>
        <w:spacing w:before="200"/>
        <w:ind w:firstLine="540"/>
        <w:jc w:val="both"/>
      </w:pPr>
      <w:hyperlink r:id="rId6">
        <w:r>
          <w:rPr>
            <w:color w:val="0000FF"/>
          </w:rPr>
          <w:t>приказ</w:t>
        </w:r>
      </w:hyperlink>
      <w:r>
        <w:t xml:space="preserve"> Министерства сельского хозяйства Российской Федерации от 31 июля 2020 г. N 437 "Об утверждении Порядка конкурсного отбора инвестиционных проектов на возмещение части прямых понесенных затрат по реализуемым объектам, а также требований к объектам" (зарегистрирован Министерством юстиции Российской Федерации 23 ноября 2020 г., регистрационный N 61068);</w:t>
      </w:r>
    </w:p>
    <w:p w:rsidR="008D7B1C" w:rsidRDefault="008D7B1C">
      <w:pPr>
        <w:pStyle w:val="ConsPlusNormal"/>
        <w:spacing w:before="200"/>
        <w:ind w:firstLine="540"/>
        <w:jc w:val="both"/>
      </w:pPr>
      <w:hyperlink r:id="rId7">
        <w:r>
          <w:rPr>
            <w:color w:val="0000FF"/>
          </w:rPr>
          <w:t>приказ</w:t>
        </w:r>
      </w:hyperlink>
      <w:r>
        <w:t xml:space="preserve"> Министерства сельского хозяйства Российской Федерации от 27 августа 2021 г. N 594 "О внесении изменений в приложение N 1 и приложение N 3 к Порядку конкурсного отбора инвестиционных проектов на возмещение части прямых понесенных затрат по реализуемым объектам, а также требованиям к объектам, утвержденным приказом Минсельхоза России от 31 июля 2020 г. N 437" (зарегистрирован Министерством юстиции Российской Федерации 4 октября 2021 г., регистрационный N 65265).</w:t>
      </w:r>
    </w:p>
    <w:p w:rsidR="008D7B1C" w:rsidRDefault="008D7B1C">
      <w:pPr>
        <w:pStyle w:val="ConsPlusNormal"/>
        <w:jc w:val="both"/>
      </w:pPr>
    </w:p>
    <w:p w:rsidR="008D7B1C" w:rsidRDefault="008D7B1C">
      <w:pPr>
        <w:pStyle w:val="ConsPlusNormal"/>
        <w:jc w:val="right"/>
      </w:pPr>
      <w:r>
        <w:t>Министр</w:t>
      </w:r>
    </w:p>
    <w:p w:rsidR="008D7B1C" w:rsidRDefault="008D7B1C">
      <w:pPr>
        <w:pStyle w:val="ConsPlusNormal"/>
        <w:jc w:val="right"/>
      </w:pPr>
      <w:r>
        <w:t>Д.Н.ПАТРУШЕВ</w:t>
      </w: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right"/>
        <w:outlineLvl w:val="0"/>
      </w:pPr>
      <w:r>
        <w:t>Утвержден</w:t>
      </w:r>
    </w:p>
    <w:p w:rsidR="008D7B1C" w:rsidRDefault="008D7B1C">
      <w:pPr>
        <w:pStyle w:val="ConsPlusNormal"/>
        <w:jc w:val="right"/>
      </w:pPr>
      <w:r>
        <w:t>приказом Минсельхоза России</w:t>
      </w:r>
    </w:p>
    <w:p w:rsidR="008D7B1C" w:rsidRDefault="008D7B1C">
      <w:pPr>
        <w:pStyle w:val="ConsPlusNormal"/>
        <w:jc w:val="right"/>
      </w:pPr>
      <w:r>
        <w:t>от 3.08.2022 г. N 493</w:t>
      </w:r>
    </w:p>
    <w:p w:rsidR="008D7B1C" w:rsidRDefault="008D7B1C">
      <w:pPr>
        <w:pStyle w:val="ConsPlusNormal"/>
        <w:jc w:val="both"/>
      </w:pPr>
    </w:p>
    <w:p w:rsidR="008D7B1C" w:rsidRDefault="008D7B1C">
      <w:pPr>
        <w:pStyle w:val="ConsPlusTitle"/>
        <w:jc w:val="center"/>
      </w:pPr>
      <w:bookmarkStart w:id="0" w:name="P30"/>
      <w:bookmarkEnd w:id="0"/>
      <w:r>
        <w:t>ПОРЯДОК</w:t>
      </w:r>
    </w:p>
    <w:p w:rsidR="008D7B1C" w:rsidRDefault="008D7B1C">
      <w:pPr>
        <w:pStyle w:val="ConsPlusTitle"/>
        <w:jc w:val="center"/>
      </w:pPr>
      <w:r>
        <w:t>КОНКУРСНОГО ОТБОРА ИНВЕСТИЦИОННЫХ ПРОЕКТОВ НА ВОЗМЕЩЕНИЕ</w:t>
      </w:r>
    </w:p>
    <w:p w:rsidR="008D7B1C" w:rsidRDefault="008D7B1C">
      <w:pPr>
        <w:pStyle w:val="ConsPlusTitle"/>
        <w:jc w:val="center"/>
      </w:pPr>
      <w:r>
        <w:t>ЧАСТИ ПРЯМЫХ ПОНЕСЕННЫХ ЗАТРАТ ПО РЕАЛИЗУЕМЫМ ОБЪЕКТАМ</w:t>
      </w:r>
    </w:p>
    <w:p w:rsidR="008D7B1C" w:rsidRDefault="008D7B1C">
      <w:pPr>
        <w:pStyle w:val="ConsPlusNormal"/>
        <w:jc w:val="both"/>
      </w:pPr>
    </w:p>
    <w:p w:rsidR="008D7B1C" w:rsidRDefault="008D7B1C">
      <w:pPr>
        <w:pStyle w:val="ConsPlusTitle"/>
        <w:jc w:val="center"/>
        <w:outlineLvl w:val="1"/>
      </w:pPr>
      <w:r>
        <w:t>I. Общие положения</w:t>
      </w:r>
    </w:p>
    <w:p w:rsidR="008D7B1C" w:rsidRDefault="008D7B1C">
      <w:pPr>
        <w:pStyle w:val="ConsPlusNormal"/>
        <w:jc w:val="both"/>
      </w:pPr>
    </w:p>
    <w:p w:rsidR="008D7B1C" w:rsidRDefault="008D7B1C">
      <w:pPr>
        <w:pStyle w:val="ConsPlusNormal"/>
        <w:ind w:firstLine="540"/>
        <w:jc w:val="both"/>
      </w:pPr>
      <w:r>
        <w:t xml:space="preserve">1. Конкурсный отбор инвестиционных проектов на возмещение части прямых понесенных затрат по реализуемым объектам (далее - Отбор) осуществляется в пределах лимитов бюджетных обязательств, доведенных в установленном порядке до Министерства сельского хозяйства </w:t>
      </w:r>
      <w:r>
        <w:lastRenderedPageBreak/>
        <w:t xml:space="preserve">Российской Федерации (далее - Министерство) как получателя средств федерального бюджета на предоставление иных межбюджетных трансфертов на цели, указанные в </w:t>
      </w:r>
      <w:hyperlink r:id="rId8">
        <w:r>
          <w:rPr>
            <w:color w:val="0000FF"/>
          </w:rPr>
          <w:t>пункте 1</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2022, N 9, ст. 1311) (далее - Правила).</w:t>
      </w:r>
    </w:p>
    <w:p w:rsidR="008D7B1C" w:rsidRDefault="008D7B1C">
      <w:pPr>
        <w:pStyle w:val="ConsPlusNormal"/>
        <w:spacing w:before="200"/>
        <w:ind w:firstLine="540"/>
        <w:jc w:val="both"/>
      </w:pPr>
      <w:r>
        <w:t xml:space="preserve">2. Понятия, используемые в настоящем Порядке, применяются в значениях, определенных </w:t>
      </w:r>
      <w:hyperlink r:id="rId9">
        <w:r>
          <w:rPr>
            <w:color w:val="0000FF"/>
          </w:rPr>
          <w:t>Правилами</w:t>
        </w:r>
      </w:hyperlink>
      <w:r>
        <w:t>.</w:t>
      </w:r>
    </w:p>
    <w:p w:rsidR="008D7B1C" w:rsidRDefault="008D7B1C">
      <w:pPr>
        <w:pStyle w:val="ConsPlusNormal"/>
        <w:spacing w:before="200"/>
        <w:ind w:firstLine="540"/>
        <w:jc w:val="both"/>
      </w:pPr>
      <w:r>
        <w:t xml:space="preserve">3. Объекты должны соответствовать требованиям к объектам по переработке сельскохозяйственной продукции, приведенным в </w:t>
      </w:r>
      <w:hyperlink w:anchor="P105">
        <w:r>
          <w:rPr>
            <w:color w:val="0000FF"/>
          </w:rPr>
          <w:t>приложении N 1</w:t>
        </w:r>
      </w:hyperlink>
      <w:r>
        <w:t xml:space="preserve"> к настоящему Порядку.</w:t>
      </w:r>
    </w:p>
    <w:p w:rsidR="008D7B1C" w:rsidRDefault="008D7B1C">
      <w:pPr>
        <w:pStyle w:val="ConsPlusNormal"/>
        <w:spacing w:before="200"/>
        <w:ind w:firstLine="540"/>
        <w:jc w:val="both"/>
      </w:pPr>
      <w:r>
        <w:t>4. В проектной документации на объект могут предусматриваться отдельные этапы (очереди) строительства, подтвержденные заключением государственной экспертизы на проектную документацию и (или) разрешением на строительство, а также разрешением на ввод объекта, отдельного этапа (очереди) в эксплуатацию.</w:t>
      </w:r>
    </w:p>
    <w:p w:rsidR="008D7B1C" w:rsidRDefault="008D7B1C">
      <w:pPr>
        <w:pStyle w:val="ConsPlusNormal"/>
        <w:jc w:val="both"/>
      </w:pPr>
    </w:p>
    <w:p w:rsidR="008D7B1C" w:rsidRDefault="008D7B1C">
      <w:pPr>
        <w:pStyle w:val="ConsPlusTitle"/>
        <w:jc w:val="center"/>
        <w:outlineLvl w:val="1"/>
      </w:pPr>
      <w:r>
        <w:t>II. Организация Отбора</w:t>
      </w:r>
    </w:p>
    <w:p w:rsidR="008D7B1C" w:rsidRDefault="008D7B1C">
      <w:pPr>
        <w:pStyle w:val="ConsPlusNormal"/>
        <w:jc w:val="both"/>
      </w:pPr>
    </w:p>
    <w:p w:rsidR="008D7B1C" w:rsidRDefault="008D7B1C">
      <w:pPr>
        <w:pStyle w:val="ConsPlusNormal"/>
        <w:ind w:firstLine="540"/>
        <w:jc w:val="both"/>
      </w:pPr>
      <w:r>
        <w:t>5. Министерство размещает на официальном сайте Министерства в информационно-телекоммуникационной сети "Интернет" (далее - сайт) извещение о проведении Отбора (далее - извещение).</w:t>
      </w:r>
    </w:p>
    <w:p w:rsidR="008D7B1C" w:rsidRDefault="008D7B1C">
      <w:pPr>
        <w:pStyle w:val="ConsPlusNormal"/>
        <w:spacing w:before="200"/>
        <w:ind w:firstLine="540"/>
        <w:jc w:val="both"/>
      </w:pPr>
      <w:r>
        <w:t>Извещение должно содержать в том числе даты начала и окончания приема заявочной документации по инвестиционному проекту (далее - заявочная документация).</w:t>
      </w:r>
    </w:p>
    <w:p w:rsidR="008D7B1C" w:rsidRDefault="008D7B1C">
      <w:pPr>
        <w:pStyle w:val="ConsPlusNormal"/>
        <w:spacing w:before="200"/>
        <w:ind w:firstLine="540"/>
        <w:jc w:val="both"/>
      </w:pPr>
      <w:bookmarkStart w:id="1" w:name="P45"/>
      <w:bookmarkEnd w:id="1"/>
      <w:r>
        <w:t>6. Для участия в Отборе высший исполнительный орган субъекта Российской Федерации или исполнительный орган субъекта Российской Федерации, уполномоченный высшим исполнительным органом субъекта Российской Федерации на взаимодействие с Министерством (далее - исполнительный орган субъекта Российской Федерации), направляет в Министерство заявочную документацию, включающую:</w:t>
      </w:r>
    </w:p>
    <w:p w:rsidR="008D7B1C" w:rsidRDefault="008D7B1C">
      <w:pPr>
        <w:pStyle w:val="ConsPlusNormal"/>
        <w:spacing w:before="200"/>
        <w:ind w:firstLine="540"/>
        <w:jc w:val="both"/>
      </w:pPr>
      <w:r>
        <w:t xml:space="preserve">а) заявку на участие в конкурсном отборе инвестиционных проектов, направленных на создание и (или) модернизацию объектов по переработке сельскохозяйственной продукции, оформленную на бланке исполнительного органа субъекта Российской Федерации (далее - заявка) (рекомендуемый образец которой приведен в </w:t>
      </w:r>
      <w:hyperlink w:anchor="P170">
        <w:r>
          <w:rPr>
            <w:color w:val="0000FF"/>
          </w:rPr>
          <w:t>приложении N 2</w:t>
        </w:r>
      </w:hyperlink>
      <w:r>
        <w:t xml:space="preserve"> к настоящему Порядку);</w:t>
      </w:r>
    </w:p>
    <w:p w:rsidR="008D7B1C" w:rsidRDefault="008D7B1C">
      <w:pPr>
        <w:pStyle w:val="ConsPlusNormal"/>
        <w:spacing w:before="200"/>
        <w:ind w:firstLine="540"/>
        <w:jc w:val="both"/>
      </w:pPr>
      <w:r>
        <w:t xml:space="preserve">б) выписку (копию выписки) из закона субъекта Российской Федерации о бюджете субъекта Российской Федерации и (или) выписку (копию выписки) из сводной бюджетной росписи бюджета субъекта Российской Федерации с указанием объема бюджетных ассигнований, предусмотренных на цели, указанные в </w:t>
      </w:r>
      <w:hyperlink r:id="rId10">
        <w:r>
          <w:rPr>
            <w:color w:val="0000FF"/>
          </w:rPr>
          <w:t>пункте 1</w:t>
        </w:r>
      </w:hyperlink>
      <w:r>
        <w:t xml:space="preserve"> Правил;</w:t>
      </w:r>
    </w:p>
    <w:p w:rsidR="008D7B1C" w:rsidRDefault="008D7B1C">
      <w:pPr>
        <w:pStyle w:val="ConsPlusNormal"/>
        <w:spacing w:before="200"/>
        <w:ind w:firstLine="540"/>
        <w:jc w:val="both"/>
      </w:pPr>
      <w:r>
        <w:t xml:space="preserve">в) информацию о соответствии объекта инвестиционного проекта, реализуемого на территории субъекта Российской Федерации, требованиям к объектам по переработке сельскохозяйственной продукции, приведенным в </w:t>
      </w:r>
      <w:hyperlink w:anchor="P105">
        <w:r>
          <w:rPr>
            <w:color w:val="0000FF"/>
          </w:rPr>
          <w:t>приложении N 1</w:t>
        </w:r>
      </w:hyperlink>
      <w:r>
        <w:t xml:space="preserve"> к настоящему Порядку (рекомендуемый образец которой приведен в </w:t>
      </w:r>
      <w:hyperlink w:anchor="P213">
        <w:r>
          <w:rPr>
            <w:color w:val="0000FF"/>
          </w:rPr>
          <w:t>приложении N 3</w:t>
        </w:r>
      </w:hyperlink>
      <w:r>
        <w:t xml:space="preserve"> к настоящему Порядку);</w:t>
      </w:r>
    </w:p>
    <w:p w:rsidR="008D7B1C" w:rsidRDefault="008D7B1C">
      <w:pPr>
        <w:pStyle w:val="ConsPlusNormal"/>
        <w:spacing w:before="200"/>
        <w:ind w:firstLine="540"/>
        <w:jc w:val="both"/>
      </w:pPr>
      <w:r>
        <w:t xml:space="preserve">г) справку, рекомендуемый образец которой приведен в </w:t>
      </w:r>
      <w:hyperlink w:anchor="P475">
        <w:r>
          <w:rPr>
            <w:color w:val="0000FF"/>
          </w:rPr>
          <w:t>приложении N 4</w:t>
        </w:r>
      </w:hyperlink>
      <w:r>
        <w:t xml:space="preserve"> к настоящему Порядку, включающую информацию:</w:t>
      </w:r>
    </w:p>
    <w:p w:rsidR="008D7B1C" w:rsidRDefault="008D7B1C">
      <w:pPr>
        <w:pStyle w:val="ConsPlusNormal"/>
        <w:spacing w:before="200"/>
        <w:ind w:firstLine="540"/>
        <w:jc w:val="both"/>
      </w:pPr>
      <w:r>
        <w:t xml:space="preserve">о реквизитах, дате официального опубликования и дате вступления в силу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на цели, указанные в </w:t>
      </w:r>
      <w:hyperlink r:id="rId11">
        <w:r>
          <w:rPr>
            <w:color w:val="0000FF"/>
          </w:rPr>
          <w:t>пункте 1</w:t>
        </w:r>
      </w:hyperlink>
      <w:r>
        <w:t xml:space="preserve"> Правил;</w:t>
      </w:r>
    </w:p>
    <w:p w:rsidR="008D7B1C" w:rsidRDefault="008D7B1C">
      <w:pPr>
        <w:pStyle w:val="ConsPlusNormal"/>
        <w:spacing w:before="200"/>
        <w:ind w:firstLine="540"/>
        <w:jc w:val="both"/>
      </w:pPr>
      <w:r>
        <w:t xml:space="preserve">о получении или неполучении получателем средств, реализующим инвестиционный проект, льготного инвестиционного кредита в рамках </w:t>
      </w:r>
      <w:hyperlink r:id="rId12">
        <w:r>
          <w:rPr>
            <w:color w:val="0000FF"/>
          </w:rPr>
          <w:t>постановления</w:t>
        </w:r>
      </w:hyperlink>
      <w:r>
        <w:t xml:space="preserve"> Правительства Российской Федерации </w:t>
      </w:r>
      <w:r>
        <w:lastRenderedPageBreak/>
        <w:t xml:space="preserve">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(Собрание законодательства Российской Федерации, 2017, N 2, ст. 357; Официальный интернет-портал правовой информации (www.pravo.gov.ru), 2022, 11 июля, N 0001202207110019), и (или) </w:t>
      </w:r>
      <w:hyperlink r:id="rId13">
        <w:r>
          <w:rPr>
            <w:color w:val="0000FF"/>
          </w:rPr>
          <w:t>постановления</w:t>
        </w:r>
      </w:hyperlink>
      <w:r>
        <w:t xml:space="preserve">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(Собрание законодательства Российской Федерации, 2019, N 18, ст. 2247; 2022, N 18, ст. 3089);</w:t>
      </w:r>
    </w:p>
    <w:p w:rsidR="008D7B1C" w:rsidRDefault="008D7B1C">
      <w:pPr>
        <w:pStyle w:val="ConsPlusNormal"/>
        <w:spacing w:before="200"/>
        <w:ind w:firstLine="540"/>
        <w:jc w:val="both"/>
      </w:pPr>
      <w:r>
        <w:t xml:space="preserve">о подтверждении, что объект не относится к объекту инвестиций, построенному в соответствии с </w:t>
      </w:r>
      <w:hyperlink r:id="rId14">
        <w:r>
          <w:rPr>
            <w:color w:val="0000FF"/>
          </w:rPr>
          <w:t>частью 1 статьи 29.3</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2021, N 27, ст. 5166);</w:t>
      </w:r>
    </w:p>
    <w:p w:rsidR="008D7B1C" w:rsidRDefault="008D7B1C">
      <w:pPr>
        <w:pStyle w:val="ConsPlusNormal"/>
        <w:spacing w:before="200"/>
        <w:ind w:firstLine="540"/>
        <w:jc w:val="both"/>
      </w:pPr>
      <w:r>
        <w:t xml:space="preserve">д) письмо, содержащее подтверждение исполнительным органом субъекта Российской Федерации фактического объема понесенных затрат по инвестиционному проекту на основании первичных документов, представленных в исполнительный орган субъекта Российской Федерации, а также подтверждение, что указанный объем понесенных затрат по инвестиционному проекту не превышает сводный сметный расчет (уточненный сводный сметный расчет) стоимости объекта (этапа, очереди) и (или) сумму договора (договоров) на приобретение оборудования, подключение к инженерным сетям, монтажные и строительные работы (рекомендуемый образец которого приведен в </w:t>
      </w:r>
      <w:hyperlink w:anchor="P504">
        <w:r>
          <w:rPr>
            <w:color w:val="0000FF"/>
          </w:rPr>
          <w:t>приложении N 5</w:t>
        </w:r>
      </w:hyperlink>
      <w:r>
        <w:t xml:space="preserve"> к настоящему Порядку);</w:t>
      </w:r>
    </w:p>
    <w:p w:rsidR="008D7B1C" w:rsidRDefault="008D7B1C">
      <w:pPr>
        <w:pStyle w:val="ConsPlusNormal"/>
        <w:spacing w:before="200"/>
        <w:ind w:firstLine="540"/>
        <w:jc w:val="both"/>
      </w:pPr>
      <w:bookmarkStart w:id="2" w:name="P54"/>
      <w:bookmarkEnd w:id="2"/>
      <w:r>
        <w:t xml:space="preserve">е) письмо, содержащее информацию об объеме продукции (в рублях), произведенной на объекте, транспортировка которой осуществлена в соответствии с </w:t>
      </w:r>
      <w:hyperlink r:id="rId15">
        <w:r>
          <w:rPr>
            <w:color w:val="0000FF"/>
          </w:rPr>
          <w:t>абзацем шестым пункта 2</w:t>
        </w:r>
      </w:hyperlink>
      <w:r>
        <w:t xml:space="preserve"> Правил на момент представления исполнительным органом субъекта Российской Федерации заявки, а также подтверждение принятия получателем средств обязательств по достижению планового объема продукции (в рублях), произведенной на объекте и транспортированной до конечных пунктов назначения, предусмотренных соглашением о предоставлении иных межбюджетных трансфертов, заключаемым между Министерством и высшим исполнительным органом субъекта Российской Федерации, в соответствии с </w:t>
      </w:r>
      <w:hyperlink r:id="rId16">
        <w:r>
          <w:rPr>
            <w:color w:val="0000FF"/>
          </w:rPr>
          <w:t>пунктом 9</w:t>
        </w:r>
      </w:hyperlink>
      <w:r>
        <w:t xml:space="preserve"> Правил (далее соответственно - конечные пункты назначения, соглашение), в течение трех лет, начиная с года заключения соглашения, и подтверждение исполнительным органом субъекта Российской Федерации готовности предоставлять в Министерство информацию о достижении значений результата предоставления иных межбюджетных трансфертов, предусмотренных </w:t>
      </w:r>
      <w:hyperlink r:id="rId17">
        <w:r>
          <w:rPr>
            <w:color w:val="0000FF"/>
          </w:rPr>
          <w:t>пунктом 17</w:t>
        </w:r>
      </w:hyperlink>
      <w:r>
        <w:t xml:space="preserve"> Правил, в течение трех лет, начиная с года заключения соглашения (рекомендуемый образец которого приведен в </w:t>
      </w:r>
      <w:hyperlink w:anchor="P541">
        <w:r>
          <w:rPr>
            <w:color w:val="0000FF"/>
          </w:rPr>
          <w:t>приложении N 6</w:t>
        </w:r>
      </w:hyperlink>
      <w:r>
        <w:t xml:space="preserve"> к настоящему Порядку);</w:t>
      </w:r>
    </w:p>
    <w:p w:rsidR="008D7B1C" w:rsidRDefault="008D7B1C">
      <w:pPr>
        <w:pStyle w:val="ConsPlusNormal"/>
        <w:spacing w:before="200"/>
        <w:ind w:firstLine="540"/>
        <w:jc w:val="both"/>
      </w:pPr>
      <w:bookmarkStart w:id="3" w:name="P55"/>
      <w:bookmarkEnd w:id="3"/>
      <w:r>
        <w:t xml:space="preserve">ж) паспорт инвестиционного проекта (рекомендуемый образец которого приведен в </w:t>
      </w:r>
      <w:hyperlink w:anchor="P594">
        <w:r>
          <w:rPr>
            <w:color w:val="0000FF"/>
          </w:rPr>
          <w:t>приложении N 7</w:t>
        </w:r>
      </w:hyperlink>
      <w:r>
        <w:t xml:space="preserve"> к настоящему Порядку);</w:t>
      </w:r>
    </w:p>
    <w:p w:rsidR="008D7B1C" w:rsidRDefault="008D7B1C">
      <w:pPr>
        <w:pStyle w:val="ConsPlusNormal"/>
        <w:spacing w:before="200"/>
        <w:ind w:firstLine="540"/>
        <w:jc w:val="both"/>
      </w:pPr>
      <w:r>
        <w:t>з) документацию по инвестиционному проекту, содержащую:</w:t>
      </w:r>
    </w:p>
    <w:p w:rsidR="008D7B1C" w:rsidRDefault="008D7B1C">
      <w:pPr>
        <w:pStyle w:val="ConsPlusNormal"/>
        <w:spacing w:before="200"/>
        <w:ind w:firstLine="540"/>
        <w:jc w:val="both"/>
      </w:pPr>
      <w:r>
        <w:t>копию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 и подтвержден представленными в исполнительный орган субъекта Российской Федерации первичными документами;</w:t>
      </w:r>
    </w:p>
    <w:p w:rsidR="008D7B1C" w:rsidRDefault="008D7B1C">
      <w:pPr>
        <w:pStyle w:val="ConsPlusNormal"/>
        <w:spacing w:before="200"/>
        <w:ind w:firstLine="540"/>
        <w:jc w:val="both"/>
      </w:pPr>
      <w:r>
        <w:t xml:space="preserve">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 по месту расположения земельного участка, на котором расположен объект, или копию письма соответствующего органа или учреждения, уполномоченного на проведение государственной </w:t>
      </w:r>
      <w:r>
        <w:lastRenderedPageBreak/>
        <w:t>экспертизы проектной документации в субъекте Российской Федерации, об отсутствии необходимости проведения обязательной государственной экспертизы проектной документации (представляется при создании объекта);</w:t>
      </w:r>
    </w:p>
    <w:p w:rsidR="008D7B1C" w:rsidRDefault="008D7B1C">
      <w:pPr>
        <w:pStyle w:val="ConsPlusNormal"/>
        <w:spacing w:before="200"/>
        <w:ind w:firstLine="540"/>
        <w:jc w:val="both"/>
      </w:pPr>
      <w:r>
        <w:t>копию разрешения на строительство объекта (представляется при создании объекта), перечень технологического оборудования и копии договоров на приобретение технологического оборудования с приложением производственных характеристик (представляется при модернизации объекта, а также при создании предприятий по переработке и консервированию рыбы, ракообразных и моллюсков);</w:t>
      </w:r>
    </w:p>
    <w:p w:rsidR="008D7B1C" w:rsidRDefault="008D7B1C">
      <w:pPr>
        <w:pStyle w:val="ConsPlusNormal"/>
        <w:spacing w:before="200"/>
        <w:ind w:firstLine="540"/>
        <w:jc w:val="both"/>
      </w:pPr>
      <w:r>
        <w:t>копию разрешения на ввод объекта в эксплуатацию (представляется при создании объекта), копию акта приемки объекта и (или) документов, подтверждающих приобретение техники и (или) оборудования (представляется при модернизации объекта);</w:t>
      </w:r>
    </w:p>
    <w:p w:rsidR="008D7B1C" w:rsidRDefault="008D7B1C">
      <w:pPr>
        <w:pStyle w:val="ConsPlusNormal"/>
        <w:spacing w:before="200"/>
        <w:ind w:firstLine="540"/>
        <w:jc w:val="both"/>
      </w:pPr>
      <w:r>
        <w:t>копию проектной документации на объект;</w:t>
      </w:r>
    </w:p>
    <w:p w:rsidR="008D7B1C" w:rsidRDefault="008D7B1C">
      <w:pPr>
        <w:pStyle w:val="ConsPlusNormal"/>
        <w:spacing w:before="200"/>
        <w:ind w:firstLine="540"/>
        <w:jc w:val="both"/>
      </w:pPr>
      <w:r>
        <w:t>копию выписки из Единого государственного реестра недвижимости на земельный участок, на котором расположен объект;</w:t>
      </w:r>
    </w:p>
    <w:p w:rsidR="008D7B1C" w:rsidRDefault="008D7B1C">
      <w:pPr>
        <w:pStyle w:val="ConsPlusNormal"/>
        <w:spacing w:before="200"/>
        <w:ind w:firstLine="540"/>
        <w:jc w:val="both"/>
      </w:pPr>
      <w:r>
        <w:t>описание технологической схемы производства на объекте.</w:t>
      </w:r>
    </w:p>
    <w:p w:rsidR="008D7B1C" w:rsidRDefault="008D7B1C">
      <w:pPr>
        <w:pStyle w:val="ConsPlusNormal"/>
        <w:spacing w:before="200"/>
        <w:ind w:firstLine="540"/>
        <w:jc w:val="both"/>
      </w:pPr>
      <w:r>
        <w:t>7. Ответственность за достоверность информации, содержащейся в заявочной документации, представленной на Отбор, несет исполнительный орган субъекта Российской Федерации.</w:t>
      </w:r>
    </w:p>
    <w:p w:rsidR="008D7B1C" w:rsidRDefault="008D7B1C">
      <w:pPr>
        <w:pStyle w:val="ConsPlusNormal"/>
        <w:spacing w:before="200"/>
        <w:ind w:firstLine="540"/>
        <w:jc w:val="both"/>
      </w:pPr>
      <w:r>
        <w:t>8. Заявочная документация должна быть пронумерована, прошита и скреплена печатью исполнительного органа субъекта Российской Федерации, а также содержать оглавление с указанием документов и соответствующих им номеров страниц.</w:t>
      </w:r>
    </w:p>
    <w:p w:rsidR="008D7B1C" w:rsidRDefault="008D7B1C">
      <w:pPr>
        <w:pStyle w:val="ConsPlusNormal"/>
        <w:spacing w:before="200"/>
        <w:ind w:firstLine="540"/>
        <w:jc w:val="both"/>
      </w:pPr>
      <w:r>
        <w:t>9. На титульном листе заявочной документации указываются слова "На конкурсный отбор инвестиционных проектов, направленных на создание и (или) модернизацию объектов по переработке сельскохозяйственной продукции", наименование субъекта Российской Федерации, наименование инвестиционного проекта (этапа, очереди) в соответствии с заключением государственной экспертизы на проектную документацию и (или) разрешением на строительство.</w:t>
      </w:r>
    </w:p>
    <w:p w:rsidR="008D7B1C" w:rsidRDefault="008D7B1C">
      <w:pPr>
        <w:pStyle w:val="ConsPlusNormal"/>
        <w:spacing w:before="200"/>
        <w:ind w:firstLine="540"/>
        <w:jc w:val="both"/>
      </w:pPr>
      <w:r>
        <w:t>10. Заявочная документация представляется в Министерство на бумажном носителе с сопроводительным письмом (отдельно по каждому инвестиционному проекту), подписанным руководителем исполнительного органа субъекта Российской Федерации или заместителем руководителя исполнительного органа субъекта Российской Федерации, уполномоченным на подписание заявочной документации (с приложением копии документа, подтверждающего соответствующее полномочие).</w:t>
      </w:r>
    </w:p>
    <w:p w:rsidR="008D7B1C" w:rsidRDefault="008D7B1C">
      <w:pPr>
        <w:pStyle w:val="ConsPlusNormal"/>
        <w:spacing w:before="200"/>
        <w:ind w:firstLine="540"/>
        <w:jc w:val="both"/>
      </w:pPr>
      <w:r>
        <w:t>Копии заявочной документации направляются в электронном виде на адрес электронной почты, указанный в извещении.</w:t>
      </w:r>
    </w:p>
    <w:p w:rsidR="008D7B1C" w:rsidRDefault="008D7B1C">
      <w:pPr>
        <w:pStyle w:val="ConsPlusNormal"/>
        <w:spacing w:before="200"/>
        <w:ind w:firstLine="540"/>
        <w:jc w:val="both"/>
      </w:pPr>
      <w:bookmarkStart w:id="4" w:name="P69"/>
      <w:bookmarkEnd w:id="4"/>
      <w:r>
        <w:t>11. Министерство осуществляет прием и регистрацию заявочной документации в порядке ее поступления с присвоением порядкового номера в специальном журнале.</w:t>
      </w:r>
    </w:p>
    <w:p w:rsidR="008D7B1C" w:rsidRDefault="008D7B1C">
      <w:pPr>
        <w:pStyle w:val="ConsPlusNormal"/>
        <w:spacing w:before="200"/>
        <w:ind w:firstLine="540"/>
        <w:jc w:val="both"/>
      </w:pPr>
      <w:r>
        <w:t xml:space="preserve">12. В случае представления на Отбор неполного комплекта документов, указанных в </w:t>
      </w:r>
      <w:hyperlink w:anchor="P45">
        <w:r>
          <w:rPr>
            <w:color w:val="0000FF"/>
          </w:rPr>
          <w:t>пункте 6</w:t>
        </w:r>
      </w:hyperlink>
      <w:r>
        <w:t xml:space="preserve"> настоящего Порядка, Министерство не позднее 40 рабочих дней с даты регистрации заявочной документации возвращает заявочную документацию подавшему ее исполнительному органу субъекта Российской Федерации с указанием причин возврата.</w:t>
      </w:r>
    </w:p>
    <w:p w:rsidR="008D7B1C" w:rsidRDefault="008D7B1C">
      <w:pPr>
        <w:pStyle w:val="ConsPlusNormal"/>
        <w:spacing w:before="200"/>
        <w:ind w:firstLine="540"/>
        <w:jc w:val="both"/>
      </w:pPr>
      <w:r>
        <w:t>Возврат заявочной документации не является препятствием для повторного представления заявочной документации исполнительным органом субъекта Российской Федерации на Отбор.</w:t>
      </w:r>
    </w:p>
    <w:p w:rsidR="008D7B1C" w:rsidRDefault="008D7B1C">
      <w:pPr>
        <w:pStyle w:val="ConsPlusNormal"/>
        <w:spacing w:before="200"/>
        <w:ind w:firstLine="540"/>
        <w:jc w:val="both"/>
      </w:pPr>
      <w:r>
        <w:t>13. Исполнительный орган субъекта Российской Федерации может отозвать заявочную документацию, направив в Министерство соответствующее уведомление.</w:t>
      </w:r>
    </w:p>
    <w:p w:rsidR="008D7B1C" w:rsidRDefault="008D7B1C">
      <w:pPr>
        <w:pStyle w:val="ConsPlusNormal"/>
        <w:spacing w:before="200"/>
        <w:ind w:firstLine="540"/>
        <w:jc w:val="both"/>
      </w:pPr>
      <w:r>
        <w:t>Заявочная документация считается отозванной со дня получения Министерством вышеуказанного письменного уведомления.</w:t>
      </w:r>
    </w:p>
    <w:p w:rsidR="008D7B1C" w:rsidRDefault="008D7B1C">
      <w:pPr>
        <w:pStyle w:val="ConsPlusNormal"/>
        <w:jc w:val="both"/>
      </w:pPr>
    </w:p>
    <w:p w:rsidR="008D7B1C" w:rsidRDefault="008D7B1C">
      <w:pPr>
        <w:pStyle w:val="ConsPlusTitle"/>
        <w:jc w:val="center"/>
        <w:outlineLvl w:val="1"/>
      </w:pPr>
      <w:r>
        <w:t>III. Проведение Отбора</w:t>
      </w:r>
    </w:p>
    <w:p w:rsidR="008D7B1C" w:rsidRDefault="008D7B1C">
      <w:pPr>
        <w:pStyle w:val="ConsPlusNormal"/>
        <w:jc w:val="both"/>
      </w:pPr>
    </w:p>
    <w:p w:rsidR="008D7B1C" w:rsidRDefault="008D7B1C">
      <w:pPr>
        <w:pStyle w:val="ConsPlusNormal"/>
        <w:ind w:firstLine="540"/>
        <w:jc w:val="both"/>
      </w:pPr>
      <w:r>
        <w:t xml:space="preserve">14. Отбор осуществляется Комиссией по конкурсному отбору инвестиционных проектов, направленных на создание и (или) модернизацию объектов по переработке сельскохозяйственной </w:t>
      </w:r>
      <w:r>
        <w:lastRenderedPageBreak/>
        <w:t>продукции, созданной Министерством (далее - Комиссия).</w:t>
      </w:r>
    </w:p>
    <w:p w:rsidR="008D7B1C" w:rsidRDefault="008D7B1C">
      <w:pPr>
        <w:pStyle w:val="ConsPlusNormal"/>
        <w:spacing w:before="200"/>
        <w:ind w:firstLine="540"/>
        <w:jc w:val="both"/>
      </w:pPr>
      <w:r>
        <w:t>15. Членами Комиссии являются федеральные государственные гражданские служащие Министерства. Минимальное количество членов Комиссии составляет 7 человек.</w:t>
      </w:r>
    </w:p>
    <w:p w:rsidR="008D7B1C" w:rsidRDefault="008D7B1C">
      <w:pPr>
        <w:pStyle w:val="ConsPlusNormal"/>
        <w:spacing w:before="200"/>
        <w:ind w:firstLine="540"/>
        <w:jc w:val="both"/>
      </w:pPr>
      <w:r>
        <w:t>16. В целях подготовки заключений по представленным инвестиционным проектам для рассмотрения инвестиционных проектов на заседании Комиссии Министерством создается Рабочая группа по рассмотрению инвестиционных проектов (далее - Рабочая группа).</w:t>
      </w:r>
    </w:p>
    <w:p w:rsidR="008D7B1C" w:rsidRDefault="008D7B1C">
      <w:pPr>
        <w:pStyle w:val="ConsPlusNormal"/>
        <w:spacing w:before="200"/>
        <w:ind w:firstLine="540"/>
        <w:jc w:val="both"/>
      </w:pPr>
      <w:r>
        <w:t>17. Рабочая группа готовит заключения о соответствии заявочной документации по каждому инвестиционному проекту требованиям, предусмотренным настоящим Порядком, для рассмотрения Комиссией.</w:t>
      </w:r>
    </w:p>
    <w:p w:rsidR="008D7B1C" w:rsidRDefault="008D7B1C">
      <w:pPr>
        <w:pStyle w:val="ConsPlusNormal"/>
        <w:spacing w:before="200"/>
        <w:ind w:firstLine="540"/>
        <w:jc w:val="both"/>
      </w:pPr>
      <w:r>
        <w:t>18. Комиссия формирует перечень инвестиционных проектов, допущенных к участию в Отборе, на основании:</w:t>
      </w:r>
    </w:p>
    <w:p w:rsidR="008D7B1C" w:rsidRDefault="008D7B1C">
      <w:pPr>
        <w:pStyle w:val="ConsPlusNormal"/>
        <w:spacing w:before="200"/>
        <w:ind w:firstLine="540"/>
        <w:jc w:val="both"/>
      </w:pPr>
      <w:r>
        <w:t>а) заключений, представленных Рабочей группой;</w:t>
      </w:r>
    </w:p>
    <w:p w:rsidR="008D7B1C" w:rsidRDefault="008D7B1C">
      <w:pPr>
        <w:pStyle w:val="ConsPlusNormal"/>
        <w:spacing w:before="200"/>
        <w:ind w:firstLine="540"/>
        <w:jc w:val="both"/>
      </w:pPr>
      <w:r>
        <w:t xml:space="preserve">б) перечня ранее представленных на Отбор инвестиционных проектов, соответствующих критериям Отбора, но не отобранных Министерством в связи с отсутствием бюджетных ассигнований и лимитов бюджетных обязательств, доведенных Министерству на цели, указанные в </w:t>
      </w:r>
      <w:hyperlink r:id="rId18">
        <w:r>
          <w:rPr>
            <w:color w:val="0000FF"/>
          </w:rPr>
          <w:t>пункте 1</w:t>
        </w:r>
      </w:hyperlink>
      <w:r>
        <w:t xml:space="preserve"> Правил.</w:t>
      </w:r>
    </w:p>
    <w:p w:rsidR="008D7B1C" w:rsidRDefault="008D7B1C">
      <w:pPr>
        <w:pStyle w:val="ConsPlusNormal"/>
        <w:spacing w:before="200"/>
        <w:ind w:firstLine="540"/>
        <w:jc w:val="both"/>
      </w:pPr>
      <w:r>
        <w:t>19. Отбор осуществляется Комиссией из числа инвестиционных проектов, допущенных к участию в Отборе, с учетом:</w:t>
      </w:r>
    </w:p>
    <w:p w:rsidR="008D7B1C" w:rsidRDefault="008D7B1C">
      <w:pPr>
        <w:pStyle w:val="ConsPlusNormal"/>
        <w:spacing w:before="200"/>
        <w:ind w:firstLine="540"/>
        <w:jc w:val="both"/>
      </w:pPr>
      <w:r>
        <w:t xml:space="preserve">а) первоочередного рассмотрения инвестиционных проектов, ранее представленных и не отобранных Комиссией в связи с отсутствием бюджетных ассигнований и лимитов бюджетных обязательств, доведенных Министерству на цели, указанные в </w:t>
      </w:r>
      <w:hyperlink r:id="rId19">
        <w:r>
          <w:rPr>
            <w:color w:val="0000FF"/>
          </w:rPr>
          <w:t>пункте 1</w:t>
        </w:r>
      </w:hyperlink>
      <w:r>
        <w:t xml:space="preserve"> Правил, начиная с 2021 года;</w:t>
      </w:r>
    </w:p>
    <w:p w:rsidR="008D7B1C" w:rsidRDefault="008D7B1C">
      <w:pPr>
        <w:pStyle w:val="ConsPlusNormal"/>
        <w:spacing w:before="200"/>
        <w:ind w:firstLine="540"/>
        <w:jc w:val="both"/>
      </w:pPr>
      <w:r>
        <w:t xml:space="preserve">б) очередности поступления заявочной документации в Министерство согласно порядковому номеру, присвоенному в соответствии с </w:t>
      </w:r>
      <w:hyperlink w:anchor="P69">
        <w:r>
          <w:rPr>
            <w:color w:val="0000FF"/>
          </w:rPr>
          <w:t>пунктом 11</w:t>
        </w:r>
      </w:hyperlink>
      <w:r>
        <w:t xml:space="preserve"> настоящего Порядка;</w:t>
      </w:r>
    </w:p>
    <w:p w:rsidR="008D7B1C" w:rsidRDefault="008D7B1C">
      <w:pPr>
        <w:pStyle w:val="ConsPlusNormal"/>
        <w:spacing w:before="200"/>
        <w:ind w:firstLine="540"/>
        <w:jc w:val="both"/>
      </w:pPr>
      <w:r>
        <w:t xml:space="preserve">в) лимитов бюджетных ассигнований федерального бюджета, лимитов бюджетных обязательств, а также средств резервного фонда Правительства Российской Федерации, доведенных до Министерства как получателя средств на цели, указанные в </w:t>
      </w:r>
      <w:hyperlink r:id="rId20">
        <w:r>
          <w:rPr>
            <w:color w:val="0000FF"/>
          </w:rPr>
          <w:t>пункте 1</w:t>
        </w:r>
      </w:hyperlink>
      <w:r>
        <w:t xml:space="preserve"> Правил;</w:t>
      </w:r>
    </w:p>
    <w:p w:rsidR="008D7B1C" w:rsidRDefault="008D7B1C">
      <w:pPr>
        <w:pStyle w:val="ConsPlusNormal"/>
        <w:spacing w:before="200"/>
        <w:ind w:firstLine="540"/>
        <w:jc w:val="both"/>
      </w:pPr>
      <w:r>
        <w:t xml:space="preserve">г) предельных значений стоимости единицы мощности объектов, установленных в соответствии с </w:t>
      </w:r>
      <w:hyperlink r:id="rId21">
        <w:r>
          <w:rPr>
            <w:color w:val="0000FF"/>
          </w:rPr>
          <w:t>пунктом 8</w:t>
        </w:r>
      </w:hyperlink>
      <w:r>
        <w:t xml:space="preserve"> Правил.</w:t>
      </w:r>
    </w:p>
    <w:p w:rsidR="008D7B1C" w:rsidRDefault="008D7B1C">
      <w:pPr>
        <w:pStyle w:val="ConsPlusNormal"/>
        <w:spacing w:before="200"/>
        <w:ind w:firstLine="540"/>
        <w:jc w:val="both"/>
      </w:pPr>
      <w:r>
        <w:t>20. Решения Комиссии о результатах Отбора оформляются протоколом заседания Комиссии.</w:t>
      </w:r>
    </w:p>
    <w:p w:rsidR="008D7B1C" w:rsidRDefault="008D7B1C">
      <w:pPr>
        <w:pStyle w:val="ConsPlusNormal"/>
        <w:spacing w:before="200"/>
        <w:ind w:firstLine="540"/>
        <w:jc w:val="both"/>
      </w:pPr>
      <w:r>
        <w:t>21. Протокол заседания Комиссии публикуется на сайте не позднее 10 рабочих дней с даты его подписания.</w:t>
      </w:r>
    </w:p>
    <w:p w:rsidR="008D7B1C" w:rsidRDefault="008D7B1C">
      <w:pPr>
        <w:pStyle w:val="ConsPlusNormal"/>
        <w:spacing w:before="200"/>
        <w:ind w:firstLine="540"/>
        <w:jc w:val="both"/>
      </w:pPr>
      <w:r>
        <w:t>22. Комиссия принимает решение об отмене результатов Отбора в отношении инвестиционного проекта, если после объявления результатов Отбора Комиссии станут известны документально подтвержденные факты представления недостоверной информации по инвестиционному проекту.</w:t>
      </w:r>
    </w:p>
    <w:p w:rsidR="008D7B1C" w:rsidRDefault="008D7B1C">
      <w:pPr>
        <w:pStyle w:val="ConsPlusNormal"/>
        <w:spacing w:before="200"/>
        <w:ind w:firstLine="540"/>
        <w:jc w:val="both"/>
      </w:pPr>
      <w:r>
        <w:t>23. О принятом решении об исключении инвестиционного проекта из числа прошедших Отбор Министерство письменно уведомляет исполнительный орган субъекта Российской Федерации.</w:t>
      </w: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right"/>
        <w:outlineLvl w:val="1"/>
      </w:pPr>
      <w:r>
        <w:t>Приложение N 1</w:t>
      </w:r>
    </w:p>
    <w:p w:rsidR="008D7B1C" w:rsidRDefault="008D7B1C">
      <w:pPr>
        <w:pStyle w:val="ConsPlusNormal"/>
        <w:jc w:val="right"/>
      </w:pPr>
      <w:r>
        <w:t>к Порядку конкурсного отбора</w:t>
      </w:r>
    </w:p>
    <w:p w:rsidR="008D7B1C" w:rsidRDefault="008D7B1C">
      <w:pPr>
        <w:pStyle w:val="ConsPlusNormal"/>
        <w:jc w:val="right"/>
      </w:pPr>
      <w:r>
        <w:t>инвестиционных проектов</w:t>
      </w:r>
    </w:p>
    <w:p w:rsidR="008D7B1C" w:rsidRDefault="008D7B1C">
      <w:pPr>
        <w:pStyle w:val="ConsPlusNormal"/>
        <w:jc w:val="right"/>
      </w:pPr>
      <w:r>
        <w:t>на возмещение части</w:t>
      </w:r>
    </w:p>
    <w:p w:rsidR="008D7B1C" w:rsidRDefault="008D7B1C">
      <w:pPr>
        <w:pStyle w:val="ConsPlusNormal"/>
        <w:jc w:val="right"/>
      </w:pPr>
      <w:r>
        <w:t>прямых понесенных затрат</w:t>
      </w:r>
    </w:p>
    <w:p w:rsidR="008D7B1C" w:rsidRDefault="008D7B1C">
      <w:pPr>
        <w:pStyle w:val="ConsPlusNormal"/>
        <w:jc w:val="right"/>
      </w:pPr>
      <w:r>
        <w:t>по реализуемым объектам</w:t>
      </w:r>
    </w:p>
    <w:p w:rsidR="008D7B1C" w:rsidRDefault="008D7B1C">
      <w:pPr>
        <w:pStyle w:val="ConsPlusNormal"/>
        <w:jc w:val="both"/>
      </w:pPr>
    </w:p>
    <w:p w:rsidR="008D7B1C" w:rsidRDefault="008D7B1C">
      <w:pPr>
        <w:pStyle w:val="ConsPlusTitle"/>
        <w:jc w:val="center"/>
      </w:pPr>
      <w:bookmarkStart w:id="5" w:name="P105"/>
      <w:bookmarkEnd w:id="5"/>
      <w:r>
        <w:lastRenderedPageBreak/>
        <w:t>ТРЕБОВАНИЯ</w:t>
      </w:r>
    </w:p>
    <w:p w:rsidR="008D7B1C" w:rsidRDefault="008D7B1C">
      <w:pPr>
        <w:pStyle w:val="ConsPlusTitle"/>
        <w:jc w:val="center"/>
      </w:pPr>
      <w:r>
        <w:t>К ОБЪЕКТАМ ПО ПЕРЕРАБОТКЕ СЕЛЬСКОХОЗЯЙСТВЕННОЙ ПРОДУКЦИИ</w:t>
      </w:r>
    </w:p>
    <w:p w:rsidR="008D7B1C" w:rsidRDefault="008D7B1C">
      <w:pPr>
        <w:pStyle w:val="ConsPlusNormal"/>
        <w:jc w:val="both"/>
      </w:pPr>
    </w:p>
    <w:p w:rsidR="008D7B1C" w:rsidRDefault="008D7B1C">
      <w:pPr>
        <w:pStyle w:val="ConsPlusNormal"/>
        <w:ind w:firstLine="540"/>
        <w:jc w:val="both"/>
      </w:pPr>
      <w:bookmarkStart w:id="6" w:name="P108"/>
      <w:bookmarkEnd w:id="6"/>
      <w:r>
        <w:t xml:space="preserve">1. Объем продукции (в рублях), произведенной на объекте, транспортировка которой осуществлена в соответствии с </w:t>
      </w:r>
      <w:hyperlink r:id="rId22">
        <w:r>
          <w:rPr>
            <w:color w:val="0000FF"/>
          </w:rPr>
          <w:t>абзацем шестым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2021, N 24, ст. 4497) (далее - Правила), составляет не менее 2 процентов фактической стоимости объекта на момент представления субъектом Российской Федерации заявки на участие в конкурсном отборе инвестиционных проектов на возмещение части прямых понесенных затрат по реализуемым объектам (далее - отбор).</w:t>
      </w:r>
    </w:p>
    <w:p w:rsidR="008D7B1C" w:rsidRDefault="008D7B1C">
      <w:pPr>
        <w:pStyle w:val="ConsPlusNormal"/>
        <w:spacing w:before="200"/>
        <w:ind w:firstLine="540"/>
        <w:jc w:val="both"/>
      </w:pPr>
      <w:bookmarkStart w:id="7" w:name="P109"/>
      <w:bookmarkEnd w:id="7"/>
      <w:r>
        <w:t xml:space="preserve">2. Плановый объем продукции (в рублях), произведенной на объекте, транспортированной до конечных пунктов назначения, предусмотренных соглашением о предоставлении иных межбюджетных трансфертов, заключаемым между Министерством и высшим исполнительным органом субъекта Российской Федерации, в соответствии с </w:t>
      </w:r>
      <w:hyperlink r:id="rId23">
        <w:r>
          <w:rPr>
            <w:color w:val="0000FF"/>
          </w:rPr>
          <w:t>пунктом 9</w:t>
        </w:r>
      </w:hyperlink>
      <w:r>
        <w:t xml:space="preserve"> Правил (далее - соглашение), составляет не менее 10 процентов фактической стоимости объекта (накопленным итогом) в течение трех лет, начиная с года заключения соглашения.</w:t>
      </w:r>
    </w:p>
    <w:p w:rsidR="008D7B1C" w:rsidRDefault="008D7B1C">
      <w:pPr>
        <w:pStyle w:val="ConsPlusNormal"/>
        <w:spacing w:before="200"/>
        <w:ind w:firstLine="540"/>
        <w:jc w:val="both"/>
      </w:pPr>
      <w:bookmarkStart w:id="8" w:name="P110"/>
      <w:bookmarkEnd w:id="8"/>
      <w:r>
        <w:t>3. В отношении предприятий по глубокой переработке зерна:</w:t>
      </w:r>
    </w:p>
    <w:p w:rsidR="008D7B1C" w:rsidRDefault="008D7B1C">
      <w:pPr>
        <w:pStyle w:val="ConsPlusNormal"/>
        <w:spacing w:before="200"/>
        <w:ind w:firstLine="540"/>
        <w:jc w:val="both"/>
      </w:pPr>
      <w:bookmarkStart w:id="9" w:name="P111"/>
      <w:bookmarkEnd w:id="9"/>
      <w:r>
        <w:t>а) для вновь создаваемых объектов проектная мощность объекта составляет не менее 100 000 тонн перерабатываемого сырья в год на момент подачи заявки на участие в отборе;</w:t>
      </w:r>
    </w:p>
    <w:p w:rsidR="008D7B1C" w:rsidRDefault="008D7B1C">
      <w:pPr>
        <w:pStyle w:val="ConsPlusNormal"/>
        <w:spacing w:before="200"/>
        <w:ind w:firstLine="540"/>
        <w:jc w:val="both"/>
      </w:pPr>
      <w:bookmarkStart w:id="10" w:name="P112"/>
      <w:bookmarkEnd w:id="10"/>
      <w:r>
        <w:t>б) для модернизируемых объектов:</w:t>
      </w:r>
    </w:p>
    <w:p w:rsidR="008D7B1C" w:rsidRDefault="008D7B1C">
      <w:pPr>
        <w:pStyle w:val="ConsPlusNormal"/>
        <w:spacing w:before="200"/>
        <w:ind w:firstLine="540"/>
        <w:jc w:val="both"/>
      </w:pPr>
      <w:r>
        <w:t>мощность объекта составляет не менее 100 000 тонн перерабатываемого сырья в год на момент подачи заявки на участие в отборе;</w:t>
      </w:r>
    </w:p>
    <w:p w:rsidR="008D7B1C" w:rsidRDefault="008D7B1C">
      <w:pPr>
        <w:pStyle w:val="ConsPlusNormal"/>
        <w:spacing w:before="200"/>
        <w:ind w:firstLine="540"/>
        <w:jc w:val="both"/>
      </w:pPr>
      <w:r>
        <w:t>наличие приобретенного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p w:rsidR="008D7B1C" w:rsidRDefault="008D7B1C">
      <w:pPr>
        <w:pStyle w:val="ConsPlusNormal"/>
        <w:spacing w:before="200"/>
        <w:ind w:firstLine="540"/>
        <w:jc w:val="both"/>
      </w:pPr>
      <w:bookmarkStart w:id="11" w:name="P115"/>
      <w:bookmarkEnd w:id="11"/>
      <w:r>
        <w:t>в) для вновь создаваемых и (или) модернизируемых объектов:</w:t>
      </w:r>
    </w:p>
    <w:p w:rsidR="008D7B1C" w:rsidRDefault="008D7B1C">
      <w:pPr>
        <w:pStyle w:val="ConsPlusNormal"/>
        <w:spacing w:before="200"/>
        <w:ind w:firstLine="540"/>
        <w:jc w:val="both"/>
      </w:pPr>
      <w: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p w:rsidR="008D7B1C" w:rsidRDefault="008D7B1C">
      <w:pPr>
        <w:pStyle w:val="ConsPlusNormal"/>
        <w:spacing w:before="200"/>
        <w:ind w:firstLine="540"/>
        <w:jc w:val="both"/>
      </w:pPr>
      <w:r>
        <w:t>наличие земельного участка, находящегося в собственности или в пользовании в соответствии с законодательством Российской Федерации;</w:t>
      </w:r>
    </w:p>
    <w:p w:rsidR="008D7B1C" w:rsidRDefault="008D7B1C">
      <w:pPr>
        <w:pStyle w:val="ConsPlusNormal"/>
        <w:spacing w:before="200"/>
        <w:ind w:firstLine="540"/>
        <w:jc w:val="both"/>
      </w:pPr>
      <w:r>
        <w:t>наличие полного цикла производственного процесса от глубокой переработки зерна до получения готового продукта.</w:t>
      </w:r>
    </w:p>
    <w:p w:rsidR="008D7B1C" w:rsidRDefault="008D7B1C">
      <w:pPr>
        <w:pStyle w:val="ConsPlusNormal"/>
        <w:spacing w:before="200"/>
        <w:ind w:firstLine="540"/>
        <w:jc w:val="both"/>
      </w:pPr>
      <w:bookmarkStart w:id="12" w:name="P119"/>
      <w:bookmarkEnd w:id="12"/>
      <w:r>
        <w:t>4. В отношении предприятий по переработке масличных культур:</w:t>
      </w:r>
    </w:p>
    <w:p w:rsidR="008D7B1C" w:rsidRDefault="008D7B1C">
      <w:pPr>
        <w:pStyle w:val="ConsPlusNormal"/>
        <w:spacing w:before="200"/>
        <w:ind w:firstLine="540"/>
        <w:jc w:val="both"/>
      </w:pPr>
      <w:bookmarkStart w:id="13" w:name="P120"/>
      <w:bookmarkEnd w:id="13"/>
      <w:r>
        <w:t>а) для вновь создаваемых объектов проектная мощность объекта составляет не менее 100 000 тонн перерабатываемого сырья в год на момент подачи заявки на участие в отборе;</w:t>
      </w:r>
    </w:p>
    <w:p w:rsidR="008D7B1C" w:rsidRDefault="008D7B1C">
      <w:pPr>
        <w:pStyle w:val="ConsPlusNormal"/>
        <w:spacing w:before="200"/>
        <w:ind w:firstLine="540"/>
        <w:jc w:val="both"/>
      </w:pPr>
      <w:bookmarkStart w:id="14" w:name="P121"/>
      <w:bookmarkEnd w:id="14"/>
      <w:r>
        <w:t>б) для модернизируемых объектов:</w:t>
      </w:r>
    </w:p>
    <w:p w:rsidR="008D7B1C" w:rsidRDefault="008D7B1C">
      <w:pPr>
        <w:pStyle w:val="ConsPlusNormal"/>
        <w:spacing w:before="200"/>
        <w:ind w:firstLine="540"/>
        <w:jc w:val="both"/>
      </w:pPr>
      <w:r>
        <w:t>мощность объекта составляет не менее 100 000 тонн перерабатываемого сырья в год на момент подачи заявки на участие в отборе;</w:t>
      </w:r>
    </w:p>
    <w:p w:rsidR="008D7B1C" w:rsidRDefault="008D7B1C">
      <w:pPr>
        <w:pStyle w:val="ConsPlusNormal"/>
        <w:spacing w:before="200"/>
        <w:ind w:firstLine="540"/>
        <w:jc w:val="both"/>
      </w:pPr>
      <w: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p w:rsidR="008D7B1C" w:rsidRDefault="008D7B1C">
      <w:pPr>
        <w:pStyle w:val="ConsPlusNormal"/>
        <w:spacing w:before="200"/>
        <w:ind w:firstLine="540"/>
        <w:jc w:val="both"/>
      </w:pPr>
      <w:bookmarkStart w:id="15" w:name="P124"/>
      <w:bookmarkEnd w:id="15"/>
      <w:r>
        <w:lastRenderedPageBreak/>
        <w:t>в) для вновь создаваемых и (или) модернизируемых объектов:</w:t>
      </w:r>
    </w:p>
    <w:p w:rsidR="008D7B1C" w:rsidRDefault="008D7B1C">
      <w:pPr>
        <w:pStyle w:val="ConsPlusNormal"/>
        <w:spacing w:before="200"/>
        <w:ind w:firstLine="540"/>
        <w:jc w:val="both"/>
      </w:pPr>
      <w: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p w:rsidR="008D7B1C" w:rsidRDefault="008D7B1C">
      <w:pPr>
        <w:pStyle w:val="ConsPlusNormal"/>
        <w:spacing w:before="200"/>
        <w:ind w:firstLine="540"/>
        <w:jc w:val="both"/>
      </w:pPr>
      <w:r>
        <w:t>наличие земельного участка, находящегося в собственности или в пользовании в соответствии с законодательством Российской Федерации;</w:t>
      </w:r>
    </w:p>
    <w:p w:rsidR="008D7B1C" w:rsidRDefault="008D7B1C">
      <w:pPr>
        <w:pStyle w:val="ConsPlusNormal"/>
        <w:spacing w:before="200"/>
        <w:ind w:firstLine="540"/>
        <w:jc w:val="both"/>
      </w:pPr>
      <w:r>
        <w:t>наличие полного цикла производственного процесса от переработки масличных культур до получения готового продукта.</w:t>
      </w:r>
    </w:p>
    <w:p w:rsidR="008D7B1C" w:rsidRDefault="008D7B1C">
      <w:pPr>
        <w:pStyle w:val="ConsPlusNormal"/>
        <w:spacing w:before="200"/>
        <w:ind w:firstLine="540"/>
        <w:jc w:val="both"/>
      </w:pPr>
      <w:bookmarkStart w:id="16" w:name="P128"/>
      <w:bookmarkEnd w:id="16"/>
      <w:r>
        <w:t>5. В отношении предприятий по переработке и консервированию рыбы, ракообразных и моллюсков:</w:t>
      </w:r>
    </w:p>
    <w:p w:rsidR="008D7B1C" w:rsidRDefault="008D7B1C">
      <w:pPr>
        <w:pStyle w:val="ConsPlusNormal"/>
        <w:spacing w:before="200"/>
        <w:ind w:firstLine="540"/>
        <w:jc w:val="both"/>
      </w:pPr>
      <w:bookmarkStart w:id="17" w:name="P129"/>
      <w:bookmarkEnd w:id="17"/>
      <w:r>
        <w:t>а) для вновь создаваемых объектов:</w:t>
      </w:r>
    </w:p>
    <w:p w:rsidR="008D7B1C" w:rsidRDefault="008D7B1C">
      <w:pPr>
        <w:pStyle w:val="ConsPlusNormal"/>
        <w:spacing w:before="200"/>
        <w:ind w:firstLine="540"/>
        <w:jc w:val="both"/>
      </w:pPr>
      <w:r>
        <w:t>мощность объекта составляет не менее 1 000 тонн перерабатываемого сырья в год на момент подачи заявки на участие в отборе;</w:t>
      </w:r>
    </w:p>
    <w:p w:rsidR="008D7B1C" w:rsidRDefault="008D7B1C">
      <w:pPr>
        <w:pStyle w:val="ConsPlusNormal"/>
        <w:spacing w:before="200"/>
        <w:ind w:firstLine="540"/>
        <w:jc w:val="both"/>
      </w:pPr>
      <w:r>
        <w:t>наличие оборудования по переработке и (или) консервированию рыбы, ракообразных и моллюсков;</w:t>
      </w:r>
    </w:p>
    <w:p w:rsidR="008D7B1C" w:rsidRDefault="008D7B1C">
      <w:pPr>
        <w:pStyle w:val="ConsPlusNormal"/>
        <w:spacing w:before="200"/>
        <w:ind w:firstLine="540"/>
        <w:jc w:val="both"/>
      </w:pPr>
      <w:r>
        <w:t>наличие оборудования по заморозке и (или) охлаждению готовой продукции (включая субпродукты) (данное требование не распространяется на объекты по консервированию рыбы, ракообразных и моллюсков);</w:t>
      </w:r>
    </w:p>
    <w:p w:rsidR="008D7B1C" w:rsidRDefault="008D7B1C">
      <w:pPr>
        <w:pStyle w:val="ConsPlusNormal"/>
        <w:spacing w:before="200"/>
        <w:ind w:firstLine="540"/>
        <w:jc w:val="both"/>
      </w:pPr>
      <w:bookmarkStart w:id="18" w:name="P133"/>
      <w:bookmarkEnd w:id="18"/>
      <w:r>
        <w:t>б) для модернизируемых объектов по одному или двум следующим направлениям:</w:t>
      </w:r>
    </w:p>
    <w:p w:rsidR="008D7B1C" w:rsidRDefault="008D7B1C">
      <w:pPr>
        <w:pStyle w:val="ConsPlusNormal"/>
        <w:spacing w:before="200"/>
        <w:ind w:firstLine="540"/>
        <w:jc w:val="both"/>
      </w:pPr>
      <w:r>
        <w:t>модернизация технологического оборудования по переработке и (или) консервированию:</w:t>
      </w:r>
    </w:p>
    <w:p w:rsidR="008D7B1C" w:rsidRDefault="008D7B1C">
      <w:pPr>
        <w:pStyle w:val="ConsPlusNormal"/>
        <w:spacing w:before="200"/>
        <w:ind w:firstLine="540"/>
        <w:jc w:val="both"/>
      </w:pPr>
      <w:r>
        <w:t>мощность объекта составляет не менее 500 тонн перерабатываемого сырья в год на момент подачи заявки на участие в отборе;</w:t>
      </w:r>
    </w:p>
    <w:p w:rsidR="008D7B1C" w:rsidRDefault="008D7B1C">
      <w:pPr>
        <w:pStyle w:val="ConsPlusNormal"/>
        <w:spacing w:before="200"/>
        <w:ind w:firstLine="540"/>
        <w:jc w:val="both"/>
      </w:pPr>
      <w: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p w:rsidR="008D7B1C" w:rsidRDefault="008D7B1C">
      <w:pPr>
        <w:pStyle w:val="ConsPlusNormal"/>
        <w:spacing w:before="200"/>
        <w:ind w:firstLine="540"/>
        <w:jc w:val="both"/>
      </w:pPr>
      <w:r>
        <w:t>модернизация технологического оборудования по заморозке и (или) охлаждению готовой продукции (включая субпродукты):</w:t>
      </w:r>
    </w:p>
    <w:p w:rsidR="008D7B1C" w:rsidRDefault="008D7B1C">
      <w:pPr>
        <w:pStyle w:val="ConsPlusNormal"/>
        <w:spacing w:before="200"/>
        <w:ind w:firstLine="540"/>
        <w:jc w:val="both"/>
      </w:pPr>
      <w:r>
        <w:t>мощность объекта составляет не менее 500 тонн перерабатываемого сырья в год на момент подачи заявки на участие в отборе;</w:t>
      </w:r>
    </w:p>
    <w:p w:rsidR="008D7B1C" w:rsidRDefault="008D7B1C">
      <w:pPr>
        <w:pStyle w:val="ConsPlusNormal"/>
        <w:spacing w:before="200"/>
        <w:ind w:firstLine="540"/>
        <w:jc w:val="both"/>
      </w:pPr>
      <w:r>
        <w:t>приобретение технологического оборудования по заморозке и (или) охлаждению готовой продукции (включая субпродукты);</w:t>
      </w:r>
    </w:p>
    <w:p w:rsidR="008D7B1C" w:rsidRDefault="008D7B1C">
      <w:pPr>
        <w:pStyle w:val="ConsPlusNormal"/>
        <w:spacing w:before="200"/>
        <w:ind w:firstLine="540"/>
        <w:jc w:val="both"/>
      </w:pPr>
      <w:bookmarkStart w:id="19" w:name="P140"/>
      <w:bookmarkEnd w:id="19"/>
      <w:r>
        <w:t>в) для вновь создаваемых и (или) модернизируемых объектов:</w:t>
      </w:r>
    </w:p>
    <w:p w:rsidR="008D7B1C" w:rsidRDefault="008D7B1C">
      <w:pPr>
        <w:pStyle w:val="ConsPlusNormal"/>
        <w:spacing w:before="200"/>
        <w:ind w:firstLine="540"/>
        <w:jc w:val="both"/>
      </w:pPr>
      <w: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p w:rsidR="008D7B1C" w:rsidRDefault="008D7B1C">
      <w:pPr>
        <w:pStyle w:val="ConsPlusNormal"/>
        <w:spacing w:before="200"/>
        <w:ind w:firstLine="540"/>
        <w:jc w:val="both"/>
      </w:pPr>
      <w:r>
        <w:t>наличие земельного участка, находящегося в собственности или в пользовании в соответствии с законодательством Российской Федерации;</w:t>
      </w:r>
    </w:p>
    <w:p w:rsidR="008D7B1C" w:rsidRDefault="008D7B1C">
      <w:pPr>
        <w:pStyle w:val="ConsPlusNormal"/>
        <w:spacing w:before="200"/>
        <w:ind w:firstLine="540"/>
        <w:jc w:val="both"/>
      </w:pPr>
      <w:r>
        <w:t>наличие полного цикла производственного процесса от переработки и консервирования рыбы, ракообразных и моллюсков до получения готового продукта.</w:t>
      </w:r>
    </w:p>
    <w:p w:rsidR="008D7B1C" w:rsidRDefault="008D7B1C">
      <w:pPr>
        <w:pStyle w:val="ConsPlusNormal"/>
        <w:spacing w:before="200"/>
        <w:ind w:firstLine="540"/>
        <w:jc w:val="both"/>
      </w:pPr>
      <w:bookmarkStart w:id="20" w:name="P144"/>
      <w:bookmarkEnd w:id="20"/>
      <w:r>
        <w:t>6. В отношении предприятий по производству сухих молочных продуктов:</w:t>
      </w:r>
    </w:p>
    <w:p w:rsidR="008D7B1C" w:rsidRDefault="008D7B1C">
      <w:pPr>
        <w:pStyle w:val="ConsPlusNormal"/>
        <w:spacing w:before="200"/>
        <w:ind w:firstLine="540"/>
        <w:jc w:val="both"/>
      </w:pPr>
      <w:bookmarkStart w:id="21" w:name="P145"/>
      <w:bookmarkEnd w:id="21"/>
      <w:r>
        <w:t>а) для вновь создаваемых объектов проектная мощность объекта составляет не менее 10 000 тонн перерабатываемого сырья в год на момент подачи заявки на участие в отборе;</w:t>
      </w:r>
    </w:p>
    <w:p w:rsidR="008D7B1C" w:rsidRDefault="008D7B1C">
      <w:pPr>
        <w:pStyle w:val="ConsPlusNormal"/>
        <w:spacing w:before="200"/>
        <w:ind w:firstLine="540"/>
        <w:jc w:val="both"/>
      </w:pPr>
      <w:bookmarkStart w:id="22" w:name="P146"/>
      <w:bookmarkEnd w:id="22"/>
      <w:r>
        <w:t>б) для модернизируемых объектов:</w:t>
      </w:r>
    </w:p>
    <w:p w:rsidR="008D7B1C" w:rsidRDefault="008D7B1C">
      <w:pPr>
        <w:pStyle w:val="ConsPlusNormal"/>
        <w:spacing w:before="200"/>
        <w:ind w:firstLine="540"/>
        <w:jc w:val="both"/>
      </w:pPr>
      <w:r>
        <w:lastRenderedPageBreak/>
        <w:t>мощность объекта составляет не менее 10 000 тонн перерабатываемого сырья в год на момент подачи заявки на участие в отборе;</w:t>
      </w:r>
    </w:p>
    <w:p w:rsidR="008D7B1C" w:rsidRDefault="008D7B1C">
      <w:pPr>
        <w:pStyle w:val="ConsPlusNormal"/>
        <w:spacing w:before="200"/>
        <w:ind w:firstLine="540"/>
        <w:jc w:val="both"/>
      </w:pPr>
      <w:r>
        <w:t>приобретение технологического оборудования, позволяющего увеличить годовой объем производства не менее чем на 10 процентов по отношению к объему производства, сформированному за период до направления заявки на отбор;</w:t>
      </w:r>
    </w:p>
    <w:p w:rsidR="008D7B1C" w:rsidRDefault="008D7B1C">
      <w:pPr>
        <w:pStyle w:val="ConsPlusNormal"/>
        <w:spacing w:before="200"/>
        <w:ind w:firstLine="540"/>
        <w:jc w:val="both"/>
      </w:pPr>
      <w:bookmarkStart w:id="23" w:name="P149"/>
      <w:bookmarkEnd w:id="23"/>
      <w:r>
        <w:t>в) для вновь создаваемых и (или) модернизируемых объектов:</w:t>
      </w:r>
    </w:p>
    <w:p w:rsidR="008D7B1C" w:rsidRDefault="008D7B1C">
      <w:pPr>
        <w:pStyle w:val="ConsPlusNormal"/>
        <w:spacing w:before="200"/>
        <w:ind w:firstLine="540"/>
        <w:jc w:val="both"/>
      </w:pPr>
      <w: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p w:rsidR="008D7B1C" w:rsidRDefault="008D7B1C">
      <w:pPr>
        <w:pStyle w:val="ConsPlusNormal"/>
        <w:spacing w:before="200"/>
        <w:ind w:firstLine="540"/>
        <w:jc w:val="both"/>
      </w:pPr>
      <w:r>
        <w:t>наличие земельного участка, находящегося в собственности или в пользовании в соответствии с законодательством Российской Федерации;</w:t>
      </w:r>
    </w:p>
    <w:p w:rsidR="008D7B1C" w:rsidRDefault="008D7B1C">
      <w:pPr>
        <w:pStyle w:val="ConsPlusNormal"/>
        <w:spacing w:before="200"/>
        <w:ind w:firstLine="540"/>
        <w:jc w:val="both"/>
      </w:pPr>
      <w:r>
        <w:t>наличие полного цикла производственного процесса от переработки сырого молока и (или) вторичного молочного сырья до получения готового продукта.</w:t>
      </w: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right"/>
        <w:outlineLvl w:val="1"/>
      </w:pPr>
      <w:r>
        <w:t>Приложение N 2</w:t>
      </w:r>
    </w:p>
    <w:p w:rsidR="008D7B1C" w:rsidRDefault="008D7B1C">
      <w:pPr>
        <w:pStyle w:val="ConsPlusNormal"/>
        <w:jc w:val="right"/>
      </w:pPr>
      <w:r>
        <w:t>к Порядку конкурсного отбора</w:t>
      </w:r>
    </w:p>
    <w:p w:rsidR="008D7B1C" w:rsidRDefault="008D7B1C">
      <w:pPr>
        <w:pStyle w:val="ConsPlusNormal"/>
        <w:jc w:val="right"/>
      </w:pPr>
      <w:r>
        <w:t>инвестиционных проектов</w:t>
      </w:r>
    </w:p>
    <w:p w:rsidR="008D7B1C" w:rsidRDefault="008D7B1C">
      <w:pPr>
        <w:pStyle w:val="ConsPlusNormal"/>
        <w:jc w:val="right"/>
      </w:pPr>
      <w:r>
        <w:t>на возмещение части</w:t>
      </w:r>
    </w:p>
    <w:p w:rsidR="008D7B1C" w:rsidRDefault="008D7B1C">
      <w:pPr>
        <w:pStyle w:val="ConsPlusNormal"/>
        <w:jc w:val="right"/>
      </w:pPr>
      <w:r>
        <w:t>прямых понесенных затрат</w:t>
      </w:r>
    </w:p>
    <w:p w:rsidR="008D7B1C" w:rsidRDefault="008D7B1C">
      <w:pPr>
        <w:pStyle w:val="ConsPlusNormal"/>
        <w:jc w:val="right"/>
      </w:pPr>
      <w:r>
        <w:t>по реализуемым объектам</w:t>
      </w:r>
    </w:p>
    <w:p w:rsidR="008D7B1C" w:rsidRDefault="008D7B1C">
      <w:pPr>
        <w:pStyle w:val="ConsPlusNormal"/>
        <w:jc w:val="both"/>
      </w:pPr>
    </w:p>
    <w:p w:rsidR="008D7B1C" w:rsidRDefault="008D7B1C">
      <w:pPr>
        <w:pStyle w:val="ConsPlusNormal"/>
        <w:jc w:val="right"/>
      </w:pPr>
      <w:r>
        <w:t>Рекомендуемый образец</w:t>
      </w:r>
    </w:p>
    <w:p w:rsidR="008D7B1C" w:rsidRDefault="008D7B1C">
      <w:pPr>
        <w:pStyle w:val="ConsPlusNormal"/>
        <w:jc w:val="both"/>
      </w:pPr>
    </w:p>
    <w:p w:rsidR="008D7B1C" w:rsidRDefault="008D7B1C">
      <w:pPr>
        <w:pStyle w:val="ConsPlusNonformat"/>
        <w:jc w:val="both"/>
      </w:pPr>
      <w:r>
        <w:t xml:space="preserve">                     Министерство сельского хозяйства</w:t>
      </w:r>
    </w:p>
    <w:p w:rsidR="008D7B1C" w:rsidRDefault="008D7B1C">
      <w:pPr>
        <w:pStyle w:val="ConsPlusNonformat"/>
        <w:jc w:val="both"/>
      </w:pPr>
      <w:r>
        <w:t xml:space="preserve">                           Российской Федерации</w:t>
      </w:r>
    </w:p>
    <w:p w:rsidR="008D7B1C" w:rsidRDefault="008D7B1C">
      <w:pPr>
        <w:pStyle w:val="ConsPlusNonformat"/>
        <w:jc w:val="both"/>
      </w:pPr>
    </w:p>
    <w:p w:rsidR="008D7B1C" w:rsidRDefault="008D7B1C">
      <w:pPr>
        <w:pStyle w:val="ConsPlusNonformat"/>
        <w:jc w:val="both"/>
      </w:pPr>
      <w:bookmarkStart w:id="24" w:name="P170"/>
      <w:bookmarkEnd w:id="24"/>
      <w:r>
        <w:t xml:space="preserve">                                  ЗАЯВКА</w:t>
      </w:r>
    </w:p>
    <w:p w:rsidR="008D7B1C" w:rsidRDefault="008D7B1C">
      <w:pPr>
        <w:pStyle w:val="ConsPlusNonformat"/>
        <w:jc w:val="both"/>
      </w:pPr>
      <w:r>
        <w:t xml:space="preserve">             ________________________________________________</w:t>
      </w:r>
    </w:p>
    <w:p w:rsidR="008D7B1C" w:rsidRDefault="008D7B1C">
      <w:pPr>
        <w:pStyle w:val="ConsPlusNonformat"/>
        <w:jc w:val="both"/>
      </w:pPr>
      <w:r>
        <w:t xml:space="preserve">               (наименование субъекта Российской Федерации)</w:t>
      </w:r>
    </w:p>
    <w:p w:rsidR="008D7B1C" w:rsidRDefault="008D7B1C">
      <w:pPr>
        <w:pStyle w:val="ConsPlusNonformat"/>
        <w:jc w:val="both"/>
      </w:pPr>
    </w:p>
    <w:p w:rsidR="008D7B1C" w:rsidRDefault="008D7B1C">
      <w:pPr>
        <w:pStyle w:val="ConsPlusNonformat"/>
        <w:jc w:val="both"/>
      </w:pPr>
      <w:r>
        <w:t xml:space="preserve">          на участие в конкурсном отборе инвестиционных проектов,</w:t>
      </w:r>
    </w:p>
    <w:p w:rsidR="008D7B1C" w:rsidRDefault="008D7B1C">
      <w:pPr>
        <w:pStyle w:val="ConsPlusNonformat"/>
        <w:jc w:val="both"/>
      </w:pPr>
      <w:r>
        <w:t xml:space="preserve">          направленных на создание и (или) модернизацию объектов</w:t>
      </w:r>
    </w:p>
    <w:p w:rsidR="008D7B1C" w:rsidRDefault="008D7B1C">
      <w:pPr>
        <w:pStyle w:val="ConsPlusNonformat"/>
        <w:jc w:val="both"/>
      </w:pPr>
      <w:r>
        <w:t xml:space="preserve">               по переработке сельскохозяйственной продукции</w:t>
      </w:r>
    </w:p>
    <w:p w:rsidR="008D7B1C" w:rsidRDefault="008D7B1C">
      <w:pPr>
        <w:pStyle w:val="ConsPlusNonformat"/>
        <w:jc w:val="both"/>
      </w:pPr>
    </w:p>
    <w:p w:rsidR="008D7B1C" w:rsidRDefault="008D7B1C">
      <w:pPr>
        <w:pStyle w:val="ConsPlusNonformat"/>
        <w:jc w:val="both"/>
      </w:pPr>
      <w:r>
        <w:t>___________________________________________________________________________</w:t>
      </w:r>
    </w:p>
    <w:p w:rsidR="008D7B1C" w:rsidRDefault="008D7B1C">
      <w:pPr>
        <w:pStyle w:val="ConsPlusNonformat"/>
        <w:jc w:val="both"/>
      </w:pPr>
      <w:r>
        <w:t xml:space="preserve">               (наименование исполнительного органа субъекта</w:t>
      </w:r>
    </w:p>
    <w:p w:rsidR="008D7B1C" w:rsidRDefault="008D7B1C">
      <w:pPr>
        <w:pStyle w:val="ConsPlusNonformat"/>
        <w:jc w:val="both"/>
      </w:pPr>
      <w:r>
        <w:t xml:space="preserve">                           Российской Федерации)</w:t>
      </w:r>
    </w:p>
    <w:p w:rsidR="008D7B1C" w:rsidRDefault="008D7B1C">
      <w:pPr>
        <w:pStyle w:val="ConsPlusNonformat"/>
        <w:jc w:val="both"/>
      </w:pPr>
    </w:p>
    <w:p w:rsidR="008D7B1C" w:rsidRDefault="008D7B1C">
      <w:pPr>
        <w:pStyle w:val="ConsPlusNonformat"/>
        <w:jc w:val="both"/>
      </w:pPr>
      <w:r>
        <w:t xml:space="preserve">           заявляет о намерении участвовать в конкурсном отборе</w:t>
      </w:r>
    </w:p>
    <w:p w:rsidR="008D7B1C" w:rsidRDefault="008D7B1C">
      <w:pPr>
        <w:pStyle w:val="ConsPlusNonformat"/>
        <w:jc w:val="both"/>
      </w:pPr>
      <w:r>
        <w:t xml:space="preserve">             инвестиционных проектов, направленных на создание</w:t>
      </w:r>
    </w:p>
    <w:p w:rsidR="008D7B1C" w:rsidRDefault="008D7B1C">
      <w:pPr>
        <w:pStyle w:val="ConsPlusNonformat"/>
        <w:jc w:val="both"/>
      </w:pPr>
      <w:r>
        <w:t xml:space="preserve">                           и (или) модернизацию</w:t>
      </w:r>
    </w:p>
    <w:p w:rsidR="008D7B1C" w:rsidRDefault="008D7B1C">
      <w:pPr>
        <w:pStyle w:val="ConsPlusNonformat"/>
        <w:jc w:val="both"/>
      </w:pPr>
    </w:p>
    <w:p w:rsidR="008D7B1C" w:rsidRDefault="008D7B1C">
      <w:pPr>
        <w:pStyle w:val="ConsPlusNonformat"/>
        <w:jc w:val="both"/>
      </w:pPr>
      <w:r>
        <w:t>___________________________________________________________________________</w:t>
      </w:r>
    </w:p>
    <w:p w:rsidR="008D7B1C" w:rsidRDefault="008D7B1C">
      <w:pPr>
        <w:pStyle w:val="ConsPlusNonformat"/>
        <w:jc w:val="both"/>
      </w:pPr>
      <w:r>
        <w:t xml:space="preserve">                        (наименование направления)</w:t>
      </w:r>
    </w:p>
    <w:p w:rsidR="008D7B1C" w:rsidRDefault="008D7B1C">
      <w:pPr>
        <w:pStyle w:val="ConsPlusNonformat"/>
        <w:jc w:val="both"/>
      </w:pPr>
    </w:p>
    <w:p w:rsidR="008D7B1C" w:rsidRDefault="008D7B1C">
      <w:pPr>
        <w:pStyle w:val="ConsPlusNonformat"/>
        <w:jc w:val="both"/>
      </w:pPr>
      <w:r>
        <w:t>и представляет инвестиционный проект по ______________________</w:t>
      </w:r>
    </w:p>
    <w:p w:rsidR="008D7B1C" w:rsidRDefault="008D7B1C">
      <w:pPr>
        <w:pStyle w:val="ConsPlusNonformat"/>
        <w:jc w:val="both"/>
      </w:pPr>
      <w:r>
        <w:t xml:space="preserve">                                        (наименование проекта)</w:t>
      </w:r>
    </w:p>
    <w:p w:rsidR="008D7B1C" w:rsidRDefault="008D7B1C">
      <w:pPr>
        <w:pStyle w:val="ConsPlusNonformat"/>
        <w:jc w:val="both"/>
      </w:pPr>
    </w:p>
    <w:p w:rsidR="008D7B1C" w:rsidRDefault="008D7B1C">
      <w:pPr>
        <w:pStyle w:val="ConsPlusNonformat"/>
        <w:jc w:val="both"/>
      </w:pPr>
      <w:r>
        <w:t>Достоверность предоставляемых сведений гарантируется.</w:t>
      </w:r>
    </w:p>
    <w:p w:rsidR="008D7B1C" w:rsidRDefault="008D7B1C">
      <w:pPr>
        <w:pStyle w:val="ConsPlusNonformat"/>
        <w:jc w:val="both"/>
      </w:pPr>
    </w:p>
    <w:p w:rsidR="008D7B1C" w:rsidRDefault="008D7B1C">
      <w:pPr>
        <w:pStyle w:val="ConsPlusNonformat"/>
        <w:jc w:val="both"/>
      </w:pPr>
      <w:r>
        <w:t>Руководитель</w:t>
      </w:r>
    </w:p>
    <w:p w:rsidR="008D7B1C" w:rsidRDefault="008D7B1C">
      <w:pPr>
        <w:pStyle w:val="ConsPlusNonformat"/>
        <w:jc w:val="both"/>
      </w:pPr>
      <w:r>
        <w:t>исполнительного органа</w:t>
      </w:r>
    </w:p>
    <w:p w:rsidR="008D7B1C" w:rsidRDefault="008D7B1C">
      <w:pPr>
        <w:pStyle w:val="ConsPlusNonformat"/>
        <w:jc w:val="both"/>
      </w:pPr>
      <w:r>
        <w:t>субъекта Российской Федерации _________   _____________________</w:t>
      </w:r>
    </w:p>
    <w:p w:rsidR="008D7B1C" w:rsidRDefault="008D7B1C">
      <w:pPr>
        <w:pStyle w:val="ConsPlusNonformat"/>
        <w:jc w:val="both"/>
      </w:pPr>
      <w:r>
        <w:t xml:space="preserve">                              (</w:t>
      </w:r>
      <w:proofErr w:type="gramStart"/>
      <w:r>
        <w:t xml:space="preserve">подпись)   </w:t>
      </w:r>
      <w:proofErr w:type="gramEnd"/>
      <w:r>
        <w:t>(расшифровка подписи)</w:t>
      </w:r>
    </w:p>
    <w:p w:rsidR="008D7B1C" w:rsidRDefault="008D7B1C">
      <w:pPr>
        <w:pStyle w:val="ConsPlusNonformat"/>
        <w:jc w:val="both"/>
      </w:pPr>
      <w:r>
        <w:t xml:space="preserve">                                М.П.</w:t>
      </w: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right"/>
        <w:outlineLvl w:val="1"/>
      </w:pPr>
      <w:r>
        <w:t>Приложение N 3</w:t>
      </w:r>
    </w:p>
    <w:p w:rsidR="008D7B1C" w:rsidRDefault="008D7B1C">
      <w:pPr>
        <w:pStyle w:val="ConsPlusNormal"/>
        <w:jc w:val="right"/>
      </w:pPr>
      <w:r>
        <w:t>к Порядку конкурсного отбора</w:t>
      </w:r>
    </w:p>
    <w:p w:rsidR="008D7B1C" w:rsidRDefault="008D7B1C">
      <w:pPr>
        <w:pStyle w:val="ConsPlusNormal"/>
        <w:jc w:val="right"/>
      </w:pPr>
      <w:r>
        <w:t>инвестиционных проектов</w:t>
      </w:r>
    </w:p>
    <w:p w:rsidR="008D7B1C" w:rsidRDefault="008D7B1C">
      <w:pPr>
        <w:pStyle w:val="ConsPlusNormal"/>
        <w:jc w:val="right"/>
      </w:pPr>
      <w:r>
        <w:t>на возмещение части</w:t>
      </w:r>
    </w:p>
    <w:p w:rsidR="008D7B1C" w:rsidRDefault="008D7B1C">
      <w:pPr>
        <w:pStyle w:val="ConsPlusNormal"/>
        <w:jc w:val="right"/>
      </w:pPr>
      <w:r>
        <w:t>прямых понесенных затрат</w:t>
      </w:r>
    </w:p>
    <w:p w:rsidR="008D7B1C" w:rsidRDefault="008D7B1C">
      <w:pPr>
        <w:pStyle w:val="ConsPlusNormal"/>
        <w:jc w:val="right"/>
      </w:pPr>
      <w:r>
        <w:t>по реализуемым объектам</w:t>
      </w:r>
    </w:p>
    <w:p w:rsidR="008D7B1C" w:rsidRDefault="008D7B1C">
      <w:pPr>
        <w:pStyle w:val="ConsPlusNormal"/>
        <w:jc w:val="both"/>
      </w:pPr>
    </w:p>
    <w:p w:rsidR="008D7B1C" w:rsidRDefault="008D7B1C">
      <w:pPr>
        <w:pStyle w:val="ConsPlusNormal"/>
        <w:jc w:val="right"/>
      </w:pPr>
      <w:r>
        <w:t>Рекомендуемый образец</w:t>
      </w:r>
    </w:p>
    <w:p w:rsidR="008D7B1C" w:rsidRDefault="008D7B1C">
      <w:pPr>
        <w:pStyle w:val="ConsPlusNormal"/>
        <w:jc w:val="both"/>
      </w:pPr>
    </w:p>
    <w:p w:rsidR="008D7B1C" w:rsidRDefault="008D7B1C">
      <w:pPr>
        <w:pStyle w:val="ConsPlusNormal"/>
        <w:jc w:val="center"/>
      </w:pPr>
      <w:bookmarkStart w:id="25" w:name="P213"/>
      <w:bookmarkEnd w:id="25"/>
      <w:r>
        <w:t>Информация о соответствии объекта инвестиционного проекта</w:t>
      </w:r>
    </w:p>
    <w:p w:rsidR="008D7B1C" w:rsidRDefault="008D7B1C">
      <w:pPr>
        <w:pStyle w:val="ConsPlusNormal"/>
        <w:jc w:val="center"/>
      </w:pPr>
      <w:r>
        <w:t>_______________________________________,</w:t>
      </w:r>
    </w:p>
    <w:p w:rsidR="008D7B1C" w:rsidRDefault="008D7B1C">
      <w:pPr>
        <w:pStyle w:val="ConsPlusNormal"/>
        <w:jc w:val="center"/>
      </w:pPr>
      <w:r>
        <w:t>(наименование инвестиционного проекта)</w:t>
      </w:r>
    </w:p>
    <w:p w:rsidR="008D7B1C" w:rsidRDefault="008D7B1C">
      <w:pPr>
        <w:pStyle w:val="ConsPlusNormal"/>
        <w:jc w:val="both"/>
      </w:pPr>
    </w:p>
    <w:p w:rsidR="008D7B1C" w:rsidRDefault="008D7B1C">
      <w:pPr>
        <w:pStyle w:val="ConsPlusNormal"/>
        <w:jc w:val="center"/>
      </w:pPr>
      <w:r>
        <w:t>реализуемого на территории</w:t>
      </w:r>
    </w:p>
    <w:p w:rsidR="008D7B1C" w:rsidRDefault="008D7B1C">
      <w:pPr>
        <w:pStyle w:val="ConsPlusNormal"/>
        <w:jc w:val="center"/>
      </w:pPr>
      <w:r>
        <w:t>______________________________________________,</w:t>
      </w:r>
    </w:p>
    <w:p w:rsidR="008D7B1C" w:rsidRDefault="008D7B1C">
      <w:pPr>
        <w:pStyle w:val="ConsPlusNormal"/>
        <w:jc w:val="center"/>
      </w:pPr>
      <w:r>
        <w:t>(наименование субъекта Российской Федерации)</w:t>
      </w:r>
    </w:p>
    <w:p w:rsidR="008D7B1C" w:rsidRDefault="008D7B1C">
      <w:pPr>
        <w:pStyle w:val="ConsPlusNormal"/>
        <w:jc w:val="both"/>
      </w:pPr>
    </w:p>
    <w:p w:rsidR="008D7B1C" w:rsidRDefault="008D7B1C">
      <w:pPr>
        <w:pStyle w:val="ConsPlusNormal"/>
        <w:jc w:val="center"/>
      </w:pPr>
      <w:r>
        <w:t>требованиям к объектам по переработке</w:t>
      </w:r>
    </w:p>
    <w:p w:rsidR="008D7B1C" w:rsidRDefault="008D7B1C">
      <w:pPr>
        <w:pStyle w:val="ConsPlusNormal"/>
        <w:jc w:val="center"/>
      </w:pPr>
      <w:r>
        <w:t>сельскохозяйственной продукции</w:t>
      </w:r>
    </w:p>
    <w:p w:rsidR="008D7B1C" w:rsidRDefault="008D7B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4"/>
        <w:gridCol w:w="2721"/>
        <w:gridCol w:w="2721"/>
      </w:tblGrid>
      <w:tr w:rsidR="008D7B1C">
        <w:tc>
          <w:tcPr>
            <w:tcW w:w="964" w:type="dxa"/>
          </w:tcPr>
          <w:p w:rsidR="008D7B1C" w:rsidRDefault="008D7B1C">
            <w:pPr>
              <w:pStyle w:val="ConsPlusNormal"/>
              <w:jc w:val="center"/>
            </w:pPr>
            <w:r>
              <w:t xml:space="preserve">Номер пункта в соответствии с </w:t>
            </w:r>
            <w:hyperlink w:anchor="P105">
              <w:r>
                <w:rPr>
                  <w:color w:val="0000FF"/>
                </w:rPr>
                <w:t>приложением N 1</w:t>
              </w:r>
            </w:hyperlink>
          </w:p>
        </w:tc>
        <w:tc>
          <w:tcPr>
            <w:tcW w:w="2664" w:type="dxa"/>
          </w:tcPr>
          <w:p w:rsidR="008D7B1C" w:rsidRDefault="008D7B1C">
            <w:pPr>
              <w:pStyle w:val="ConsPlusNormal"/>
              <w:jc w:val="center"/>
            </w:pPr>
            <w:r>
              <w:t>Наименование требования</w:t>
            </w:r>
          </w:p>
        </w:tc>
        <w:tc>
          <w:tcPr>
            <w:tcW w:w="2721" w:type="dxa"/>
          </w:tcPr>
          <w:p w:rsidR="008D7B1C" w:rsidRDefault="008D7B1C">
            <w:pPr>
              <w:pStyle w:val="ConsPlusNormal"/>
              <w:jc w:val="center"/>
            </w:pPr>
            <w:r>
              <w:t>Информация, подтверждающая соответствие требованию</w:t>
            </w:r>
          </w:p>
        </w:tc>
        <w:tc>
          <w:tcPr>
            <w:tcW w:w="2721" w:type="dxa"/>
          </w:tcPr>
          <w:p w:rsidR="008D7B1C" w:rsidRDefault="008D7B1C">
            <w:pPr>
              <w:pStyle w:val="ConsPlusNormal"/>
              <w:jc w:val="center"/>
            </w:pPr>
            <w:r>
              <w:t>Примечание</w:t>
            </w:r>
          </w:p>
        </w:tc>
      </w:tr>
      <w:tr w:rsidR="008D7B1C">
        <w:tblPrEx>
          <w:tblBorders>
            <w:insideH w:val="nil"/>
          </w:tblBorders>
        </w:tblPrEx>
        <w:tc>
          <w:tcPr>
            <w:tcW w:w="907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8D7B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B1C" w:rsidRDefault="008D7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B1C" w:rsidRDefault="008D7B1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D7B1C" w:rsidRDefault="008D7B1C">
                  <w:pPr>
                    <w:pStyle w:val="ConsPlusNormal"/>
                    <w:jc w:val="both"/>
                  </w:pPr>
                  <w:r>
                    <w:rPr>
                      <w:color w:val="392C69"/>
                    </w:rPr>
                    <w:t>КонсультантПлюс: примечание.</w:t>
                  </w:r>
                </w:p>
                <w:p w:rsidR="008D7B1C" w:rsidRDefault="008D7B1C">
                  <w:pPr>
                    <w:pStyle w:val="ConsPlusNormal"/>
                    <w:jc w:val="both"/>
                  </w:pPr>
                  <w:r>
                    <w:rPr>
                      <w:color w:val="392C69"/>
                    </w:rPr>
                    <w:t>В официальном тексте документа, видимо, допущена опечатка: имеется в виду пункт 6 Порядка, а не пункт 7.</w:t>
                  </w:r>
                </w:p>
              </w:tc>
              <w:tc>
                <w:tcPr>
                  <w:tcW w:w="113" w:type="dxa"/>
                  <w:tcBorders>
                    <w:top w:val="nil"/>
                    <w:left w:val="nil"/>
                    <w:bottom w:val="nil"/>
                    <w:right w:val="nil"/>
                  </w:tcBorders>
                  <w:shd w:val="clear" w:color="auto" w:fill="F4F3F8"/>
                  <w:tcMar>
                    <w:top w:w="0" w:type="dxa"/>
                    <w:left w:w="0" w:type="dxa"/>
                    <w:bottom w:w="0" w:type="dxa"/>
                    <w:right w:w="0" w:type="dxa"/>
                  </w:tcMar>
                </w:tcPr>
                <w:p w:rsidR="008D7B1C" w:rsidRDefault="008D7B1C">
                  <w:pPr>
                    <w:pStyle w:val="ConsPlusNormal"/>
                  </w:pPr>
                </w:p>
              </w:tc>
            </w:tr>
          </w:tbl>
          <w:p w:rsidR="008D7B1C" w:rsidRDefault="008D7B1C">
            <w:pPr>
              <w:pStyle w:val="ConsPlusNormal"/>
            </w:pPr>
          </w:p>
        </w:tc>
      </w:tr>
      <w:tr w:rsidR="008D7B1C">
        <w:tblPrEx>
          <w:tblBorders>
            <w:insideH w:val="nil"/>
          </w:tblBorders>
        </w:tblPrEx>
        <w:tc>
          <w:tcPr>
            <w:tcW w:w="964" w:type="dxa"/>
            <w:vMerge w:val="restart"/>
            <w:tcBorders>
              <w:top w:val="nil"/>
            </w:tcBorders>
          </w:tcPr>
          <w:p w:rsidR="008D7B1C" w:rsidRDefault="008D7B1C">
            <w:pPr>
              <w:pStyle w:val="ConsPlusNormal"/>
              <w:jc w:val="center"/>
            </w:pPr>
            <w:hyperlink w:anchor="P108">
              <w:r>
                <w:rPr>
                  <w:color w:val="0000FF"/>
                </w:rPr>
                <w:t>Пункты 1</w:t>
              </w:r>
            </w:hyperlink>
            <w:r>
              <w:t xml:space="preserve"> - </w:t>
            </w:r>
            <w:hyperlink w:anchor="P109">
              <w:r>
                <w:rPr>
                  <w:color w:val="0000FF"/>
                </w:rPr>
                <w:t>2</w:t>
              </w:r>
            </w:hyperlink>
          </w:p>
        </w:tc>
        <w:tc>
          <w:tcPr>
            <w:tcW w:w="2664" w:type="dxa"/>
            <w:vMerge w:val="restart"/>
            <w:tcBorders>
              <w:top w:val="nil"/>
            </w:tcBorders>
          </w:tcPr>
          <w:p w:rsidR="008D7B1C" w:rsidRDefault="008D7B1C">
            <w:pPr>
              <w:pStyle w:val="ConsPlusNormal"/>
              <w:jc w:val="both"/>
            </w:pPr>
            <w:r>
              <w:t xml:space="preserve">объем продукции (в рублях), произведенной на объекте, транспортировка которой осуществляется в соответствии с </w:t>
            </w:r>
            <w:hyperlink r:id="rId24">
              <w:r>
                <w:rPr>
                  <w:color w:val="0000FF"/>
                </w:rPr>
                <w:t>абзацем шестым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w:t>
            </w:r>
            <w:r>
              <w:lastRenderedPageBreak/>
              <w:t xml:space="preserve">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2021, N 24, ст. 4497) (далее - Правила), составляет не менее 2 процентов фактической стоимости объекта на момент представления субъектом Российской Федерации заявки на участие в конкурсном отборе инвестиционных проектов на возмещение части прямых понесенных затрат по реализуемым объектам (далее - отбор), а плановый объем продукции (в рублях), произведенной на объекте, транспортированной до конечных пунктов назначения, предусмотренных соглашением о предоставлении иных межбюджетных трансфертов, заключаемым между Министерством и высшим исполнительным органом субъекта Российской Федерации, в соответствии с </w:t>
            </w:r>
            <w:hyperlink r:id="rId25">
              <w:r>
                <w:rPr>
                  <w:color w:val="0000FF"/>
                </w:rPr>
                <w:t>пунктом 9</w:t>
              </w:r>
            </w:hyperlink>
            <w:r>
              <w:t xml:space="preserve"> Правил (далее - соглашение), составляет не менее 10 процентов фактической стоимости объекта (накопленным итогом) в течение трех лет, начиная с года заключения соглашения</w:t>
            </w:r>
          </w:p>
        </w:tc>
        <w:tc>
          <w:tcPr>
            <w:tcW w:w="2721" w:type="dxa"/>
            <w:tcBorders>
              <w:top w:val="nil"/>
              <w:bottom w:val="nil"/>
            </w:tcBorders>
          </w:tcPr>
          <w:p w:rsidR="008D7B1C" w:rsidRDefault="008D7B1C">
            <w:pPr>
              <w:pStyle w:val="ConsPlusNormal"/>
              <w:jc w:val="both"/>
            </w:pPr>
            <w:r>
              <w:lastRenderedPageBreak/>
              <w:t>фактическая стоимость объекта составляет ______ (рублей);</w:t>
            </w:r>
          </w:p>
        </w:tc>
        <w:tc>
          <w:tcPr>
            <w:tcW w:w="2721" w:type="dxa"/>
            <w:vMerge w:val="restart"/>
            <w:tcBorders>
              <w:top w:val="nil"/>
              <w:bottom w:val="nil"/>
            </w:tcBorders>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 xml:space="preserve">(подтверждение представления документов, предусмотренных </w:t>
            </w:r>
            <w:hyperlink w:anchor="P54">
              <w:r>
                <w:rPr>
                  <w:color w:val="0000FF"/>
                </w:rPr>
                <w:t>подпунктами "е"</w:t>
              </w:r>
            </w:hyperlink>
            <w:r>
              <w:t xml:space="preserve"> и </w:t>
            </w:r>
            <w:hyperlink w:anchor="P55">
              <w:r>
                <w:rPr>
                  <w:color w:val="0000FF"/>
                </w:rPr>
                <w:t>"ж" пункта 7</w:t>
              </w:r>
            </w:hyperlink>
            <w:r>
              <w:t xml:space="preserve"> Порядка конкурсного отбора инвестиционных проектов на возмещение части прямых понесенных затрат по реализуемым объектам)</w:t>
            </w:r>
          </w:p>
        </w:tc>
      </w:tr>
      <w:tr w:rsidR="008D7B1C">
        <w:tblPrEx>
          <w:tblBorders>
            <w:insideH w:val="nil"/>
          </w:tblBorders>
        </w:tblPrEx>
        <w:tc>
          <w:tcPr>
            <w:tcW w:w="964" w:type="dxa"/>
            <w:vMerge/>
            <w:tcBorders>
              <w:top w:val="nil"/>
            </w:tcBorders>
          </w:tcPr>
          <w:p w:rsidR="008D7B1C" w:rsidRDefault="008D7B1C">
            <w:pPr>
              <w:pStyle w:val="ConsPlusNormal"/>
            </w:pPr>
          </w:p>
        </w:tc>
        <w:tc>
          <w:tcPr>
            <w:tcW w:w="2664" w:type="dxa"/>
            <w:vMerge/>
            <w:tcBorders>
              <w:top w:val="nil"/>
            </w:tcBorders>
          </w:tcPr>
          <w:p w:rsidR="008D7B1C" w:rsidRDefault="008D7B1C">
            <w:pPr>
              <w:pStyle w:val="ConsPlusNormal"/>
            </w:pPr>
          </w:p>
        </w:tc>
        <w:tc>
          <w:tcPr>
            <w:tcW w:w="2721" w:type="dxa"/>
            <w:tcBorders>
              <w:top w:val="nil"/>
              <w:bottom w:val="nil"/>
            </w:tcBorders>
          </w:tcPr>
          <w:p w:rsidR="008D7B1C" w:rsidRDefault="008D7B1C">
            <w:pPr>
              <w:pStyle w:val="ConsPlusNormal"/>
              <w:jc w:val="both"/>
            </w:pPr>
            <w:r>
              <w:t xml:space="preserve">объем продукции, произведенной на объекте, транспортировка которой осуществляется в соответствии с </w:t>
            </w:r>
            <w:hyperlink r:id="rId26">
              <w:r>
                <w:rPr>
                  <w:color w:val="0000FF"/>
                </w:rPr>
                <w:t>абзацем шестым пункта 2</w:t>
              </w:r>
            </w:hyperlink>
            <w:r>
              <w:t xml:space="preserve"> Правил, равен ______ (рублей) и составляет не менее 2 процентов фактической стоимости объекта на момент представления органом исполнительной власти заявки на участие в отборе;</w:t>
            </w:r>
          </w:p>
        </w:tc>
        <w:tc>
          <w:tcPr>
            <w:tcW w:w="2721" w:type="dxa"/>
            <w:vMerge/>
            <w:tcBorders>
              <w:top w:val="nil"/>
              <w:bottom w:val="nil"/>
            </w:tcBorders>
          </w:tcPr>
          <w:p w:rsidR="008D7B1C" w:rsidRDefault="008D7B1C">
            <w:pPr>
              <w:pStyle w:val="ConsPlusNormal"/>
            </w:pPr>
          </w:p>
        </w:tc>
      </w:tr>
      <w:tr w:rsidR="008D7B1C">
        <w:tblPrEx>
          <w:tblBorders>
            <w:insideH w:val="nil"/>
          </w:tblBorders>
        </w:tblPrEx>
        <w:tc>
          <w:tcPr>
            <w:tcW w:w="964" w:type="dxa"/>
            <w:vMerge/>
            <w:tcBorders>
              <w:top w:val="nil"/>
            </w:tcBorders>
          </w:tcPr>
          <w:p w:rsidR="008D7B1C" w:rsidRDefault="008D7B1C">
            <w:pPr>
              <w:pStyle w:val="ConsPlusNormal"/>
            </w:pPr>
          </w:p>
        </w:tc>
        <w:tc>
          <w:tcPr>
            <w:tcW w:w="2664" w:type="dxa"/>
            <w:vMerge/>
            <w:tcBorders>
              <w:top w:val="nil"/>
            </w:tcBorders>
          </w:tcPr>
          <w:p w:rsidR="008D7B1C" w:rsidRDefault="008D7B1C">
            <w:pPr>
              <w:pStyle w:val="ConsPlusNormal"/>
            </w:pPr>
          </w:p>
        </w:tc>
        <w:tc>
          <w:tcPr>
            <w:tcW w:w="2721" w:type="dxa"/>
            <w:vMerge w:val="restart"/>
            <w:tcBorders>
              <w:top w:val="nil"/>
            </w:tcBorders>
          </w:tcPr>
          <w:p w:rsidR="008D7B1C" w:rsidRDefault="008D7B1C">
            <w:pPr>
              <w:pStyle w:val="ConsPlusNormal"/>
              <w:jc w:val="both"/>
            </w:pPr>
            <w:r>
              <w:t xml:space="preserve">плановый объем продукции, произведенной на объекте, транспортированной до конечных пунктов назначения в течение трех </w:t>
            </w:r>
            <w:r>
              <w:lastRenderedPageBreak/>
              <w:t>лет, начиная с года заключения соглашения, равен ______ (рублей) и составляет 10 процентов фактической стоимости объекта (накопленным итогом) в течение трех лет, начиная с года заключения соглашения</w:t>
            </w:r>
          </w:p>
        </w:tc>
        <w:tc>
          <w:tcPr>
            <w:tcW w:w="2721" w:type="dxa"/>
            <w:tcBorders>
              <w:top w:val="nil"/>
              <w:bottom w:val="nil"/>
            </w:tcBorders>
          </w:tcPr>
          <w:p w:rsidR="008D7B1C" w:rsidRDefault="008D7B1C">
            <w:pPr>
              <w:pStyle w:val="ConsPlusNormal"/>
              <w:jc w:val="center"/>
            </w:pPr>
            <w:r>
              <w:lastRenderedPageBreak/>
              <w:t>___________________</w:t>
            </w:r>
          </w:p>
          <w:p w:rsidR="008D7B1C" w:rsidRDefault="008D7B1C">
            <w:pPr>
              <w:pStyle w:val="ConsPlusNormal"/>
              <w:jc w:val="center"/>
            </w:pPr>
            <w:r>
              <w:t>___________________</w:t>
            </w:r>
          </w:p>
          <w:p w:rsidR="008D7B1C" w:rsidRDefault="008D7B1C">
            <w:pPr>
              <w:pStyle w:val="ConsPlusNormal"/>
              <w:jc w:val="both"/>
            </w:pPr>
            <w:r>
              <w:t xml:space="preserve">(реквизиты контрактов с иностранным лицом на поставку продукции за пределы таможенной </w:t>
            </w:r>
            <w:r>
              <w:lastRenderedPageBreak/>
              <w:t>территории ЕАЭС)</w:t>
            </w:r>
          </w:p>
        </w:tc>
      </w:tr>
      <w:tr w:rsidR="008D7B1C">
        <w:tblPrEx>
          <w:tblBorders>
            <w:insideH w:val="nil"/>
          </w:tblBorders>
        </w:tblPrEx>
        <w:tc>
          <w:tcPr>
            <w:tcW w:w="964" w:type="dxa"/>
            <w:vMerge/>
            <w:tcBorders>
              <w:top w:val="nil"/>
            </w:tcBorders>
          </w:tcPr>
          <w:p w:rsidR="008D7B1C" w:rsidRDefault="008D7B1C">
            <w:pPr>
              <w:pStyle w:val="ConsPlusNormal"/>
            </w:pPr>
          </w:p>
        </w:tc>
        <w:tc>
          <w:tcPr>
            <w:tcW w:w="2664" w:type="dxa"/>
            <w:vMerge/>
            <w:tcBorders>
              <w:top w:val="nil"/>
            </w:tcBorders>
          </w:tcPr>
          <w:p w:rsidR="008D7B1C" w:rsidRDefault="008D7B1C">
            <w:pPr>
              <w:pStyle w:val="ConsPlusNormal"/>
            </w:pPr>
          </w:p>
        </w:tc>
        <w:tc>
          <w:tcPr>
            <w:tcW w:w="2721" w:type="dxa"/>
            <w:vMerge/>
            <w:tcBorders>
              <w:top w:val="nil"/>
            </w:tcBorders>
          </w:tcPr>
          <w:p w:rsidR="008D7B1C" w:rsidRDefault="008D7B1C">
            <w:pPr>
              <w:pStyle w:val="ConsPlusNormal"/>
            </w:pPr>
          </w:p>
        </w:tc>
        <w:tc>
          <w:tcPr>
            <w:tcW w:w="2721" w:type="dxa"/>
            <w:tcBorders>
              <w:top w:val="nil"/>
              <w:bottom w:val="nil"/>
            </w:tcBorders>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(реквизиты деклараций на товары, выпуск которых в установленном законом порядке осуществлен таможенным органом)</w:t>
            </w:r>
          </w:p>
        </w:tc>
      </w:tr>
      <w:tr w:rsidR="008D7B1C">
        <w:tblPrEx>
          <w:tblBorders>
            <w:insideH w:val="nil"/>
          </w:tblBorders>
        </w:tblPrEx>
        <w:tc>
          <w:tcPr>
            <w:tcW w:w="964" w:type="dxa"/>
            <w:vMerge/>
            <w:tcBorders>
              <w:top w:val="nil"/>
            </w:tcBorders>
          </w:tcPr>
          <w:p w:rsidR="008D7B1C" w:rsidRDefault="008D7B1C">
            <w:pPr>
              <w:pStyle w:val="ConsPlusNormal"/>
            </w:pPr>
          </w:p>
        </w:tc>
        <w:tc>
          <w:tcPr>
            <w:tcW w:w="2664" w:type="dxa"/>
            <w:vMerge/>
            <w:tcBorders>
              <w:top w:val="nil"/>
            </w:tcBorders>
          </w:tcPr>
          <w:p w:rsidR="008D7B1C" w:rsidRDefault="008D7B1C">
            <w:pPr>
              <w:pStyle w:val="ConsPlusNormal"/>
            </w:pPr>
          </w:p>
        </w:tc>
        <w:tc>
          <w:tcPr>
            <w:tcW w:w="2721" w:type="dxa"/>
            <w:vMerge/>
            <w:tcBorders>
              <w:top w:val="nil"/>
            </w:tcBorders>
          </w:tcPr>
          <w:p w:rsidR="008D7B1C" w:rsidRDefault="008D7B1C">
            <w:pPr>
              <w:pStyle w:val="ConsPlusNormal"/>
            </w:pPr>
          </w:p>
        </w:tc>
        <w:tc>
          <w:tcPr>
            <w:tcW w:w="2721" w:type="dxa"/>
            <w:tcBorders>
              <w:top w:val="nil"/>
              <w:bottom w:val="nil"/>
            </w:tcBorders>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(реквизиты заявления о вывозе товаров и уплате косвенных налогов с отметкой налогового органа об уплате косвенных налогов (освобождении от налогообложения НДС и (или) акцизов) по месту постановки на учет покупателя продукции, произведенной на объекте, в случае если поставка товара осуществляется из Российской Федерации в страны ЕАЭС)</w:t>
            </w:r>
          </w:p>
        </w:tc>
      </w:tr>
      <w:tr w:rsidR="008D7B1C">
        <w:tc>
          <w:tcPr>
            <w:tcW w:w="964" w:type="dxa"/>
            <w:vMerge/>
            <w:tcBorders>
              <w:top w:val="nil"/>
            </w:tcBorders>
          </w:tcPr>
          <w:p w:rsidR="008D7B1C" w:rsidRDefault="008D7B1C">
            <w:pPr>
              <w:pStyle w:val="ConsPlusNormal"/>
            </w:pPr>
          </w:p>
        </w:tc>
        <w:tc>
          <w:tcPr>
            <w:tcW w:w="2664" w:type="dxa"/>
            <w:vMerge/>
            <w:tcBorders>
              <w:top w:val="nil"/>
            </w:tcBorders>
          </w:tcPr>
          <w:p w:rsidR="008D7B1C" w:rsidRDefault="008D7B1C">
            <w:pPr>
              <w:pStyle w:val="ConsPlusNormal"/>
            </w:pPr>
          </w:p>
        </w:tc>
        <w:tc>
          <w:tcPr>
            <w:tcW w:w="2721" w:type="dxa"/>
            <w:vMerge/>
            <w:tcBorders>
              <w:top w:val="nil"/>
            </w:tcBorders>
          </w:tcPr>
          <w:p w:rsidR="008D7B1C" w:rsidRDefault="008D7B1C">
            <w:pPr>
              <w:pStyle w:val="ConsPlusNormal"/>
            </w:pPr>
          </w:p>
        </w:tc>
        <w:tc>
          <w:tcPr>
            <w:tcW w:w="2721" w:type="dxa"/>
            <w:tcBorders>
              <w:top w:val="nil"/>
            </w:tcBorders>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(реквизиты статистических форм учета перемещения продукции, транспортировка которой осуществляется между государствами - членами ЕАЭС с отметкой о принятии таможенным органом данных форм)</w:t>
            </w:r>
          </w:p>
        </w:tc>
      </w:tr>
      <w:tr w:rsidR="008D7B1C">
        <w:tc>
          <w:tcPr>
            <w:tcW w:w="964" w:type="dxa"/>
          </w:tcPr>
          <w:p w:rsidR="008D7B1C" w:rsidRDefault="008D7B1C">
            <w:pPr>
              <w:pStyle w:val="ConsPlusNormal"/>
              <w:jc w:val="center"/>
            </w:pPr>
            <w:hyperlink w:anchor="P110">
              <w:r>
                <w:rPr>
                  <w:color w:val="0000FF"/>
                </w:rPr>
                <w:t>Пункт 3</w:t>
              </w:r>
            </w:hyperlink>
          </w:p>
        </w:tc>
        <w:tc>
          <w:tcPr>
            <w:tcW w:w="8106" w:type="dxa"/>
            <w:gridSpan w:val="3"/>
          </w:tcPr>
          <w:p w:rsidR="008D7B1C" w:rsidRDefault="008D7B1C">
            <w:pPr>
              <w:pStyle w:val="ConsPlusNormal"/>
              <w:jc w:val="both"/>
            </w:pPr>
            <w:r>
              <w:t>В отношении предприятий по глубокой переработке зерна:</w:t>
            </w:r>
          </w:p>
        </w:tc>
      </w:tr>
      <w:tr w:rsidR="008D7B1C">
        <w:tc>
          <w:tcPr>
            <w:tcW w:w="964" w:type="dxa"/>
          </w:tcPr>
          <w:p w:rsidR="008D7B1C" w:rsidRDefault="008D7B1C">
            <w:pPr>
              <w:pStyle w:val="ConsPlusNormal"/>
              <w:jc w:val="center"/>
            </w:pPr>
            <w:hyperlink w:anchor="P111">
              <w:r>
                <w:rPr>
                  <w:color w:val="0000FF"/>
                </w:rPr>
                <w:t>Подпункт "а"</w:t>
              </w:r>
            </w:hyperlink>
          </w:p>
        </w:tc>
        <w:tc>
          <w:tcPr>
            <w:tcW w:w="2664" w:type="dxa"/>
          </w:tcPr>
          <w:p w:rsidR="008D7B1C" w:rsidRDefault="008D7B1C">
            <w:pPr>
              <w:pStyle w:val="ConsPlusNormal"/>
              <w:jc w:val="both"/>
            </w:pPr>
            <w:r>
              <w:t>для вновь создаваемых объектов проектная мощность объекта составляет не менее 100 000 тонн перерабатываемого сырья в год на момент подачи заявки на участие в отборе</w:t>
            </w:r>
          </w:p>
        </w:tc>
        <w:tc>
          <w:tcPr>
            <w:tcW w:w="2721" w:type="dxa"/>
          </w:tcPr>
          <w:p w:rsidR="008D7B1C" w:rsidRDefault="008D7B1C">
            <w:pPr>
              <w:pStyle w:val="ConsPlusNormal"/>
              <w:jc w:val="both"/>
            </w:pPr>
            <w:r>
              <w:t>в соответствии с проектной документацией мощность предприятия по глубокой переработке зерна составляет ______ тонн переработанной продукции в год</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проектной документации)</w:t>
            </w:r>
          </w:p>
        </w:tc>
      </w:tr>
      <w:tr w:rsidR="008D7B1C">
        <w:tc>
          <w:tcPr>
            <w:tcW w:w="964" w:type="dxa"/>
            <w:vMerge w:val="restart"/>
            <w:tcBorders>
              <w:bottom w:val="nil"/>
            </w:tcBorders>
          </w:tcPr>
          <w:p w:rsidR="008D7B1C" w:rsidRDefault="008D7B1C">
            <w:pPr>
              <w:pStyle w:val="ConsPlusNormal"/>
              <w:jc w:val="center"/>
            </w:pPr>
            <w:hyperlink w:anchor="P112">
              <w:r>
                <w:rPr>
                  <w:color w:val="0000FF"/>
                </w:rPr>
                <w:t>Подпункт "б"</w:t>
              </w:r>
            </w:hyperlink>
          </w:p>
        </w:tc>
        <w:tc>
          <w:tcPr>
            <w:tcW w:w="2664" w:type="dxa"/>
          </w:tcPr>
          <w:p w:rsidR="008D7B1C" w:rsidRDefault="008D7B1C">
            <w:pPr>
              <w:pStyle w:val="ConsPlusNormal"/>
              <w:jc w:val="both"/>
            </w:pPr>
            <w:r>
              <w:t>для модернизируемых объектов:</w:t>
            </w:r>
          </w:p>
        </w:tc>
        <w:tc>
          <w:tcPr>
            <w:tcW w:w="2721" w:type="dxa"/>
          </w:tcPr>
          <w:p w:rsidR="008D7B1C" w:rsidRDefault="008D7B1C">
            <w:pPr>
              <w:pStyle w:val="ConsPlusNormal"/>
            </w:pPr>
          </w:p>
        </w:tc>
        <w:tc>
          <w:tcPr>
            <w:tcW w:w="2721" w:type="dxa"/>
          </w:tcPr>
          <w:p w:rsidR="008D7B1C" w:rsidRDefault="008D7B1C">
            <w:pPr>
              <w:pStyle w:val="ConsPlusNormal"/>
            </w:pPr>
          </w:p>
        </w:tc>
      </w:tr>
      <w:tr w:rsidR="008D7B1C">
        <w:tblPrEx>
          <w:tblBorders>
            <w:insideH w:val="nil"/>
          </w:tblBorders>
        </w:tblPrEx>
        <w:tc>
          <w:tcPr>
            <w:tcW w:w="964" w:type="dxa"/>
            <w:vMerge/>
            <w:tcBorders>
              <w:bottom w:val="nil"/>
            </w:tcBorders>
          </w:tcPr>
          <w:p w:rsidR="008D7B1C" w:rsidRDefault="008D7B1C">
            <w:pPr>
              <w:pStyle w:val="ConsPlusNormal"/>
            </w:pPr>
          </w:p>
        </w:tc>
        <w:tc>
          <w:tcPr>
            <w:tcW w:w="2664" w:type="dxa"/>
            <w:tcBorders>
              <w:bottom w:val="nil"/>
            </w:tcBorders>
          </w:tcPr>
          <w:p w:rsidR="008D7B1C" w:rsidRDefault="008D7B1C">
            <w:pPr>
              <w:pStyle w:val="ConsPlusNormal"/>
              <w:jc w:val="both"/>
            </w:pPr>
            <w:r>
              <w:t>мощность объекта составляет не менее 100 000 тонн перерабатываемого сырья в год на момент подачи заявки на участие в отборе</w:t>
            </w:r>
          </w:p>
        </w:tc>
        <w:tc>
          <w:tcPr>
            <w:tcW w:w="2721" w:type="dxa"/>
            <w:tcBorders>
              <w:bottom w:val="nil"/>
            </w:tcBorders>
          </w:tcPr>
          <w:p w:rsidR="008D7B1C" w:rsidRDefault="008D7B1C">
            <w:pPr>
              <w:pStyle w:val="ConsPlusNormal"/>
              <w:jc w:val="both"/>
            </w:pPr>
            <w:r>
              <w:t>в соответствии с проектной документацией мощность предприятия по глубокой переработке зерна составляет ______ тонн переработанной продукции в год</w:t>
            </w:r>
          </w:p>
        </w:tc>
        <w:tc>
          <w:tcPr>
            <w:tcW w:w="2721" w:type="dxa"/>
            <w:tcBorders>
              <w:bottom w:val="nil"/>
            </w:tcBorders>
          </w:tcPr>
          <w:p w:rsidR="008D7B1C" w:rsidRDefault="008D7B1C">
            <w:pPr>
              <w:pStyle w:val="ConsPlusNormal"/>
              <w:jc w:val="center"/>
            </w:pPr>
            <w:r>
              <w:t>___________________</w:t>
            </w:r>
          </w:p>
          <w:p w:rsidR="008D7B1C" w:rsidRDefault="008D7B1C">
            <w:pPr>
              <w:pStyle w:val="ConsPlusNormal"/>
              <w:jc w:val="both"/>
            </w:pPr>
            <w:r>
              <w:t>(реквизиты проектной документации)</w:t>
            </w:r>
          </w:p>
        </w:tc>
      </w:tr>
      <w:tr w:rsidR="008D7B1C">
        <w:tblPrEx>
          <w:tblBorders>
            <w:insideH w:val="nil"/>
          </w:tblBorders>
        </w:tblPrEx>
        <w:tc>
          <w:tcPr>
            <w:tcW w:w="964" w:type="dxa"/>
            <w:vMerge w:val="restart"/>
            <w:tcBorders>
              <w:top w:val="nil"/>
            </w:tcBorders>
          </w:tcPr>
          <w:p w:rsidR="008D7B1C" w:rsidRDefault="008D7B1C">
            <w:pPr>
              <w:pStyle w:val="ConsPlusNormal"/>
            </w:pPr>
          </w:p>
        </w:tc>
        <w:tc>
          <w:tcPr>
            <w:tcW w:w="2664" w:type="dxa"/>
            <w:vMerge w:val="restart"/>
            <w:tcBorders>
              <w:top w:val="nil"/>
            </w:tcBorders>
          </w:tcPr>
          <w:p w:rsidR="008D7B1C" w:rsidRDefault="008D7B1C">
            <w:pPr>
              <w:pStyle w:val="ConsPlusNormal"/>
              <w:jc w:val="both"/>
            </w:pPr>
            <w:r>
              <w:t>наличие приобретенного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tc>
        <w:tc>
          <w:tcPr>
            <w:tcW w:w="2721" w:type="dxa"/>
            <w:vMerge w:val="restart"/>
            <w:tcBorders>
              <w:top w:val="nil"/>
            </w:tcBorders>
          </w:tcPr>
          <w:p w:rsidR="008D7B1C" w:rsidRDefault="008D7B1C">
            <w:pPr>
              <w:pStyle w:val="ConsPlusNormal"/>
              <w:jc w:val="both"/>
            </w:pPr>
            <w:r>
              <w:t>в соответствии с проектной документацией, а также перечнем приобретаемого технологического оборудования годовой объем производства до модернизации составляет ______ тонн в год, после модернизации составляет ______ тонн в год</w:t>
            </w:r>
          </w:p>
        </w:tc>
        <w:tc>
          <w:tcPr>
            <w:tcW w:w="2721" w:type="dxa"/>
            <w:tcBorders>
              <w:top w:val="nil"/>
              <w:bottom w:val="nil"/>
            </w:tcBorders>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(реквизиты проектной документации, подтверждение наличия перечня приобретаемого технологического оборудования)</w:t>
            </w:r>
          </w:p>
        </w:tc>
      </w:tr>
      <w:tr w:rsidR="008D7B1C">
        <w:tc>
          <w:tcPr>
            <w:tcW w:w="964" w:type="dxa"/>
            <w:vMerge/>
            <w:tcBorders>
              <w:top w:val="nil"/>
            </w:tcBorders>
          </w:tcPr>
          <w:p w:rsidR="008D7B1C" w:rsidRDefault="008D7B1C">
            <w:pPr>
              <w:pStyle w:val="ConsPlusNormal"/>
            </w:pPr>
          </w:p>
        </w:tc>
        <w:tc>
          <w:tcPr>
            <w:tcW w:w="2664" w:type="dxa"/>
            <w:vMerge/>
            <w:tcBorders>
              <w:top w:val="nil"/>
            </w:tcBorders>
          </w:tcPr>
          <w:p w:rsidR="008D7B1C" w:rsidRDefault="008D7B1C">
            <w:pPr>
              <w:pStyle w:val="ConsPlusNormal"/>
            </w:pPr>
          </w:p>
        </w:tc>
        <w:tc>
          <w:tcPr>
            <w:tcW w:w="2721" w:type="dxa"/>
            <w:vMerge/>
            <w:tcBorders>
              <w:top w:val="nil"/>
            </w:tcBorders>
          </w:tcPr>
          <w:p w:rsidR="008D7B1C" w:rsidRDefault="008D7B1C">
            <w:pPr>
              <w:pStyle w:val="ConsPlusNormal"/>
            </w:pPr>
          </w:p>
        </w:tc>
        <w:tc>
          <w:tcPr>
            <w:tcW w:w="2721" w:type="dxa"/>
            <w:tcBorders>
              <w:top w:val="nil"/>
            </w:tcBorders>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(реквизиты договоров на приобретение технологического оборудования с приложением производственных характеристик)</w:t>
            </w:r>
          </w:p>
        </w:tc>
      </w:tr>
      <w:tr w:rsidR="008D7B1C">
        <w:tc>
          <w:tcPr>
            <w:tcW w:w="964" w:type="dxa"/>
            <w:vMerge w:val="restart"/>
          </w:tcPr>
          <w:p w:rsidR="008D7B1C" w:rsidRDefault="008D7B1C">
            <w:pPr>
              <w:pStyle w:val="ConsPlusNormal"/>
              <w:jc w:val="center"/>
            </w:pPr>
            <w:hyperlink w:anchor="P115">
              <w:r>
                <w:rPr>
                  <w:color w:val="0000FF"/>
                </w:rPr>
                <w:t>Подпункт "в"</w:t>
              </w:r>
            </w:hyperlink>
          </w:p>
        </w:tc>
        <w:tc>
          <w:tcPr>
            <w:tcW w:w="2664" w:type="dxa"/>
          </w:tcPr>
          <w:p w:rsidR="008D7B1C" w:rsidRDefault="008D7B1C">
            <w:pPr>
              <w:pStyle w:val="ConsPlusNormal"/>
              <w:jc w:val="both"/>
            </w:pPr>
            <w:r>
              <w:t>для вновь создаваемых и модернизируемых объектов:</w:t>
            </w:r>
          </w:p>
        </w:tc>
        <w:tc>
          <w:tcPr>
            <w:tcW w:w="2721" w:type="dxa"/>
          </w:tcPr>
          <w:p w:rsidR="008D7B1C" w:rsidRDefault="008D7B1C">
            <w:pPr>
              <w:pStyle w:val="ConsPlusNormal"/>
            </w:pPr>
          </w:p>
        </w:tc>
        <w:tc>
          <w:tcPr>
            <w:tcW w:w="2721" w:type="dxa"/>
          </w:tcPr>
          <w:p w:rsidR="008D7B1C" w:rsidRDefault="008D7B1C">
            <w:pPr>
              <w:pStyle w:val="ConsPlusNormal"/>
            </w:pPr>
          </w:p>
        </w:tc>
      </w:tr>
      <w:tr w:rsidR="008D7B1C">
        <w:tc>
          <w:tcPr>
            <w:tcW w:w="964" w:type="dxa"/>
            <w:vMerge/>
          </w:tcPr>
          <w:p w:rsidR="008D7B1C" w:rsidRDefault="008D7B1C">
            <w:pPr>
              <w:pStyle w:val="ConsPlusNormal"/>
            </w:pPr>
          </w:p>
        </w:tc>
        <w:tc>
          <w:tcPr>
            <w:tcW w:w="2664" w:type="dxa"/>
          </w:tcPr>
          <w:p w:rsidR="008D7B1C" w:rsidRDefault="008D7B1C">
            <w:pPr>
              <w:pStyle w:val="ConsPlusNormal"/>
              <w:jc w:val="both"/>
            </w:pPr>
            <w: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8D7B1C" w:rsidRDefault="008D7B1C">
            <w:pPr>
              <w:pStyle w:val="ConsPlusNormal"/>
              <w:jc w:val="both"/>
            </w:pPr>
            <w:r>
              <w:t>объект обеспечен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(реквизиты исходно-разрешительной документации и технических условий присоединения, выданных уполномоченными организациями)</w:t>
            </w:r>
          </w:p>
        </w:tc>
      </w:tr>
      <w:tr w:rsidR="008D7B1C">
        <w:tblPrEx>
          <w:tblBorders>
            <w:insideH w:val="nil"/>
          </w:tblBorders>
        </w:tblPrEx>
        <w:tc>
          <w:tcPr>
            <w:tcW w:w="964" w:type="dxa"/>
            <w:vMerge/>
          </w:tcPr>
          <w:p w:rsidR="008D7B1C" w:rsidRDefault="008D7B1C">
            <w:pPr>
              <w:pStyle w:val="ConsPlusNormal"/>
            </w:pPr>
          </w:p>
        </w:tc>
        <w:tc>
          <w:tcPr>
            <w:tcW w:w="2664" w:type="dxa"/>
            <w:tcBorders>
              <w:bottom w:val="nil"/>
            </w:tcBorders>
          </w:tcPr>
          <w:p w:rsidR="008D7B1C" w:rsidRDefault="008D7B1C">
            <w:pPr>
              <w:pStyle w:val="ConsPlusNormal"/>
              <w:jc w:val="both"/>
            </w:pPr>
            <w:r>
              <w:t xml:space="preserve">наличие земельного участка, находящегося в собственности или в пользовании в соответствии с </w:t>
            </w:r>
            <w:r>
              <w:lastRenderedPageBreak/>
              <w:t>законодательством Российской Федерации</w:t>
            </w:r>
          </w:p>
        </w:tc>
        <w:tc>
          <w:tcPr>
            <w:tcW w:w="2721" w:type="dxa"/>
            <w:tcBorders>
              <w:bottom w:val="nil"/>
            </w:tcBorders>
          </w:tcPr>
          <w:p w:rsidR="008D7B1C" w:rsidRDefault="008D7B1C">
            <w:pPr>
              <w:pStyle w:val="ConsPlusNormal"/>
              <w:jc w:val="both"/>
            </w:pPr>
            <w:r>
              <w:lastRenderedPageBreak/>
              <w:t>земельный участок находится в собственности</w:t>
            </w:r>
          </w:p>
          <w:p w:rsidR="008D7B1C" w:rsidRDefault="008D7B1C">
            <w:pPr>
              <w:pStyle w:val="ConsPlusNormal"/>
              <w:jc w:val="both"/>
            </w:pPr>
            <w:r>
              <w:t>или</w:t>
            </w:r>
          </w:p>
          <w:p w:rsidR="008D7B1C" w:rsidRDefault="008D7B1C">
            <w:pPr>
              <w:pStyle w:val="ConsPlusNormal"/>
              <w:jc w:val="both"/>
            </w:pPr>
            <w:r>
              <w:t>земельный участок находится в пользовании</w:t>
            </w:r>
          </w:p>
        </w:tc>
        <w:tc>
          <w:tcPr>
            <w:tcW w:w="2721" w:type="dxa"/>
            <w:tcBorders>
              <w:bottom w:val="nil"/>
            </w:tcBorders>
          </w:tcPr>
          <w:p w:rsidR="008D7B1C" w:rsidRDefault="008D7B1C">
            <w:pPr>
              <w:pStyle w:val="ConsPlusNormal"/>
              <w:jc w:val="center"/>
            </w:pPr>
            <w:r>
              <w:t>___________________</w:t>
            </w:r>
          </w:p>
          <w:p w:rsidR="008D7B1C" w:rsidRDefault="008D7B1C">
            <w:pPr>
              <w:pStyle w:val="ConsPlusNormal"/>
              <w:jc w:val="both"/>
            </w:pPr>
            <w:r>
              <w:t>(реквизиты выписки из Единого государственного реестра недвижимости)</w:t>
            </w:r>
          </w:p>
        </w:tc>
      </w:tr>
      <w:tr w:rsidR="008D7B1C">
        <w:tblPrEx>
          <w:tblBorders>
            <w:insideH w:val="nil"/>
          </w:tblBorders>
        </w:tblPrEx>
        <w:tc>
          <w:tcPr>
            <w:tcW w:w="964" w:type="dxa"/>
            <w:vMerge/>
          </w:tcPr>
          <w:p w:rsidR="008D7B1C" w:rsidRDefault="008D7B1C">
            <w:pPr>
              <w:pStyle w:val="ConsPlusNormal"/>
            </w:pPr>
          </w:p>
        </w:tc>
        <w:tc>
          <w:tcPr>
            <w:tcW w:w="2664" w:type="dxa"/>
            <w:tcBorders>
              <w:top w:val="nil"/>
            </w:tcBorders>
          </w:tcPr>
          <w:p w:rsidR="008D7B1C" w:rsidRDefault="008D7B1C">
            <w:pPr>
              <w:pStyle w:val="ConsPlusNormal"/>
            </w:pPr>
          </w:p>
        </w:tc>
        <w:tc>
          <w:tcPr>
            <w:tcW w:w="2721" w:type="dxa"/>
            <w:tcBorders>
              <w:top w:val="nil"/>
            </w:tcBorders>
          </w:tcPr>
          <w:p w:rsidR="008D7B1C" w:rsidRDefault="008D7B1C">
            <w:pPr>
              <w:pStyle w:val="ConsPlusNormal"/>
              <w:jc w:val="both"/>
            </w:pPr>
            <w:r>
              <w:t>(нужное подчеркнуть)</w:t>
            </w:r>
          </w:p>
        </w:tc>
        <w:tc>
          <w:tcPr>
            <w:tcW w:w="2721" w:type="dxa"/>
            <w:tcBorders>
              <w:top w:val="nil"/>
            </w:tcBorders>
          </w:tcPr>
          <w:p w:rsidR="008D7B1C" w:rsidRDefault="008D7B1C">
            <w:pPr>
              <w:pStyle w:val="ConsPlusNormal"/>
            </w:pPr>
          </w:p>
        </w:tc>
      </w:tr>
      <w:tr w:rsidR="008D7B1C">
        <w:tc>
          <w:tcPr>
            <w:tcW w:w="964" w:type="dxa"/>
            <w:vMerge/>
          </w:tcPr>
          <w:p w:rsidR="008D7B1C" w:rsidRDefault="008D7B1C">
            <w:pPr>
              <w:pStyle w:val="ConsPlusNormal"/>
            </w:pPr>
          </w:p>
        </w:tc>
        <w:tc>
          <w:tcPr>
            <w:tcW w:w="2664" w:type="dxa"/>
          </w:tcPr>
          <w:p w:rsidR="008D7B1C" w:rsidRDefault="008D7B1C">
            <w:pPr>
              <w:pStyle w:val="ConsPlusNormal"/>
              <w:jc w:val="both"/>
            </w:pPr>
            <w:r>
              <w:t>наличие полного цикла производственного процесса от глубокой переработки зерна до получения готового продукта</w:t>
            </w:r>
          </w:p>
        </w:tc>
        <w:tc>
          <w:tcPr>
            <w:tcW w:w="2721" w:type="dxa"/>
          </w:tcPr>
          <w:p w:rsidR="008D7B1C" w:rsidRDefault="008D7B1C">
            <w:pPr>
              <w:pStyle w:val="ConsPlusNormal"/>
              <w:jc w:val="both"/>
            </w:pPr>
            <w:r>
              <w:t>на объекте обеспечен полный цикл производственного процесса от глубокой переработки зерна до получения готового продукта</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технологической схемы производства и подтверждение наличия перечня технологического оборудования)</w:t>
            </w:r>
          </w:p>
        </w:tc>
      </w:tr>
      <w:tr w:rsidR="008D7B1C">
        <w:tc>
          <w:tcPr>
            <w:tcW w:w="964" w:type="dxa"/>
          </w:tcPr>
          <w:p w:rsidR="008D7B1C" w:rsidRDefault="008D7B1C">
            <w:pPr>
              <w:pStyle w:val="ConsPlusNormal"/>
              <w:jc w:val="center"/>
            </w:pPr>
            <w:hyperlink w:anchor="P119">
              <w:r>
                <w:rPr>
                  <w:color w:val="0000FF"/>
                </w:rPr>
                <w:t>Пункт 4</w:t>
              </w:r>
            </w:hyperlink>
          </w:p>
        </w:tc>
        <w:tc>
          <w:tcPr>
            <w:tcW w:w="8106" w:type="dxa"/>
            <w:gridSpan w:val="3"/>
          </w:tcPr>
          <w:p w:rsidR="008D7B1C" w:rsidRDefault="008D7B1C">
            <w:pPr>
              <w:pStyle w:val="ConsPlusNormal"/>
              <w:jc w:val="both"/>
            </w:pPr>
            <w:r>
              <w:t>В отношении предприятий по переработке масличных культур:</w:t>
            </w:r>
          </w:p>
        </w:tc>
      </w:tr>
      <w:tr w:rsidR="008D7B1C">
        <w:tc>
          <w:tcPr>
            <w:tcW w:w="964" w:type="dxa"/>
          </w:tcPr>
          <w:p w:rsidR="008D7B1C" w:rsidRDefault="008D7B1C">
            <w:pPr>
              <w:pStyle w:val="ConsPlusNormal"/>
              <w:jc w:val="center"/>
            </w:pPr>
            <w:hyperlink w:anchor="P120">
              <w:r>
                <w:rPr>
                  <w:color w:val="0000FF"/>
                </w:rPr>
                <w:t>Подпункт "а"</w:t>
              </w:r>
            </w:hyperlink>
          </w:p>
        </w:tc>
        <w:tc>
          <w:tcPr>
            <w:tcW w:w="2664" w:type="dxa"/>
          </w:tcPr>
          <w:p w:rsidR="008D7B1C" w:rsidRDefault="008D7B1C">
            <w:pPr>
              <w:pStyle w:val="ConsPlusNormal"/>
              <w:jc w:val="both"/>
            </w:pPr>
            <w:r>
              <w:t>для вновь создаваемых объектов проектная мощность объекта составляет не менее 100 000 тонн перерабатываемого сырья в год на момент подачи заявки на участие в отборе</w:t>
            </w:r>
          </w:p>
        </w:tc>
        <w:tc>
          <w:tcPr>
            <w:tcW w:w="2721" w:type="dxa"/>
          </w:tcPr>
          <w:p w:rsidR="008D7B1C" w:rsidRDefault="008D7B1C">
            <w:pPr>
              <w:pStyle w:val="ConsPlusNormal"/>
              <w:jc w:val="both"/>
            </w:pPr>
            <w:r>
              <w:t>в соответствии с проектной документацией мощность предприятия по переработке масличных культур составляет тонн ______ переработанной продукции в год</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проектной документации)</w:t>
            </w:r>
          </w:p>
        </w:tc>
      </w:tr>
      <w:tr w:rsidR="008D7B1C">
        <w:tc>
          <w:tcPr>
            <w:tcW w:w="964" w:type="dxa"/>
            <w:vMerge w:val="restart"/>
          </w:tcPr>
          <w:p w:rsidR="008D7B1C" w:rsidRDefault="008D7B1C">
            <w:pPr>
              <w:pStyle w:val="ConsPlusNormal"/>
              <w:jc w:val="center"/>
            </w:pPr>
            <w:hyperlink w:anchor="P121">
              <w:r>
                <w:rPr>
                  <w:color w:val="0000FF"/>
                </w:rPr>
                <w:t>Подпункт "б"</w:t>
              </w:r>
            </w:hyperlink>
          </w:p>
        </w:tc>
        <w:tc>
          <w:tcPr>
            <w:tcW w:w="2664" w:type="dxa"/>
          </w:tcPr>
          <w:p w:rsidR="008D7B1C" w:rsidRDefault="008D7B1C">
            <w:pPr>
              <w:pStyle w:val="ConsPlusNormal"/>
              <w:jc w:val="both"/>
            </w:pPr>
            <w:r>
              <w:t>для модернизируемых объектов:</w:t>
            </w:r>
          </w:p>
        </w:tc>
        <w:tc>
          <w:tcPr>
            <w:tcW w:w="2721" w:type="dxa"/>
          </w:tcPr>
          <w:p w:rsidR="008D7B1C" w:rsidRDefault="008D7B1C">
            <w:pPr>
              <w:pStyle w:val="ConsPlusNormal"/>
            </w:pPr>
          </w:p>
        </w:tc>
        <w:tc>
          <w:tcPr>
            <w:tcW w:w="2721" w:type="dxa"/>
          </w:tcPr>
          <w:p w:rsidR="008D7B1C" w:rsidRDefault="008D7B1C">
            <w:pPr>
              <w:pStyle w:val="ConsPlusNormal"/>
            </w:pPr>
          </w:p>
        </w:tc>
      </w:tr>
      <w:tr w:rsidR="008D7B1C">
        <w:tc>
          <w:tcPr>
            <w:tcW w:w="964" w:type="dxa"/>
            <w:vMerge/>
          </w:tcPr>
          <w:p w:rsidR="008D7B1C" w:rsidRDefault="008D7B1C">
            <w:pPr>
              <w:pStyle w:val="ConsPlusNormal"/>
            </w:pPr>
          </w:p>
        </w:tc>
        <w:tc>
          <w:tcPr>
            <w:tcW w:w="2664" w:type="dxa"/>
          </w:tcPr>
          <w:p w:rsidR="008D7B1C" w:rsidRDefault="008D7B1C">
            <w:pPr>
              <w:pStyle w:val="ConsPlusNormal"/>
              <w:jc w:val="both"/>
            </w:pPr>
            <w:r>
              <w:t>мощность объекта составляет не менее 100 000 тонн перерабатываемого сырья в год на момент подачи заявки на участие в отборе</w:t>
            </w:r>
          </w:p>
        </w:tc>
        <w:tc>
          <w:tcPr>
            <w:tcW w:w="2721" w:type="dxa"/>
          </w:tcPr>
          <w:p w:rsidR="008D7B1C" w:rsidRDefault="008D7B1C">
            <w:pPr>
              <w:pStyle w:val="ConsPlusNormal"/>
              <w:jc w:val="both"/>
            </w:pPr>
            <w:r>
              <w:t>в соответствии с проектной документацией мощность предприятия по переработке масличных культур составляет ______ тонн переработанной продукции в год</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проектной документации)</w:t>
            </w:r>
          </w:p>
        </w:tc>
      </w:tr>
      <w:tr w:rsidR="008D7B1C">
        <w:tc>
          <w:tcPr>
            <w:tcW w:w="964" w:type="dxa"/>
            <w:vMerge/>
          </w:tcPr>
          <w:p w:rsidR="008D7B1C" w:rsidRDefault="008D7B1C">
            <w:pPr>
              <w:pStyle w:val="ConsPlusNormal"/>
            </w:pPr>
          </w:p>
        </w:tc>
        <w:tc>
          <w:tcPr>
            <w:tcW w:w="2664" w:type="dxa"/>
            <w:vMerge w:val="restart"/>
          </w:tcPr>
          <w:p w:rsidR="008D7B1C" w:rsidRDefault="008D7B1C">
            <w:pPr>
              <w:pStyle w:val="ConsPlusNormal"/>
              <w:jc w:val="both"/>
            </w:pPr>
            <w: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tc>
        <w:tc>
          <w:tcPr>
            <w:tcW w:w="2721" w:type="dxa"/>
            <w:tcBorders>
              <w:bottom w:val="nil"/>
            </w:tcBorders>
          </w:tcPr>
          <w:p w:rsidR="008D7B1C" w:rsidRDefault="008D7B1C">
            <w:pPr>
              <w:pStyle w:val="ConsPlusNormal"/>
              <w:jc w:val="both"/>
            </w:pPr>
            <w:r>
              <w:t>в соответствии с проектной документацией, а также перечнем приобретаемого технологического оборудования годовой объем производства до модернизации составляет ______ тонн в год, после модернизации составляет ______ тонн в год</w:t>
            </w:r>
          </w:p>
        </w:tc>
        <w:tc>
          <w:tcPr>
            <w:tcW w:w="2721" w:type="dxa"/>
            <w:tcBorders>
              <w:bottom w:val="nil"/>
            </w:tcBorders>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(реквизиты проектной документации, подтверждение наличия перечня приобретаемого технологического оборудования)</w:t>
            </w:r>
          </w:p>
        </w:tc>
      </w:tr>
      <w:tr w:rsidR="008D7B1C">
        <w:tc>
          <w:tcPr>
            <w:tcW w:w="964" w:type="dxa"/>
            <w:vMerge/>
          </w:tcPr>
          <w:p w:rsidR="008D7B1C" w:rsidRDefault="008D7B1C">
            <w:pPr>
              <w:pStyle w:val="ConsPlusNormal"/>
            </w:pPr>
          </w:p>
        </w:tc>
        <w:tc>
          <w:tcPr>
            <w:tcW w:w="2664" w:type="dxa"/>
            <w:vMerge/>
          </w:tcPr>
          <w:p w:rsidR="008D7B1C" w:rsidRDefault="008D7B1C">
            <w:pPr>
              <w:pStyle w:val="ConsPlusNormal"/>
            </w:pPr>
          </w:p>
        </w:tc>
        <w:tc>
          <w:tcPr>
            <w:tcW w:w="2721" w:type="dxa"/>
            <w:tcBorders>
              <w:top w:val="nil"/>
            </w:tcBorders>
          </w:tcPr>
          <w:p w:rsidR="008D7B1C" w:rsidRDefault="008D7B1C">
            <w:pPr>
              <w:pStyle w:val="ConsPlusNormal"/>
            </w:pPr>
          </w:p>
        </w:tc>
        <w:tc>
          <w:tcPr>
            <w:tcW w:w="2721" w:type="dxa"/>
            <w:tcBorders>
              <w:top w:val="nil"/>
            </w:tcBorders>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(реквизиты договоров на приобретение технологического оборудования с приложением производственных характеристик)</w:t>
            </w:r>
          </w:p>
        </w:tc>
      </w:tr>
      <w:tr w:rsidR="008D7B1C">
        <w:tc>
          <w:tcPr>
            <w:tcW w:w="964" w:type="dxa"/>
            <w:vMerge w:val="restart"/>
          </w:tcPr>
          <w:p w:rsidR="008D7B1C" w:rsidRDefault="008D7B1C">
            <w:pPr>
              <w:pStyle w:val="ConsPlusNormal"/>
              <w:jc w:val="center"/>
            </w:pPr>
            <w:hyperlink w:anchor="P124">
              <w:r>
                <w:rPr>
                  <w:color w:val="0000FF"/>
                </w:rPr>
                <w:t>Подпункт "в"</w:t>
              </w:r>
            </w:hyperlink>
          </w:p>
        </w:tc>
        <w:tc>
          <w:tcPr>
            <w:tcW w:w="2664" w:type="dxa"/>
          </w:tcPr>
          <w:p w:rsidR="008D7B1C" w:rsidRDefault="008D7B1C">
            <w:pPr>
              <w:pStyle w:val="ConsPlusNormal"/>
              <w:jc w:val="both"/>
            </w:pPr>
            <w:r>
              <w:t>для вновь создаваемых и модернизируемых объектов:</w:t>
            </w:r>
          </w:p>
        </w:tc>
        <w:tc>
          <w:tcPr>
            <w:tcW w:w="2721" w:type="dxa"/>
          </w:tcPr>
          <w:p w:rsidR="008D7B1C" w:rsidRDefault="008D7B1C">
            <w:pPr>
              <w:pStyle w:val="ConsPlusNormal"/>
            </w:pPr>
          </w:p>
        </w:tc>
        <w:tc>
          <w:tcPr>
            <w:tcW w:w="2721" w:type="dxa"/>
          </w:tcPr>
          <w:p w:rsidR="008D7B1C" w:rsidRDefault="008D7B1C">
            <w:pPr>
              <w:pStyle w:val="ConsPlusNormal"/>
            </w:pPr>
          </w:p>
        </w:tc>
      </w:tr>
      <w:tr w:rsidR="008D7B1C">
        <w:tc>
          <w:tcPr>
            <w:tcW w:w="964" w:type="dxa"/>
            <w:vMerge/>
          </w:tcPr>
          <w:p w:rsidR="008D7B1C" w:rsidRDefault="008D7B1C">
            <w:pPr>
              <w:pStyle w:val="ConsPlusNormal"/>
            </w:pPr>
          </w:p>
        </w:tc>
        <w:tc>
          <w:tcPr>
            <w:tcW w:w="2664" w:type="dxa"/>
          </w:tcPr>
          <w:p w:rsidR="008D7B1C" w:rsidRDefault="008D7B1C">
            <w:pPr>
              <w:pStyle w:val="ConsPlusNormal"/>
              <w:jc w:val="both"/>
            </w:pPr>
            <w:r>
              <w:t xml:space="preserve">обеспеченность объекта тепловыми, энерго- и водными ресурсами в </w:t>
            </w:r>
            <w:r>
              <w:lastRenderedPageBreak/>
              <w:t>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8D7B1C" w:rsidRDefault="008D7B1C">
            <w:pPr>
              <w:pStyle w:val="ConsPlusNormal"/>
              <w:jc w:val="both"/>
            </w:pPr>
            <w:r>
              <w:lastRenderedPageBreak/>
              <w:t xml:space="preserve">объект обеспечен тепловыми, энерго- и водными ресурсами в </w:t>
            </w:r>
            <w:r>
              <w:lastRenderedPageBreak/>
              <w:t>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8D7B1C" w:rsidRDefault="008D7B1C">
            <w:pPr>
              <w:pStyle w:val="ConsPlusNormal"/>
              <w:jc w:val="center"/>
            </w:pPr>
            <w:r>
              <w:lastRenderedPageBreak/>
              <w:t>___________________</w:t>
            </w:r>
          </w:p>
          <w:p w:rsidR="008D7B1C" w:rsidRDefault="008D7B1C">
            <w:pPr>
              <w:pStyle w:val="ConsPlusNormal"/>
              <w:jc w:val="center"/>
            </w:pPr>
            <w:r>
              <w:t>___________________</w:t>
            </w:r>
          </w:p>
          <w:p w:rsidR="008D7B1C" w:rsidRDefault="008D7B1C">
            <w:pPr>
              <w:pStyle w:val="ConsPlusNormal"/>
              <w:jc w:val="both"/>
            </w:pPr>
            <w:r>
              <w:t>(реквизиты исходно-</w:t>
            </w:r>
            <w:r>
              <w:lastRenderedPageBreak/>
              <w:t>разрешительной документации и технических условий присоединения, выданных уполномоченными организациями)</w:t>
            </w:r>
          </w:p>
        </w:tc>
      </w:tr>
      <w:tr w:rsidR="008D7B1C">
        <w:tc>
          <w:tcPr>
            <w:tcW w:w="964" w:type="dxa"/>
            <w:vMerge/>
          </w:tcPr>
          <w:p w:rsidR="008D7B1C" w:rsidRDefault="008D7B1C">
            <w:pPr>
              <w:pStyle w:val="ConsPlusNormal"/>
            </w:pPr>
          </w:p>
        </w:tc>
        <w:tc>
          <w:tcPr>
            <w:tcW w:w="2664" w:type="dxa"/>
          </w:tcPr>
          <w:p w:rsidR="008D7B1C" w:rsidRDefault="008D7B1C">
            <w:pPr>
              <w:pStyle w:val="ConsPlusNormal"/>
              <w:jc w:val="both"/>
            </w:pPr>
            <w:r>
              <w:t>наличие земельного участка, находящегося в собственности или в пользовании в соответствии с законодательством Российской Федерации</w:t>
            </w:r>
          </w:p>
        </w:tc>
        <w:tc>
          <w:tcPr>
            <w:tcW w:w="2721" w:type="dxa"/>
          </w:tcPr>
          <w:p w:rsidR="008D7B1C" w:rsidRDefault="008D7B1C">
            <w:pPr>
              <w:pStyle w:val="ConsPlusNormal"/>
              <w:jc w:val="both"/>
            </w:pPr>
            <w:r>
              <w:t>земельный участок находится в собственности или земельный участок находится в пользовании (нужное подчеркнуть)</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выписки из Единого государственного реестра недвижимости)</w:t>
            </w:r>
          </w:p>
        </w:tc>
      </w:tr>
      <w:tr w:rsidR="008D7B1C">
        <w:tc>
          <w:tcPr>
            <w:tcW w:w="964" w:type="dxa"/>
            <w:vMerge/>
          </w:tcPr>
          <w:p w:rsidR="008D7B1C" w:rsidRDefault="008D7B1C">
            <w:pPr>
              <w:pStyle w:val="ConsPlusNormal"/>
            </w:pPr>
          </w:p>
        </w:tc>
        <w:tc>
          <w:tcPr>
            <w:tcW w:w="2664" w:type="dxa"/>
          </w:tcPr>
          <w:p w:rsidR="008D7B1C" w:rsidRDefault="008D7B1C">
            <w:pPr>
              <w:pStyle w:val="ConsPlusNormal"/>
              <w:jc w:val="both"/>
            </w:pPr>
            <w:r>
              <w:t>наличие полного цикла производственного процесса от переработки масличных культур до получения готового продукта</w:t>
            </w:r>
          </w:p>
        </w:tc>
        <w:tc>
          <w:tcPr>
            <w:tcW w:w="2721" w:type="dxa"/>
          </w:tcPr>
          <w:p w:rsidR="008D7B1C" w:rsidRDefault="008D7B1C">
            <w:pPr>
              <w:pStyle w:val="ConsPlusNormal"/>
              <w:jc w:val="both"/>
            </w:pPr>
            <w:r>
              <w:t>на объекте обеспечен полный цикл производственного процесса от переработки масличных культур до получения готового продукта</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технологической схемы производства и подтверждение наличия перечня технологического оборудования)</w:t>
            </w:r>
          </w:p>
        </w:tc>
      </w:tr>
      <w:tr w:rsidR="008D7B1C">
        <w:tc>
          <w:tcPr>
            <w:tcW w:w="964" w:type="dxa"/>
          </w:tcPr>
          <w:p w:rsidR="008D7B1C" w:rsidRDefault="008D7B1C">
            <w:pPr>
              <w:pStyle w:val="ConsPlusNormal"/>
              <w:jc w:val="center"/>
            </w:pPr>
            <w:hyperlink w:anchor="P128">
              <w:r>
                <w:rPr>
                  <w:color w:val="0000FF"/>
                </w:rPr>
                <w:t>Пункт 5</w:t>
              </w:r>
            </w:hyperlink>
          </w:p>
        </w:tc>
        <w:tc>
          <w:tcPr>
            <w:tcW w:w="8106" w:type="dxa"/>
            <w:gridSpan w:val="3"/>
          </w:tcPr>
          <w:p w:rsidR="008D7B1C" w:rsidRDefault="008D7B1C">
            <w:pPr>
              <w:pStyle w:val="ConsPlusNormal"/>
              <w:jc w:val="both"/>
            </w:pPr>
            <w:r>
              <w:t>В отношении предприятий по переработке и консервированию рыбы, ракообразных и моллюсков:</w:t>
            </w:r>
          </w:p>
        </w:tc>
      </w:tr>
      <w:tr w:rsidR="008D7B1C">
        <w:tc>
          <w:tcPr>
            <w:tcW w:w="964" w:type="dxa"/>
            <w:vMerge w:val="restart"/>
          </w:tcPr>
          <w:p w:rsidR="008D7B1C" w:rsidRDefault="008D7B1C">
            <w:pPr>
              <w:pStyle w:val="ConsPlusNormal"/>
              <w:jc w:val="center"/>
            </w:pPr>
            <w:hyperlink w:anchor="P129">
              <w:r>
                <w:rPr>
                  <w:color w:val="0000FF"/>
                </w:rPr>
                <w:t>Подпункт "а"</w:t>
              </w:r>
            </w:hyperlink>
          </w:p>
        </w:tc>
        <w:tc>
          <w:tcPr>
            <w:tcW w:w="2664" w:type="dxa"/>
          </w:tcPr>
          <w:p w:rsidR="008D7B1C" w:rsidRDefault="008D7B1C">
            <w:pPr>
              <w:pStyle w:val="ConsPlusNormal"/>
              <w:jc w:val="both"/>
            </w:pPr>
            <w:r>
              <w:t>для вновь создаваемых объектов</w:t>
            </w:r>
          </w:p>
        </w:tc>
        <w:tc>
          <w:tcPr>
            <w:tcW w:w="2721" w:type="dxa"/>
          </w:tcPr>
          <w:p w:rsidR="008D7B1C" w:rsidRDefault="008D7B1C">
            <w:pPr>
              <w:pStyle w:val="ConsPlusNormal"/>
            </w:pPr>
          </w:p>
        </w:tc>
        <w:tc>
          <w:tcPr>
            <w:tcW w:w="2721" w:type="dxa"/>
          </w:tcPr>
          <w:p w:rsidR="008D7B1C" w:rsidRDefault="008D7B1C">
            <w:pPr>
              <w:pStyle w:val="ConsPlusNormal"/>
            </w:pPr>
          </w:p>
        </w:tc>
      </w:tr>
      <w:tr w:rsidR="008D7B1C">
        <w:tc>
          <w:tcPr>
            <w:tcW w:w="964" w:type="dxa"/>
            <w:vMerge/>
          </w:tcPr>
          <w:p w:rsidR="008D7B1C" w:rsidRDefault="008D7B1C">
            <w:pPr>
              <w:pStyle w:val="ConsPlusNormal"/>
            </w:pPr>
          </w:p>
        </w:tc>
        <w:tc>
          <w:tcPr>
            <w:tcW w:w="2664" w:type="dxa"/>
          </w:tcPr>
          <w:p w:rsidR="008D7B1C" w:rsidRDefault="008D7B1C">
            <w:pPr>
              <w:pStyle w:val="ConsPlusNormal"/>
              <w:jc w:val="both"/>
            </w:pPr>
            <w:r>
              <w:t>проектная мощность объекта составляет не менее 1 000 тонн перерабатываемого сырья в год на момент подачи заявки на участие в отборе</w:t>
            </w:r>
          </w:p>
        </w:tc>
        <w:tc>
          <w:tcPr>
            <w:tcW w:w="2721" w:type="dxa"/>
          </w:tcPr>
          <w:p w:rsidR="008D7B1C" w:rsidRDefault="008D7B1C">
            <w:pPr>
              <w:pStyle w:val="ConsPlusNormal"/>
              <w:jc w:val="both"/>
            </w:pPr>
            <w:r>
              <w:t>в соответствии с проектной документацией мощность предприятия по переработке и консервированию рыбы, ракообразных и моллюсков составляет ______ тонн переработанной продукции в год</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проектной документации)</w:t>
            </w:r>
          </w:p>
        </w:tc>
      </w:tr>
      <w:tr w:rsidR="008D7B1C">
        <w:tc>
          <w:tcPr>
            <w:tcW w:w="964" w:type="dxa"/>
          </w:tcPr>
          <w:p w:rsidR="008D7B1C" w:rsidRDefault="008D7B1C">
            <w:pPr>
              <w:pStyle w:val="ConsPlusNormal"/>
            </w:pPr>
          </w:p>
        </w:tc>
        <w:tc>
          <w:tcPr>
            <w:tcW w:w="2664" w:type="dxa"/>
          </w:tcPr>
          <w:p w:rsidR="008D7B1C" w:rsidRDefault="008D7B1C">
            <w:pPr>
              <w:pStyle w:val="ConsPlusNormal"/>
              <w:jc w:val="both"/>
            </w:pPr>
            <w:r>
              <w:t>наличие оборудования по переработке и (или) консервированию рыбы, ракообразных и моллюсков</w:t>
            </w:r>
          </w:p>
        </w:tc>
        <w:tc>
          <w:tcPr>
            <w:tcW w:w="2721" w:type="dxa"/>
          </w:tcPr>
          <w:p w:rsidR="008D7B1C" w:rsidRDefault="008D7B1C">
            <w:pPr>
              <w:pStyle w:val="ConsPlusNormal"/>
              <w:jc w:val="both"/>
            </w:pPr>
            <w:r>
              <w:t>на объекте в наличии оборудование по переработке и (или) консервированию рыбы, ракообразных и моллюсков</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договоров на приобретение технологического оборудования с приложением производственных характеристик)</w:t>
            </w:r>
          </w:p>
        </w:tc>
      </w:tr>
      <w:tr w:rsidR="008D7B1C">
        <w:tc>
          <w:tcPr>
            <w:tcW w:w="964" w:type="dxa"/>
          </w:tcPr>
          <w:p w:rsidR="008D7B1C" w:rsidRDefault="008D7B1C">
            <w:pPr>
              <w:pStyle w:val="ConsPlusNormal"/>
            </w:pPr>
          </w:p>
        </w:tc>
        <w:tc>
          <w:tcPr>
            <w:tcW w:w="2664" w:type="dxa"/>
          </w:tcPr>
          <w:p w:rsidR="008D7B1C" w:rsidRDefault="008D7B1C">
            <w:pPr>
              <w:pStyle w:val="ConsPlusNormal"/>
              <w:jc w:val="both"/>
            </w:pPr>
            <w:r>
              <w:t xml:space="preserve">наличие оборудования по заморозке и (или) охлаждению готовой продукции (включая субпродукты) (данное требование не распространяется на объекты по консервированию рыбы, </w:t>
            </w:r>
            <w:r>
              <w:lastRenderedPageBreak/>
              <w:t>ракообразных и моллюсков)</w:t>
            </w:r>
          </w:p>
        </w:tc>
        <w:tc>
          <w:tcPr>
            <w:tcW w:w="2721" w:type="dxa"/>
          </w:tcPr>
          <w:p w:rsidR="008D7B1C" w:rsidRDefault="008D7B1C">
            <w:pPr>
              <w:pStyle w:val="ConsPlusNormal"/>
              <w:jc w:val="both"/>
            </w:pPr>
            <w:r>
              <w:lastRenderedPageBreak/>
              <w:t>на объекте в наличии оборудование по заморозке и (или) охлаждению готовой продукции (включая субпродукты)</w:t>
            </w:r>
          </w:p>
          <w:p w:rsidR="008D7B1C" w:rsidRDefault="008D7B1C">
            <w:pPr>
              <w:pStyle w:val="ConsPlusNormal"/>
              <w:jc w:val="both"/>
            </w:pPr>
            <w:r>
              <w:t xml:space="preserve">(данное требование не распространяется на объекты по консервированию рыбы, </w:t>
            </w:r>
            <w:r>
              <w:lastRenderedPageBreak/>
              <w:t>ракообразных и моллюсков)</w:t>
            </w:r>
          </w:p>
        </w:tc>
        <w:tc>
          <w:tcPr>
            <w:tcW w:w="2721" w:type="dxa"/>
          </w:tcPr>
          <w:p w:rsidR="008D7B1C" w:rsidRDefault="008D7B1C">
            <w:pPr>
              <w:pStyle w:val="ConsPlusNormal"/>
              <w:jc w:val="center"/>
            </w:pPr>
            <w:r>
              <w:lastRenderedPageBreak/>
              <w:t>___________________</w:t>
            </w:r>
          </w:p>
          <w:p w:rsidR="008D7B1C" w:rsidRDefault="008D7B1C">
            <w:pPr>
              <w:pStyle w:val="ConsPlusNormal"/>
              <w:jc w:val="both"/>
            </w:pPr>
            <w:r>
              <w:t>(реквизиты договоров на приобретение технологического оборудования с приложением производственных характеристик)</w:t>
            </w:r>
          </w:p>
        </w:tc>
      </w:tr>
      <w:tr w:rsidR="008D7B1C">
        <w:tc>
          <w:tcPr>
            <w:tcW w:w="964" w:type="dxa"/>
          </w:tcPr>
          <w:p w:rsidR="008D7B1C" w:rsidRDefault="008D7B1C">
            <w:pPr>
              <w:pStyle w:val="ConsPlusNormal"/>
              <w:jc w:val="center"/>
            </w:pPr>
            <w:hyperlink w:anchor="P133">
              <w:r>
                <w:rPr>
                  <w:color w:val="0000FF"/>
                </w:rPr>
                <w:t>Подпункт "б"</w:t>
              </w:r>
            </w:hyperlink>
          </w:p>
        </w:tc>
        <w:tc>
          <w:tcPr>
            <w:tcW w:w="2664" w:type="dxa"/>
          </w:tcPr>
          <w:p w:rsidR="008D7B1C" w:rsidRDefault="008D7B1C">
            <w:pPr>
              <w:pStyle w:val="ConsPlusNormal"/>
              <w:jc w:val="both"/>
            </w:pPr>
            <w:r>
              <w:t>для модернизируемых объектов по одному или двум следующим направлениям:</w:t>
            </w:r>
          </w:p>
        </w:tc>
        <w:tc>
          <w:tcPr>
            <w:tcW w:w="2721" w:type="dxa"/>
          </w:tcPr>
          <w:p w:rsidR="008D7B1C" w:rsidRDefault="008D7B1C">
            <w:pPr>
              <w:pStyle w:val="ConsPlusNormal"/>
            </w:pPr>
          </w:p>
        </w:tc>
        <w:tc>
          <w:tcPr>
            <w:tcW w:w="2721" w:type="dxa"/>
          </w:tcPr>
          <w:p w:rsidR="008D7B1C" w:rsidRDefault="008D7B1C">
            <w:pPr>
              <w:pStyle w:val="ConsPlusNormal"/>
            </w:pPr>
          </w:p>
        </w:tc>
      </w:tr>
      <w:tr w:rsidR="008D7B1C">
        <w:tc>
          <w:tcPr>
            <w:tcW w:w="964" w:type="dxa"/>
          </w:tcPr>
          <w:p w:rsidR="008D7B1C" w:rsidRDefault="008D7B1C">
            <w:pPr>
              <w:pStyle w:val="ConsPlusNormal"/>
            </w:pPr>
          </w:p>
        </w:tc>
        <w:tc>
          <w:tcPr>
            <w:tcW w:w="2664" w:type="dxa"/>
          </w:tcPr>
          <w:p w:rsidR="008D7B1C" w:rsidRDefault="008D7B1C">
            <w:pPr>
              <w:pStyle w:val="ConsPlusNormal"/>
              <w:jc w:val="both"/>
            </w:pPr>
            <w:r>
              <w:t>модернизация технологического оборудования по переработке и (или) консервированию рыбы:</w:t>
            </w:r>
          </w:p>
          <w:p w:rsidR="008D7B1C" w:rsidRDefault="008D7B1C">
            <w:pPr>
              <w:pStyle w:val="ConsPlusNormal"/>
              <w:jc w:val="both"/>
            </w:pPr>
            <w:r>
              <w:t>мощность объекта составляет не менее 500 тонн перерабатываемого сырья в год на момент подачи заявки на участие в отборе;</w:t>
            </w:r>
          </w:p>
          <w:p w:rsidR="008D7B1C" w:rsidRDefault="008D7B1C">
            <w:pPr>
              <w:pStyle w:val="ConsPlusNormal"/>
              <w:jc w:val="both"/>
            </w:pPr>
            <w: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период до направления заявки на отбор</w:t>
            </w:r>
          </w:p>
        </w:tc>
        <w:tc>
          <w:tcPr>
            <w:tcW w:w="2721" w:type="dxa"/>
          </w:tcPr>
          <w:p w:rsidR="008D7B1C" w:rsidRDefault="008D7B1C">
            <w:pPr>
              <w:pStyle w:val="ConsPlusNormal"/>
              <w:jc w:val="both"/>
            </w:pPr>
            <w:r>
              <w:t>в соответствии с проектной документацией, а также перечнем приобретаемого технологического оборудования годовой объем производства до модернизации составляет ______ тонн в год, после модернизации составляет ______ тонн в год</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договоров на приобретение технологического оборудования с приложением производственных характеристик)</w:t>
            </w:r>
          </w:p>
        </w:tc>
      </w:tr>
      <w:tr w:rsidR="008D7B1C">
        <w:tc>
          <w:tcPr>
            <w:tcW w:w="964" w:type="dxa"/>
          </w:tcPr>
          <w:p w:rsidR="008D7B1C" w:rsidRDefault="008D7B1C">
            <w:pPr>
              <w:pStyle w:val="ConsPlusNormal"/>
            </w:pPr>
          </w:p>
        </w:tc>
        <w:tc>
          <w:tcPr>
            <w:tcW w:w="2664" w:type="dxa"/>
          </w:tcPr>
          <w:p w:rsidR="008D7B1C" w:rsidRDefault="008D7B1C">
            <w:pPr>
              <w:pStyle w:val="ConsPlusNormal"/>
              <w:jc w:val="both"/>
            </w:pPr>
            <w:r>
              <w:t>модернизация технологического оборудования по заморозке и (или) охлаждению готовой продукции (включая субпродукты):</w:t>
            </w:r>
          </w:p>
          <w:p w:rsidR="008D7B1C" w:rsidRDefault="008D7B1C">
            <w:pPr>
              <w:pStyle w:val="ConsPlusNormal"/>
              <w:jc w:val="both"/>
            </w:pPr>
            <w:r>
              <w:t>мощность объекта составляет не менее 500 тонн перерабатываемого сырья в год на момент подачи заявки на участие в отборе;</w:t>
            </w:r>
          </w:p>
          <w:p w:rsidR="008D7B1C" w:rsidRDefault="008D7B1C">
            <w:pPr>
              <w:pStyle w:val="ConsPlusNormal"/>
              <w:jc w:val="both"/>
            </w:pPr>
            <w:r>
              <w:t>приобретение технологического оборудования по заморозке и (или) охлаждению готовой продукции (включая субпродукты)</w:t>
            </w:r>
          </w:p>
        </w:tc>
        <w:tc>
          <w:tcPr>
            <w:tcW w:w="2721" w:type="dxa"/>
          </w:tcPr>
          <w:p w:rsidR="008D7B1C" w:rsidRDefault="008D7B1C">
            <w:pPr>
              <w:pStyle w:val="ConsPlusNormal"/>
              <w:jc w:val="both"/>
            </w:pPr>
            <w:r>
              <w:t>в соответствии с проектной документацией мощность предприятия по переработке и консервированию рыбы, ракообразных и моллюсков составляет ______ тонн переработанной продукции в год</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договоров на приобретение технологического оборудования с приложением производственных характеристик)</w:t>
            </w:r>
          </w:p>
        </w:tc>
      </w:tr>
      <w:tr w:rsidR="008D7B1C">
        <w:tc>
          <w:tcPr>
            <w:tcW w:w="964" w:type="dxa"/>
          </w:tcPr>
          <w:p w:rsidR="008D7B1C" w:rsidRDefault="008D7B1C">
            <w:pPr>
              <w:pStyle w:val="ConsPlusNormal"/>
              <w:jc w:val="center"/>
            </w:pPr>
            <w:hyperlink w:anchor="P140">
              <w:r>
                <w:rPr>
                  <w:color w:val="0000FF"/>
                </w:rPr>
                <w:t>Подпункт "в"</w:t>
              </w:r>
            </w:hyperlink>
          </w:p>
        </w:tc>
        <w:tc>
          <w:tcPr>
            <w:tcW w:w="2664" w:type="dxa"/>
          </w:tcPr>
          <w:p w:rsidR="008D7B1C" w:rsidRDefault="008D7B1C">
            <w:pPr>
              <w:pStyle w:val="ConsPlusNormal"/>
              <w:jc w:val="both"/>
            </w:pPr>
            <w:r>
              <w:t>для вновь создаваемых и модернизируемых объектов:</w:t>
            </w:r>
          </w:p>
        </w:tc>
        <w:tc>
          <w:tcPr>
            <w:tcW w:w="2721" w:type="dxa"/>
          </w:tcPr>
          <w:p w:rsidR="008D7B1C" w:rsidRDefault="008D7B1C">
            <w:pPr>
              <w:pStyle w:val="ConsPlusNormal"/>
            </w:pPr>
          </w:p>
        </w:tc>
        <w:tc>
          <w:tcPr>
            <w:tcW w:w="2721" w:type="dxa"/>
          </w:tcPr>
          <w:p w:rsidR="008D7B1C" w:rsidRDefault="008D7B1C">
            <w:pPr>
              <w:pStyle w:val="ConsPlusNormal"/>
            </w:pPr>
          </w:p>
        </w:tc>
      </w:tr>
      <w:tr w:rsidR="008D7B1C">
        <w:tc>
          <w:tcPr>
            <w:tcW w:w="964" w:type="dxa"/>
          </w:tcPr>
          <w:p w:rsidR="008D7B1C" w:rsidRDefault="008D7B1C">
            <w:pPr>
              <w:pStyle w:val="ConsPlusNormal"/>
            </w:pPr>
          </w:p>
        </w:tc>
        <w:tc>
          <w:tcPr>
            <w:tcW w:w="2664" w:type="dxa"/>
          </w:tcPr>
          <w:p w:rsidR="008D7B1C" w:rsidRDefault="008D7B1C">
            <w:pPr>
              <w:pStyle w:val="ConsPlusNormal"/>
              <w:jc w:val="both"/>
            </w:pPr>
            <w:r>
              <w:t xml:space="preserve">обеспеченность объекта тепловыми, энерго- и водными ресурсами в объеме 100 процентов от заявленной проектной </w:t>
            </w:r>
            <w:r>
              <w:lastRenderedPageBreak/>
              <w:t>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8D7B1C" w:rsidRDefault="008D7B1C">
            <w:pPr>
              <w:pStyle w:val="ConsPlusNormal"/>
              <w:jc w:val="both"/>
            </w:pPr>
            <w:r>
              <w:lastRenderedPageBreak/>
              <w:t xml:space="preserve">объект обеспечен тепловыми, энерго- и водными ресурсами в объеме 100 процентов от заявленной проектной </w:t>
            </w:r>
            <w:r>
              <w:lastRenderedPageBreak/>
              <w:t>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8D7B1C" w:rsidRDefault="008D7B1C">
            <w:pPr>
              <w:pStyle w:val="ConsPlusNormal"/>
              <w:jc w:val="center"/>
            </w:pPr>
            <w:r>
              <w:lastRenderedPageBreak/>
              <w:t>___________________</w:t>
            </w:r>
          </w:p>
          <w:p w:rsidR="008D7B1C" w:rsidRDefault="008D7B1C">
            <w:pPr>
              <w:pStyle w:val="ConsPlusNormal"/>
              <w:jc w:val="center"/>
            </w:pPr>
            <w:r>
              <w:t>___________________</w:t>
            </w:r>
          </w:p>
          <w:p w:rsidR="008D7B1C" w:rsidRDefault="008D7B1C">
            <w:pPr>
              <w:pStyle w:val="ConsPlusNormal"/>
              <w:jc w:val="both"/>
            </w:pPr>
            <w:r>
              <w:t xml:space="preserve">(реквизиты исходно-разрешительной документации и </w:t>
            </w:r>
            <w:r>
              <w:lastRenderedPageBreak/>
              <w:t>технических условий присоединения, выданных уполномоченными организациями)</w:t>
            </w:r>
          </w:p>
        </w:tc>
      </w:tr>
      <w:tr w:rsidR="008D7B1C">
        <w:tc>
          <w:tcPr>
            <w:tcW w:w="964" w:type="dxa"/>
            <w:vMerge w:val="restart"/>
          </w:tcPr>
          <w:p w:rsidR="008D7B1C" w:rsidRDefault="008D7B1C">
            <w:pPr>
              <w:pStyle w:val="ConsPlusNormal"/>
            </w:pPr>
          </w:p>
        </w:tc>
        <w:tc>
          <w:tcPr>
            <w:tcW w:w="2664" w:type="dxa"/>
            <w:vMerge w:val="restart"/>
          </w:tcPr>
          <w:p w:rsidR="008D7B1C" w:rsidRDefault="008D7B1C">
            <w:pPr>
              <w:pStyle w:val="ConsPlusNormal"/>
              <w:jc w:val="both"/>
            </w:pPr>
            <w:r>
              <w:t>наличие земельного участка, находящегося в собственности или в пользовании в соответствии с законодательством Российской Федерации</w:t>
            </w:r>
          </w:p>
        </w:tc>
        <w:tc>
          <w:tcPr>
            <w:tcW w:w="2721" w:type="dxa"/>
            <w:tcBorders>
              <w:bottom w:val="nil"/>
            </w:tcBorders>
          </w:tcPr>
          <w:p w:rsidR="008D7B1C" w:rsidRDefault="008D7B1C">
            <w:pPr>
              <w:pStyle w:val="ConsPlusNormal"/>
              <w:jc w:val="both"/>
            </w:pPr>
            <w:r>
              <w:t>земельный участок находится в собственности</w:t>
            </w:r>
          </w:p>
          <w:p w:rsidR="008D7B1C" w:rsidRDefault="008D7B1C">
            <w:pPr>
              <w:pStyle w:val="ConsPlusNormal"/>
              <w:jc w:val="both"/>
            </w:pPr>
            <w:r>
              <w:t>или</w:t>
            </w:r>
          </w:p>
          <w:p w:rsidR="008D7B1C" w:rsidRDefault="008D7B1C">
            <w:pPr>
              <w:pStyle w:val="ConsPlusNormal"/>
              <w:jc w:val="both"/>
            </w:pPr>
            <w:r>
              <w:t>земельный участок находится в пользовании</w:t>
            </w:r>
          </w:p>
        </w:tc>
        <w:tc>
          <w:tcPr>
            <w:tcW w:w="2721" w:type="dxa"/>
            <w:vMerge w:val="restart"/>
          </w:tcPr>
          <w:p w:rsidR="008D7B1C" w:rsidRDefault="008D7B1C">
            <w:pPr>
              <w:pStyle w:val="ConsPlusNormal"/>
              <w:jc w:val="center"/>
            </w:pPr>
            <w:r>
              <w:t>___________________</w:t>
            </w:r>
          </w:p>
          <w:p w:rsidR="008D7B1C" w:rsidRDefault="008D7B1C">
            <w:pPr>
              <w:pStyle w:val="ConsPlusNormal"/>
              <w:jc w:val="both"/>
            </w:pPr>
            <w:r>
              <w:t>(реквизиты выписки из Единого государственного реестра недвижимости)</w:t>
            </w:r>
          </w:p>
        </w:tc>
      </w:tr>
      <w:tr w:rsidR="008D7B1C">
        <w:tc>
          <w:tcPr>
            <w:tcW w:w="964" w:type="dxa"/>
            <w:vMerge/>
          </w:tcPr>
          <w:p w:rsidR="008D7B1C" w:rsidRDefault="008D7B1C">
            <w:pPr>
              <w:pStyle w:val="ConsPlusNormal"/>
            </w:pPr>
          </w:p>
        </w:tc>
        <w:tc>
          <w:tcPr>
            <w:tcW w:w="2664" w:type="dxa"/>
            <w:vMerge/>
          </w:tcPr>
          <w:p w:rsidR="008D7B1C" w:rsidRDefault="008D7B1C">
            <w:pPr>
              <w:pStyle w:val="ConsPlusNormal"/>
            </w:pPr>
          </w:p>
        </w:tc>
        <w:tc>
          <w:tcPr>
            <w:tcW w:w="2721" w:type="dxa"/>
            <w:tcBorders>
              <w:top w:val="nil"/>
            </w:tcBorders>
          </w:tcPr>
          <w:p w:rsidR="008D7B1C" w:rsidRDefault="008D7B1C">
            <w:pPr>
              <w:pStyle w:val="ConsPlusNormal"/>
              <w:jc w:val="both"/>
            </w:pPr>
            <w:r>
              <w:t>(нужное подчеркнуть)</w:t>
            </w:r>
          </w:p>
        </w:tc>
        <w:tc>
          <w:tcPr>
            <w:tcW w:w="2721" w:type="dxa"/>
            <w:vMerge/>
          </w:tcPr>
          <w:p w:rsidR="008D7B1C" w:rsidRDefault="008D7B1C">
            <w:pPr>
              <w:pStyle w:val="ConsPlusNormal"/>
            </w:pPr>
          </w:p>
        </w:tc>
      </w:tr>
      <w:tr w:rsidR="008D7B1C">
        <w:tc>
          <w:tcPr>
            <w:tcW w:w="964" w:type="dxa"/>
          </w:tcPr>
          <w:p w:rsidR="008D7B1C" w:rsidRDefault="008D7B1C">
            <w:pPr>
              <w:pStyle w:val="ConsPlusNormal"/>
            </w:pPr>
          </w:p>
        </w:tc>
        <w:tc>
          <w:tcPr>
            <w:tcW w:w="2664" w:type="dxa"/>
          </w:tcPr>
          <w:p w:rsidR="008D7B1C" w:rsidRDefault="008D7B1C">
            <w:pPr>
              <w:pStyle w:val="ConsPlusNormal"/>
              <w:jc w:val="both"/>
            </w:pPr>
            <w:r>
              <w:t>наличие полного цикла производственного процесса от переработки и консервирования рыбы, ракообразных и моллюсков до получения готового продукта</w:t>
            </w:r>
          </w:p>
        </w:tc>
        <w:tc>
          <w:tcPr>
            <w:tcW w:w="2721" w:type="dxa"/>
          </w:tcPr>
          <w:p w:rsidR="008D7B1C" w:rsidRDefault="008D7B1C">
            <w:pPr>
              <w:pStyle w:val="ConsPlusNormal"/>
              <w:jc w:val="both"/>
            </w:pPr>
            <w:r>
              <w:t>на объекте обеспечен полный цикл производственного процесса от переработки и консервирования рыбы, ракообразных и моллюсков до получения готового продукта</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технологической схемы производства и подтверждение наличия перечня технологического оборудования)</w:t>
            </w:r>
          </w:p>
        </w:tc>
      </w:tr>
      <w:tr w:rsidR="008D7B1C">
        <w:tc>
          <w:tcPr>
            <w:tcW w:w="964" w:type="dxa"/>
          </w:tcPr>
          <w:p w:rsidR="008D7B1C" w:rsidRDefault="008D7B1C">
            <w:pPr>
              <w:pStyle w:val="ConsPlusNormal"/>
              <w:jc w:val="center"/>
            </w:pPr>
            <w:hyperlink w:anchor="P144">
              <w:r>
                <w:rPr>
                  <w:color w:val="0000FF"/>
                </w:rPr>
                <w:t>Пункт 6</w:t>
              </w:r>
            </w:hyperlink>
          </w:p>
        </w:tc>
        <w:tc>
          <w:tcPr>
            <w:tcW w:w="8106" w:type="dxa"/>
            <w:gridSpan w:val="3"/>
          </w:tcPr>
          <w:p w:rsidR="008D7B1C" w:rsidRDefault="008D7B1C">
            <w:pPr>
              <w:pStyle w:val="ConsPlusNormal"/>
              <w:jc w:val="both"/>
            </w:pPr>
            <w:r>
              <w:t>В отношении предприятий по производству сухих молочных продуктов:</w:t>
            </w:r>
          </w:p>
        </w:tc>
      </w:tr>
      <w:tr w:rsidR="008D7B1C">
        <w:tc>
          <w:tcPr>
            <w:tcW w:w="964" w:type="dxa"/>
          </w:tcPr>
          <w:p w:rsidR="008D7B1C" w:rsidRDefault="008D7B1C">
            <w:pPr>
              <w:pStyle w:val="ConsPlusNormal"/>
              <w:jc w:val="center"/>
            </w:pPr>
            <w:hyperlink w:anchor="P145">
              <w:r>
                <w:rPr>
                  <w:color w:val="0000FF"/>
                </w:rPr>
                <w:t>Подпункт "а"</w:t>
              </w:r>
            </w:hyperlink>
          </w:p>
        </w:tc>
        <w:tc>
          <w:tcPr>
            <w:tcW w:w="2664" w:type="dxa"/>
          </w:tcPr>
          <w:p w:rsidR="008D7B1C" w:rsidRDefault="008D7B1C">
            <w:pPr>
              <w:pStyle w:val="ConsPlusNormal"/>
              <w:jc w:val="both"/>
            </w:pPr>
            <w:r>
              <w:t>для вновь создаваемых объектов проектная мощность объекта составляет не менее 10 000 тонн перерабатываемого сырья в год на момент подачи заявки на участие в отборе</w:t>
            </w:r>
          </w:p>
        </w:tc>
        <w:tc>
          <w:tcPr>
            <w:tcW w:w="2721" w:type="dxa"/>
          </w:tcPr>
          <w:p w:rsidR="008D7B1C" w:rsidRDefault="008D7B1C">
            <w:pPr>
              <w:pStyle w:val="ConsPlusNormal"/>
              <w:jc w:val="both"/>
            </w:pPr>
            <w:r>
              <w:t>в соответствии с проектной документацией мощность предприятия по производству сухих молочных продуктов составляет ______ тонн переработанной продукции в год</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проектной документации)</w:t>
            </w:r>
          </w:p>
        </w:tc>
      </w:tr>
      <w:tr w:rsidR="008D7B1C">
        <w:tc>
          <w:tcPr>
            <w:tcW w:w="964" w:type="dxa"/>
          </w:tcPr>
          <w:p w:rsidR="008D7B1C" w:rsidRDefault="008D7B1C">
            <w:pPr>
              <w:pStyle w:val="ConsPlusNormal"/>
              <w:jc w:val="center"/>
            </w:pPr>
            <w:hyperlink w:anchor="P146">
              <w:r>
                <w:rPr>
                  <w:color w:val="0000FF"/>
                </w:rPr>
                <w:t>Подпункт "б"</w:t>
              </w:r>
            </w:hyperlink>
          </w:p>
        </w:tc>
        <w:tc>
          <w:tcPr>
            <w:tcW w:w="2664" w:type="dxa"/>
          </w:tcPr>
          <w:p w:rsidR="008D7B1C" w:rsidRDefault="008D7B1C">
            <w:pPr>
              <w:pStyle w:val="ConsPlusNormal"/>
              <w:jc w:val="both"/>
            </w:pPr>
            <w:r>
              <w:t>для модернизируемых объектов:</w:t>
            </w:r>
          </w:p>
        </w:tc>
        <w:tc>
          <w:tcPr>
            <w:tcW w:w="2721" w:type="dxa"/>
          </w:tcPr>
          <w:p w:rsidR="008D7B1C" w:rsidRDefault="008D7B1C">
            <w:pPr>
              <w:pStyle w:val="ConsPlusNormal"/>
            </w:pPr>
          </w:p>
        </w:tc>
        <w:tc>
          <w:tcPr>
            <w:tcW w:w="2721" w:type="dxa"/>
          </w:tcPr>
          <w:p w:rsidR="008D7B1C" w:rsidRDefault="008D7B1C">
            <w:pPr>
              <w:pStyle w:val="ConsPlusNormal"/>
            </w:pPr>
          </w:p>
        </w:tc>
      </w:tr>
      <w:tr w:rsidR="008D7B1C">
        <w:tc>
          <w:tcPr>
            <w:tcW w:w="964" w:type="dxa"/>
          </w:tcPr>
          <w:p w:rsidR="008D7B1C" w:rsidRDefault="008D7B1C">
            <w:pPr>
              <w:pStyle w:val="ConsPlusNormal"/>
            </w:pPr>
          </w:p>
        </w:tc>
        <w:tc>
          <w:tcPr>
            <w:tcW w:w="2664" w:type="dxa"/>
          </w:tcPr>
          <w:p w:rsidR="008D7B1C" w:rsidRDefault="008D7B1C">
            <w:pPr>
              <w:pStyle w:val="ConsPlusNormal"/>
              <w:jc w:val="both"/>
            </w:pPr>
            <w:r>
              <w:t>мощность объекта составляет не менее 10 000 тонн перерабатываемого сырья в год на момент подачи заявки на участие в отборе</w:t>
            </w:r>
          </w:p>
        </w:tc>
        <w:tc>
          <w:tcPr>
            <w:tcW w:w="2721" w:type="dxa"/>
          </w:tcPr>
          <w:p w:rsidR="008D7B1C" w:rsidRDefault="008D7B1C">
            <w:pPr>
              <w:pStyle w:val="ConsPlusNormal"/>
              <w:jc w:val="both"/>
            </w:pPr>
            <w:r>
              <w:t>в соответствии с проектной документацией мощность предприятия по производству сухих молочных продуктов составляет ______ тонн переработанной продукции в год</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проектной документации)</w:t>
            </w:r>
          </w:p>
        </w:tc>
      </w:tr>
      <w:tr w:rsidR="008D7B1C">
        <w:tc>
          <w:tcPr>
            <w:tcW w:w="964" w:type="dxa"/>
            <w:vMerge w:val="restart"/>
          </w:tcPr>
          <w:p w:rsidR="008D7B1C" w:rsidRDefault="008D7B1C">
            <w:pPr>
              <w:pStyle w:val="ConsPlusNormal"/>
            </w:pPr>
          </w:p>
        </w:tc>
        <w:tc>
          <w:tcPr>
            <w:tcW w:w="2664" w:type="dxa"/>
            <w:vMerge w:val="restart"/>
          </w:tcPr>
          <w:p w:rsidR="008D7B1C" w:rsidRDefault="008D7B1C">
            <w:pPr>
              <w:pStyle w:val="ConsPlusNormal"/>
              <w:jc w:val="both"/>
            </w:pPr>
            <w:r>
              <w:t>приобретение технологического оборудования, позволяющего увеличить годовой объем производства не менее чем на 10 процентов по отношению к объему производства, сформированному за период до направления заявки на отбор</w:t>
            </w:r>
          </w:p>
        </w:tc>
        <w:tc>
          <w:tcPr>
            <w:tcW w:w="2721" w:type="dxa"/>
            <w:vMerge w:val="restart"/>
          </w:tcPr>
          <w:p w:rsidR="008D7B1C" w:rsidRDefault="008D7B1C">
            <w:pPr>
              <w:pStyle w:val="ConsPlusNormal"/>
              <w:jc w:val="both"/>
            </w:pPr>
            <w:r>
              <w:t>в соответствии с проектной документацией, а также перечнем приобретаемого технологического оборудования годовой объем производства до модернизации составляет ______ тонн в год, после модернизации составляет ______ тонн в год;</w:t>
            </w:r>
          </w:p>
        </w:tc>
        <w:tc>
          <w:tcPr>
            <w:tcW w:w="2721" w:type="dxa"/>
            <w:tcBorders>
              <w:bottom w:val="nil"/>
            </w:tcBorders>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(реквизиты проектной документации, подтверждение наличия перечня приобретаемого технологического оборудования)</w:t>
            </w:r>
          </w:p>
        </w:tc>
      </w:tr>
      <w:tr w:rsidR="008D7B1C">
        <w:tblPrEx>
          <w:tblBorders>
            <w:insideH w:val="nil"/>
          </w:tblBorders>
        </w:tblPrEx>
        <w:trPr>
          <w:trHeight w:val="230"/>
        </w:trPr>
        <w:tc>
          <w:tcPr>
            <w:tcW w:w="964" w:type="dxa"/>
            <w:vMerge/>
          </w:tcPr>
          <w:p w:rsidR="008D7B1C" w:rsidRDefault="008D7B1C">
            <w:pPr>
              <w:pStyle w:val="ConsPlusNormal"/>
            </w:pPr>
          </w:p>
        </w:tc>
        <w:tc>
          <w:tcPr>
            <w:tcW w:w="2664" w:type="dxa"/>
            <w:vMerge/>
          </w:tcPr>
          <w:p w:rsidR="008D7B1C" w:rsidRDefault="008D7B1C">
            <w:pPr>
              <w:pStyle w:val="ConsPlusNormal"/>
            </w:pPr>
          </w:p>
        </w:tc>
        <w:tc>
          <w:tcPr>
            <w:tcW w:w="2721" w:type="dxa"/>
            <w:vMerge/>
          </w:tcPr>
          <w:p w:rsidR="008D7B1C" w:rsidRDefault="008D7B1C">
            <w:pPr>
              <w:pStyle w:val="ConsPlusNormal"/>
            </w:pPr>
          </w:p>
        </w:tc>
        <w:tc>
          <w:tcPr>
            <w:tcW w:w="2721" w:type="dxa"/>
            <w:vMerge w:val="restart"/>
            <w:tcBorders>
              <w:top w:val="nil"/>
            </w:tcBorders>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 xml:space="preserve">(реквизиты договоров на </w:t>
            </w:r>
            <w:r>
              <w:lastRenderedPageBreak/>
              <w:t>приобретение технологического оборудования с приложением производственных характеристик)</w:t>
            </w:r>
          </w:p>
        </w:tc>
      </w:tr>
      <w:tr w:rsidR="008D7B1C">
        <w:tc>
          <w:tcPr>
            <w:tcW w:w="964" w:type="dxa"/>
            <w:vMerge/>
          </w:tcPr>
          <w:p w:rsidR="008D7B1C" w:rsidRDefault="008D7B1C">
            <w:pPr>
              <w:pStyle w:val="ConsPlusNormal"/>
            </w:pPr>
          </w:p>
        </w:tc>
        <w:tc>
          <w:tcPr>
            <w:tcW w:w="2664" w:type="dxa"/>
            <w:vMerge/>
          </w:tcPr>
          <w:p w:rsidR="008D7B1C" w:rsidRDefault="008D7B1C">
            <w:pPr>
              <w:pStyle w:val="ConsPlusNormal"/>
            </w:pPr>
          </w:p>
        </w:tc>
        <w:tc>
          <w:tcPr>
            <w:tcW w:w="2721" w:type="dxa"/>
          </w:tcPr>
          <w:p w:rsidR="008D7B1C" w:rsidRDefault="008D7B1C">
            <w:pPr>
              <w:pStyle w:val="ConsPlusNormal"/>
            </w:pPr>
          </w:p>
        </w:tc>
        <w:tc>
          <w:tcPr>
            <w:tcW w:w="2721" w:type="dxa"/>
            <w:vMerge/>
            <w:tcBorders>
              <w:top w:val="nil"/>
            </w:tcBorders>
          </w:tcPr>
          <w:p w:rsidR="008D7B1C" w:rsidRDefault="008D7B1C">
            <w:pPr>
              <w:pStyle w:val="ConsPlusNormal"/>
            </w:pPr>
          </w:p>
        </w:tc>
      </w:tr>
      <w:tr w:rsidR="008D7B1C">
        <w:tc>
          <w:tcPr>
            <w:tcW w:w="964" w:type="dxa"/>
          </w:tcPr>
          <w:p w:rsidR="008D7B1C" w:rsidRDefault="008D7B1C">
            <w:pPr>
              <w:pStyle w:val="ConsPlusNormal"/>
              <w:jc w:val="center"/>
            </w:pPr>
            <w:hyperlink w:anchor="P149">
              <w:r>
                <w:rPr>
                  <w:color w:val="0000FF"/>
                </w:rPr>
                <w:t>Подпункт "в"</w:t>
              </w:r>
            </w:hyperlink>
          </w:p>
        </w:tc>
        <w:tc>
          <w:tcPr>
            <w:tcW w:w="2664" w:type="dxa"/>
          </w:tcPr>
          <w:p w:rsidR="008D7B1C" w:rsidRDefault="008D7B1C">
            <w:pPr>
              <w:pStyle w:val="ConsPlusNormal"/>
              <w:jc w:val="both"/>
            </w:pPr>
            <w:r>
              <w:t>для вновь создаваемых и (или) модернизируемых объектов:</w:t>
            </w:r>
          </w:p>
        </w:tc>
        <w:tc>
          <w:tcPr>
            <w:tcW w:w="2721" w:type="dxa"/>
          </w:tcPr>
          <w:p w:rsidR="008D7B1C" w:rsidRDefault="008D7B1C">
            <w:pPr>
              <w:pStyle w:val="ConsPlusNormal"/>
            </w:pPr>
          </w:p>
        </w:tc>
        <w:tc>
          <w:tcPr>
            <w:tcW w:w="2721" w:type="dxa"/>
          </w:tcPr>
          <w:p w:rsidR="008D7B1C" w:rsidRDefault="008D7B1C">
            <w:pPr>
              <w:pStyle w:val="ConsPlusNormal"/>
            </w:pPr>
          </w:p>
        </w:tc>
      </w:tr>
      <w:tr w:rsidR="008D7B1C">
        <w:tc>
          <w:tcPr>
            <w:tcW w:w="964" w:type="dxa"/>
          </w:tcPr>
          <w:p w:rsidR="008D7B1C" w:rsidRDefault="008D7B1C">
            <w:pPr>
              <w:pStyle w:val="ConsPlusNormal"/>
            </w:pPr>
          </w:p>
        </w:tc>
        <w:tc>
          <w:tcPr>
            <w:tcW w:w="2664" w:type="dxa"/>
          </w:tcPr>
          <w:p w:rsidR="008D7B1C" w:rsidRDefault="008D7B1C">
            <w:pPr>
              <w:pStyle w:val="ConsPlusNormal"/>
              <w:jc w:val="both"/>
            </w:pPr>
            <w:r>
              <w:t>обеспеченность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8D7B1C" w:rsidRDefault="008D7B1C">
            <w:pPr>
              <w:pStyle w:val="ConsPlusNormal"/>
              <w:jc w:val="both"/>
            </w:pPr>
            <w:r>
              <w:t>объект обеспечен тепловыми, энерго- и водными ресурсами в объеме 100 процентов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2721" w:type="dxa"/>
          </w:tcPr>
          <w:p w:rsidR="008D7B1C" w:rsidRDefault="008D7B1C">
            <w:pPr>
              <w:pStyle w:val="ConsPlusNormal"/>
              <w:jc w:val="center"/>
            </w:pPr>
            <w:r>
              <w:t>___________________</w:t>
            </w:r>
          </w:p>
          <w:p w:rsidR="008D7B1C" w:rsidRDefault="008D7B1C">
            <w:pPr>
              <w:pStyle w:val="ConsPlusNormal"/>
              <w:jc w:val="center"/>
            </w:pPr>
            <w:r>
              <w:t>___________________</w:t>
            </w:r>
          </w:p>
          <w:p w:rsidR="008D7B1C" w:rsidRDefault="008D7B1C">
            <w:pPr>
              <w:pStyle w:val="ConsPlusNormal"/>
              <w:jc w:val="both"/>
            </w:pPr>
            <w:r>
              <w:t>(реквизиты исходно-разрешительной документации и технических условий присоединения, выданных уполномоченными организациями)</w:t>
            </w:r>
          </w:p>
        </w:tc>
      </w:tr>
      <w:tr w:rsidR="008D7B1C">
        <w:tc>
          <w:tcPr>
            <w:tcW w:w="964" w:type="dxa"/>
            <w:vMerge w:val="restart"/>
          </w:tcPr>
          <w:p w:rsidR="008D7B1C" w:rsidRDefault="008D7B1C">
            <w:pPr>
              <w:pStyle w:val="ConsPlusNormal"/>
            </w:pPr>
          </w:p>
        </w:tc>
        <w:tc>
          <w:tcPr>
            <w:tcW w:w="2664" w:type="dxa"/>
            <w:vMerge w:val="restart"/>
          </w:tcPr>
          <w:p w:rsidR="008D7B1C" w:rsidRDefault="008D7B1C">
            <w:pPr>
              <w:pStyle w:val="ConsPlusNormal"/>
              <w:jc w:val="both"/>
            </w:pPr>
            <w:r>
              <w:t>наличие земельного участка, находящегося в собственности или в пользовании в соответствии с законодательством Российской Федерации</w:t>
            </w:r>
          </w:p>
        </w:tc>
        <w:tc>
          <w:tcPr>
            <w:tcW w:w="2721" w:type="dxa"/>
            <w:tcBorders>
              <w:bottom w:val="nil"/>
            </w:tcBorders>
          </w:tcPr>
          <w:p w:rsidR="008D7B1C" w:rsidRDefault="008D7B1C">
            <w:pPr>
              <w:pStyle w:val="ConsPlusNormal"/>
              <w:jc w:val="both"/>
            </w:pPr>
            <w:r>
              <w:t>земельный участок находится в собственности</w:t>
            </w:r>
          </w:p>
          <w:p w:rsidR="008D7B1C" w:rsidRDefault="008D7B1C">
            <w:pPr>
              <w:pStyle w:val="ConsPlusNormal"/>
              <w:jc w:val="both"/>
            </w:pPr>
            <w:r>
              <w:t>или</w:t>
            </w:r>
          </w:p>
          <w:p w:rsidR="008D7B1C" w:rsidRDefault="008D7B1C">
            <w:pPr>
              <w:pStyle w:val="ConsPlusNormal"/>
              <w:jc w:val="both"/>
            </w:pPr>
            <w:r>
              <w:t>земельный участок находится в пользовании</w:t>
            </w:r>
          </w:p>
        </w:tc>
        <w:tc>
          <w:tcPr>
            <w:tcW w:w="2721" w:type="dxa"/>
            <w:vMerge w:val="restart"/>
          </w:tcPr>
          <w:p w:rsidR="008D7B1C" w:rsidRDefault="008D7B1C">
            <w:pPr>
              <w:pStyle w:val="ConsPlusNormal"/>
              <w:jc w:val="center"/>
            </w:pPr>
            <w:r>
              <w:t>___________________</w:t>
            </w:r>
          </w:p>
          <w:p w:rsidR="008D7B1C" w:rsidRDefault="008D7B1C">
            <w:pPr>
              <w:pStyle w:val="ConsPlusNormal"/>
              <w:jc w:val="both"/>
            </w:pPr>
            <w:r>
              <w:t>(реквизиты выписки из Единого государственного реестра недвижимости)</w:t>
            </w:r>
          </w:p>
        </w:tc>
      </w:tr>
      <w:tr w:rsidR="008D7B1C">
        <w:tc>
          <w:tcPr>
            <w:tcW w:w="964" w:type="dxa"/>
            <w:vMerge/>
          </w:tcPr>
          <w:p w:rsidR="008D7B1C" w:rsidRDefault="008D7B1C">
            <w:pPr>
              <w:pStyle w:val="ConsPlusNormal"/>
            </w:pPr>
          </w:p>
        </w:tc>
        <w:tc>
          <w:tcPr>
            <w:tcW w:w="2664" w:type="dxa"/>
            <w:vMerge/>
          </w:tcPr>
          <w:p w:rsidR="008D7B1C" w:rsidRDefault="008D7B1C">
            <w:pPr>
              <w:pStyle w:val="ConsPlusNormal"/>
            </w:pPr>
          </w:p>
        </w:tc>
        <w:tc>
          <w:tcPr>
            <w:tcW w:w="2721" w:type="dxa"/>
            <w:tcBorders>
              <w:top w:val="nil"/>
            </w:tcBorders>
          </w:tcPr>
          <w:p w:rsidR="008D7B1C" w:rsidRDefault="008D7B1C">
            <w:pPr>
              <w:pStyle w:val="ConsPlusNormal"/>
              <w:jc w:val="both"/>
            </w:pPr>
            <w:r>
              <w:t>(нужное подчеркнуть)</w:t>
            </w:r>
          </w:p>
        </w:tc>
        <w:tc>
          <w:tcPr>
            <w:tcW w:w="2721" w:type="dxa"/>
            <w:vMerge/>
          </w:tcPr>
          <w:p w:rsidR="008D7B1C" w:rsidRDefault="008D7B1C">
            <w:pPr>
              <w:pStyle w:val="ConsPlusNormal"/>
            </w:pPr>
          </w:p>
        </w:tc>
      </w:tr>
      <w:tr w:rsidR="008D7B1C">
        <w:tc>
          <w:tcPr>
            <w:tcW w:w="964" w:type="dxa"/>
          </w:tcPr>
          <w:p w:rsidR="008D7B1C" w:rsidRDefault="008D7B1C">
            <w:pPr>
              <w:pStyle w:val="ConsPlusNormal"/>
            </w:pPr>
          </w:p>
        </w:tc>
        <w:tc>
          <w:tcPr>
            <w:tcW w:w="2664" w:type="dxa"/>
          </w:tcPr>
          <w:p w:rsidR="008D7B1C" w:rsidRDefault="008D7B1C">
            <w:pPr>
              <w:pStyle w:val="ConsPlusNormal"/>
              <w:jc w:val="both"/>
            </w:pPr>
            <w:r>
              <w:t>наличие полного цикла производственного процесса от переработки сырого молока и (или) вторичного молочного сырья до получения готового продукта</w:t>
            </w:r>
          </w:p>
        </w:tc>
        <w:tc>
          <w:tcPr>
            <w:tcW w:w="2721" w:type="dxa"/>
          </w:tcPr>
          <w:p w:rsidR="008D7B1C" w:rsidRDefault="008D7B1C">
            <w:pPr>
              <w:pStyle w:val="ConsPlusNormal"/>
              <w:jc w:val="both"/>
            </w:pPr>
            <w:r>
              <w:t>на объекте обеспечен полный цикл производственного процесса от переработки сырого молока и (или) вторичного молочного сырья до получения готового продукта</w:t>
            </w:r>
          </w:p>
        </w:tc>
        <w:tc>
          <w:tcPr>
            <w:tcW w:w="2721" w:type="dxa"/>
          </w:tcPr>
          <w:p w:rsidR="008D7B1C" w:rsidRDefault="008D7B1C">
            <w:pPr>
              <w:pStyle w:val="ConsPlusNormal"/>
              <w:jc w:val="center"/>
            </w:pPr>
            <w:r>
              <w:t>___________________</w:t>
            </w:r>
          </w:p>
          <w:p w:rsidR="008D7B1C" w:rsidRDefault="008D7B1C">
            <w:pPr>
              <w:pStyle w:val="ConsPlusNormal"/>
              <w:jc w:val="both"/>
            </w:pPr>
            <w:r>
              <w:t>(реквизиты технологической схемы производства и подтверждение наличия перечня технологического оборудования)</w:t>
            </w:r>
          </w:p>
        </w:tc>
      </w:tr>
    </w:tbl>
    <w:p w:rsidR="008D7B1C" w:rsidRDefault="008D7B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1303"/>
        <w:gridCol w:w="340"/>
        <w:gridCol w:w="2948"/>
      </w:tblGrid>
      <w:tr w:rsidR="008D7B1C">
        <w:tc>
          <w:tcPr>
            <w:tcW w:w="4478" w:type="dxa"/>
            <w:tcBorders>
              <w:top w:val="nil"/>
              <w:left w:val="nil"/>
              <w:bottom w:val="nil"/>
              <w:right w:val="nil"/>
            </w:tcBorders>
          </w:tcPr>
          <w:p w:rsidR="008D7B1C" w:rsidRDefault="008D7B1C">
            <w:pPr>
              <w:pStyle w:val="ConsPlusNormal"/>
            </w:pPr>
            <w:r>
              <w:t>Руководитель исполнительного органа</w:t>
            </w:r>
          </w:p>
          <w:p w:rsidR="008D7B1C" w:rsidRDefault="008D7B1C">
            <w:pPr>
              <w:pStyle w:val="ConsPlusNormal"/>
            </w:pPr>
            <w:r>
              <w:t>субъекта Российской Федерации</w:t>
            </w:r>
          </w:p>
        </w:tc>
        <w:tc>
          <w:tcPr>
            <w:tcW w:w="1303" w:type="dxa"/>
            <w:tcBorders>
              <w:top w:val="nil"/>
              <w:left w:val="nil"/>
              <w:bottom w:val="single" w:sz="4" w:space="0" w:color="auto"/>
              <w:right w:val="nil"/>
            </w:tcBorders>
          </w:tcPr>
          <w:p w:rsidR="008D7B1C" w:rsidRDefault="008D7B1C">
            <w:pPr>
              <w:pStyle w:val="ConsPlusNormal"/>
            </w:pPr>
          </w:p>
        </w:tc>
        <w:tc>
          <w:tcPr>
            <w:tcW w:w="340" w:type="dxa"/>
            <w:tcBorders>
              <w:top w:val="nil"/>
              <w:left w:val="nil"/>
              <w:bottom w:val="nil"/>
              <w:right w:val="nil"/>
            </w:tcBorders>
          </w:tcPr>
          <w:p w:rsidR="008D7B1C" w:rsidRDefault="008D7B1C">
            <w:pPr>
              <w:pStyle w:val="ConsPlusNormal"/>
            </w:pPr>
          </w:p>
        </w:tc>
        <w:tc>
          <w:tcPr>
            <w:tcW w:w="2948" w:type="dxa"/>
            <w:tcBorders>
              <w:top w:val="nil"/>
              <w:left w:val="nil"/>
              <w:bottom w:val="single" w:sz="4" w:space="0" w:color="auto"/>
              <w:right w:val="nil"/>
            </w:tcBorders>
          </w:tcPr>
          <w:p w:rsidR="008D7B1C" w:rsidRDefault="008D7B1C">
            <w:pPr>
              <w:pStyle w:val="ConsPlusNormal"/>
            </w:pPr>
          </w:p>
        </w:tc>
      </w:tr>
      <w:tr w:rsidR="008D7B1C">
        <w:tc>
          <w:tcPr>
            <w:tcW w:w="4478" w:type="dxa"/>
            <w:tcBorders>
              <w:top w:val="nil"/>
              <w:left w:val="nil"/>
              <w:bottom w:val="nil"/>
              <w:right w:val="nil"/>
            </w:tcBorders>
          </w:tcPr>
          <w:p w:rsidR="008D7B1C" w:rsidRDefault="008D7B1C">
            <w:pPr>
              <w:pStyle w:val="ConsPlusNormal"/>
            </w:pPr>
          </w:p>
        </w:tc>
        <w:tc>
          <w:tcPr>
            <w:tcW w:w="1303" w:type="dxa"/>
            <w:tcBorders>
              <w:top w:val="single" w:sz="4" w:space="0" w:color="auto"/>
              <w:left w:val="nil"/>
              <w:bottom w:val="nil"/>
              <w:right w:val="nil"/>
            </w:tcBorders>
          </w:tcPr>
          <w:p w:rsidR="008D7B1C" w:rsidRDefault="008D7B1C">
            <w:pPr>
              <w:pStyle w:val="ConsPlusNormal"/>
              <w:jc w:val="center"/>
            </w:pPr>
            <w:r>
              <w:t>(подпись)</w:t>
            </w:r>
          </w:p>
        </w:tc>
        <w:tc>
          <w:tcPr>
            <w:tcW w:w="340" w:type="dxa"/>
            <w:tcBorders>
              <w:top w:val="nil"/>
              <w:left w:val="nil"/>
              <w:bottom w:val="nil"/>
              <w:right w:val="nil"/>
            </w:tcBorders>
          </w:tcPr>
          <w:p w:rsidR="008D7B1C" w:rsidRDefault="008D7B1C">
            <w:pPr>
              <w:pStyle w:val="ConsPlusNormal"/>
            </w:pPr>
          </w:p>
        </w:tc>
        <w:tc>
          <w:tcPr>
            <w:tcW w:w="2948" w:type="dxa"/>
            <w:tcBorders>
              <w:top w:val="single" w:sz="4" w:space="0" w:color="auto"/>
              <w:left w:val="nil"/>
              <w:bottom w:val="nil"/>
              <w:right w:val="nil"/>
            </w:tcBorders>
          </w:tcPr>
          <w:p w:rsidR="008D7B1C" w:rsidRDefault="008D7B1C">
            <w:pPr>
              <w:pStyle w:val="ConsPlusNormal"/>
              <w:jc w:val="center"/>
            </w:pPr>
            <w:r>
              <w:t>(расшифровка подписи)</w:t>
            </w:r>
          </w:p>
        </w:tc>
      </w:tr>
      <w:tr w:rsidR="008D7B1C">
        <w:tc>
          <w:tcPr>
            <w:tcW w:w="4478" w:type="dxa"/>
            <w:tcBorders>
              <w:top w:val="nil"/>
              <w:left w:val="nil"/>
              <w:bottom w:val="nil"/>
              <w:right w:val="nil"/>
            </w:tcBorders>
          </w:tcPr>
          <w:p w:rsidR="008D7B1C" w:rsidRDefault="008D7B1C">
            <w:pPr>
              <w:pStyle w:val="ConsPlusNormal"/>
            </w:pPr>
          </w:p>
        </w:tc>
        <w:tc>
          <w:tcPr>
            <w:tcW w:w="1643" w:type="dxa"/>
            <w:gridSpan w:val="2"/>
            <w:tcBorders>
              <w:top w:val="nil"/>
              <w:left w:val="nil"/>
              <w:bottom w:val="nil"/>
              <w:right w:val="nil"/>
            </w:tcBorders>
          </w:tcPr>
          <w:p w:rsidR="008D7B1C" w:rsidRDefault="008D7B1C">
            <w:pPr>
              <w:pStyle w:val="ConsPlusNormal"/>
              <w:jc w:val="right"/>
            </w:pPr>
            <w:r>
              <w:t>М.П.</w:t>
            </w:r>
          </w:p>
        </w:tc>
        <w:tc>
          <w:tcPr>
            <w:tcW w:w="2948" w:type="dxa"/>
            <w:tcBorders>
              <w:top w:val="nil"/>
              <w:left w:val="nil"/>
              <w:bottom w:val="nil"/>
              <w:right w:val="nil"/>
            </w:tcBorders>
          </w:tcPr>
          <w:p w:rsidR="008D7B1C" w:rsidRDefault="008D7B1C">
            <w:pPr>
              <w:pStyle w:val="ConsPlusNormal"/>
            </w:pPr>
          </w:p>
        </w:tc>
      </w:tr>
    </w:tbl>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right"/>
        <w:outlineLvl w:val="1"/>
      </w:pPr>
      <w:r>
        <w:t>Приложение N 4</w:t>
      </w:r>
    </w:p>
    <w:p w:rsidR="008D7B1C" w:rsidRDefault="008D7B1C">
      <w:pPr>
        <w:pStyle w:val="ConsPlusNormal"/>
        <w:jc w:val="right"/>
      </w:pPr>
      <w:r>
        <w:t>к Порядку конкурсного отбора</w:t>
      </w:r>
    </w:p>
    <w:p w:rsidR="008D7B1C" w:rsidRDefault="008D7B1C">
      <w:pPr>
        <w:pStyle w:val="ConsPlusNormal"/>
        <w:jc w:val="right"/>
      </w:pPr>
      <w:r>
        <w:t>инвестиционных проектов</w:t>
      </w:r>
    </w:p>
    <w:p w:rsidR="008D7B1C" w:rsidRDefault="008D7B1C">
      <w:pPr>
        <w:pStyle w:val="ConsPlusNormal"/>
        <w:jc w:val="right"/>
      </w:pPr>
      <w:r>
        <w:t>на возмещение части</w:t>
      </w:r>
    </w:p>
    <w:p w:rsidR="008D7B1C" w:rsidRDefault="008D7B1C">
      <w:pPr>
        <w:pStyle w:val="ConsPlusNormal"/>
        <w:jc w:val="right"/>
      </w:pPr>
      <w:r>
        <w:t>прямых понесенных затрат</w:t>
      </w:r>
    </w:p>
    <w:p w:rsidR="008D7B1C" w:rsidRDefault="008D7B1C">
      <w:pPr>
        <w:pStyle w:val="ConsPlusNormal"/>
        <w:jc w:val="right"/>
      </w:pPr>
      <w:r>
        <w:t>по реализуемым объектам</w:t>
      </w:r>
    </w:p>
    <w:p w:rsidR="008D7B1C" w:rsidRDefault="008D7B1C">
      <w:pPr>
        <w:pStyle w:val="ConsPlusNormal"/>
        <w:jc w:val="both"/>
      </w:pPr>
    </w:p>
    <w:p w:rsidR="008D7B1C" w:rsidRDefault="008D7B1C">
      <w:pPr>
        <w:pStyle w:val="ConsPlusNormal"/>
        <w:jc w:val="right"/>
      </w:pPr>
      <w:r>
        <w:lastRenderedPageBreak/>
        <w:t>Рекомендуемый образец</w:t>
      </w:r>
    </w:p>
    <w:p w:rsidR="008D7B1C" w:rsidRDefault="008D7B1C">
      <w:pPr>
        <w:pStyle w:val="ConsPlusNormal"/>
        <w:jc w:val="both"/>
      </w:pPr>
    </w:p>
    <w:p w:rsidR="008D7B1C" w:rsidRDefault="008D7B1C">
      <w:pPr>
        <w:pStyle w:val="ConsPlusNormal"/>
        <w:jc w:val="center"/>
      </w:pPr>
      <w:bookmarkStart w:id="26" w:name="P475"/>
      <w:bookmarkEnd w:id="26"/>
      <w:r>
        <w:t>СПРАВКА</w:t>
      </w:r>
    </w:p>
    <w:p w:rsidR="008D7B1C" w:rsidRDefault="008D7B1C">
      <w:pPr>
        <w:pStyle w:val="ConsPlusNormal"/>
        <w:jc w:val="both"/>
      </w:pPr>
    </w:p>
    <w:p w:rsidR="008D7B1C" w:rsidRDefault="008D7B1C">
      <w:pPr>
        <w:pStyle w:val="ConsPlusNormal"/>
        <w:ind w:firstLine="540"/>
        <w:jc w:val="both"/>
      </w:pPr>
      <w:r>
        <w:t xml:space="preserve">Реквизиты, дата официального опубликования и дата вступления в силу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на цели, указанные в </w:t>
      </w:r>
      <w:hyperlink r:id="rId27">
        <w:r>
          <w:rPr>
            <w:color w:val="0000FF"/>
          </w:rPr>
          <w:t>пункте 1</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2022, N 9, ст. 1311):</w:t>
      </w:r>
    </w:p>
    <w:p w:rsidR="008D7B1C" w:rsidRDefault="008D7B1C">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8D7B1C">
        <w:tc>
          <w:tcPr>
            <w:tcW w:w="9070" w:type="dxa"/>
            <w:tcBorders>
              <w:top w:val="single" w:sz="4" w:space="0" w:color="auto"/>
              <w:left w:val="nil"/>
              <w:bottom w:val="single" w:sz="4" w:space="0" w:color="auto"/>
              <w:right w:val="nil"/>
            </w:tcBorders>
          </w:tcPr>
          <w:p w:rsidR="008D7B1C" w:rsidRDefault="008D7B1C">
            <w:pPr>
              <w:pStyle w:val="ConsPlusNormal"/>
            </w:pPr>
          </w:p>
        </w:tc>
      </w:tr>
    </w:tbl>
    <w:p w:rsidR="008D7B1C" w:rsidRDefault="008D7B1C">
      <w:pPr>
        <w:pStyle w:val="ConsPlusNormal"/>
        <w:jc w:val="both"/>
      </w:pPr>
    </w:p>
    <w:p w:rsidR="008D7B1C" w:rsidRDefault="008D7B1C">
      <w:pPr>
        <w:pStyle w:val="ConsPlusNormal"/>
        <w:ind w:firstLine="540"/>
        <w:jc w:val="both"/>
      </w:pPr>
      <w:r>
        <w:t xml:space="preserve">Получателем средств получен/не получен (нужное подчеркнуть) льготный инвестиционный кредит в рамках </w:t>
      </w:r>
      <w:hyperlink r:id="rId28">
        <w:r>
          <w:rPr>
            <w:color w:val="0000FF"/>
          </w:rPr>
          <w:t>постановления</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(Собрание законодательства Российской Федерации, 2017, N 2, ст. 357; 2022, N 19, ст. 3207).</w:t>
      </w:r>
    </w:p>
    <w:p w:rsidR="008D7B1C" w:rsidRDefault="008D7B1C">
      <w:pPr>
        <w:pStyle w:val="ConsPlusNormal"/>
        <w:spacing w:before="200"/>
        <w:ind w:firstLine="540"/>
        <w:jc w:val="both"/>
      </w:pPr>
      <w:r>
        <w:t xml:space="preserve">Получателем средств получен/не получен (нужное подчеркнуть) льготный инвестиционный кредит в рамках </w:t>
      </w:r>
      <w:hyperlink r:id="rId29">
        <w:r>
          <w:rPr>
            <w:color w:val="0000FF"/>
          </w:rPr>
          <w:t>постановления</w:t>
        </w:r>
      </w:hyperlink>
      <w:r>
        <w:t xml:space="preserve">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(Собрание законодательства Российской Федерации, 2019, N 18, ст. 2247; 2022, N 18, ст. 3089).</w:t>
      </w:r>
    </w:p>
    <w:p w:rsidR="008D7B1C" w:rsidRDefault="008D7B1C">
      <w:pPr>
        <w:pStyle w:val="ConsPlusNormal"/>
        <w:spacing w:before="200"/>
        <w:ind w:firstLine="540"/>
        <w:jc w:val="both"/>
      </w:pPr>
      <w:r>
        <w:t xml:space="preserve">Объект не относится к объекту инвестиций, построенному в соответствии с </w:t>
      </w:r>
      <w:hyperlink r:id="rId30">
        <w:r>
          <w:rPr>
            <w:color w:val="0000FF"/>
          </w:rPr>
          <w:t>частью 1 статьи 29.3</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2021, N 27, ст. 5166).</w:t>
      </w:r>
    </w:p>
    <w:p w:rsidR="008D7B1C" w:rsidRDefault="008D7B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1303"/>
        <w:gridCol w:w="340"/>
        <w:gridCol w:w="2948"/>
      </w:tblGrid>
      <w:tr w:rsidR="008D7B1C">
        <w:tc>
          <w:tcPr>
            <w:tcW w:w="4478" w:type="dxa"/>
            <w:tcBorders>
              <w:top w:val="nil"/>
              <w:left w:val="nil"/>
              <w:bottom w:val="nil"/>
              <w:right w:val="nil"/>
            </w:tcBorders>
          </w:tcPr>
          <w:p w:rsidR="008D7B1C" w:rsidRDefault="008D7B1C">
            <w:pPr>
              <w:pStyle w:val="ConsPlusNormal"/>
            </w:pPr>
            <w:r>
              <w:t>Руководитель</w:t>
            </w:r>
          </w:p>
          <w:p w:rsidR="008D7B1C" w:rsidRDefault="008D7B1C">
            <w:pPr>
              <w:pStyle w:val="ConsPlusNormal"/>
            </w:pPr>
            <w:r>
              <w:t>исполнительного органа</w:t>
            </w:r>
          </w:p>
          <w:p w:rsidR="008D7B1C" w:rsidRDefault="008D7B1C">
            <w:pPr>
              <w:pStyle w:val="ConsPlusNormal"/>
            </w:pPr>
            <w:r>
              <w:t>субъекта Российской Федерации</w:t>
            </w:r>
          </w:p>
        </w:tc>
        <w:tc>
          <w:tcPr>
            <w:tcW w:w="1303" w:type="dxa"/>
            <w:tcBorders>
              <w:top w:val="nil"/>
              <w:left w:val="nil"/>
              <w:bottom w:val="single" w:sz="4" w:space="0" w:color="auto"/>
              <w:right w:val="nil"/>
            </w:tcBorders>
          </w:tcPr>
          <w:p w:rsidR="008D7B1C" w:rsidRDefault="008D7B1C">
            <w:pPr>
              <w:pStyle w:val="ConsPlusNormal"/>
            </w:pPr>
          </w:p>
        </w:tc>
        <w:tc>
          <w:tcPr>
            <w:tcW w:w="340" w:type="dxa"/>
            <w:tcBorders>
              <w:top w:val="nil"/>
              <w:left w:val="nil"/>
              <w:bottom w:val="nil"/>
              <w:right w:val="nil"/>
            </w:tcBorders>
          </w:tcPr>
          <w:p w:rsidR="008D7B1C" w:rsidRDefault="008D7B1C">
            <w:pPr>
              <w:pStyle w:val="ConsPlusNormal"/>
            </w:pPr>
          </w:p>
        </w:tc>
        <w:tc>
          <w:tcPr>
            <w:tcW w:w="2948" w:type="dxa"/>
            <w:tcBorders>
              <w:top w:val="nil"/>
              <w:left w:val="nil"/>
              <w:bottom w:val="single" w:sz="4" w:space="0" w:color="auto"/>
              <w:right w:val="nil"/>
            </w:tcBorders>
          </w:tcPr>
          <w:p w:rsidR="008D7B1C" w:rsidRDefault="008D7B1C">
            <w:pPr>
              <w:pStyle w:val="ConsPlusNormal"/>
            </w:pPr>
          </w:p>
        </w:tc>
      </w:tr>
      <w:tr w:rsidR="008D7B1C">
        <w:tc>
          <w:tcPr>
            <w:tcW w:w="4478" w:type="dxa"/>
            <w:tcBorders>
              <w:top w:val="nil"/>
              <w:left w:val="nil"/>
              <w:bottom w:val="nil"/>
              <w:right w:val="nil"/>
            </w:tcBorders>
          </w:tcPr>
          <w:p w:rsidR="008D7B1C" w:rsidRDefault="008D7B1C">
            <w:pPr>
              <w:pStyle w:val="ConsPlusNormal"/>
            </w:pPr>
          </w:p>
        </w:tc>
        <w:tc>
          <w:tcPr>
            <w:tcW w:w="1303" w:type="dxa"/>
            <w:tcBorders>
              <w:top w:val="single" w:sz="4" w:space="0" w:color="auto"/>
              <w:left w:val="nil"/>
              <w:bottom w:val="single" w:sz="4" w:space="0" w:color="auto"/>
              <w:right w:val="nil"/>
            </w:tcBorders>
          </w:tcPr>
          <w:p w:rsidR="008D7B1C" w:rsidRDefault="008D7B1C">
            <w:pPr>
              <w:pStyle w:val="ConsPlusNormal"/>
            </w:pPr>
          </w:p>
        </w:tc>
        <w:tc>
          <w:tcPr>
            <w:tcW w:w="340" w:type="dxa"/>
            <w:tcBorders>
              <w:top w:val="nil"/>
              <w:left w:val="nil"/>
              <w:bottom w:val="nil"/>
              <w:right w:val="nil"/>
            </w:tcBorders>
          </w:tcPr>
          <w:p w:rsidR="008D7B1C" w:rsidRDefault="008D7B1C">
            <w:pPr>
              <w:pStyle w:val="ConsPlusNormal"/>
            </w:pPr>
          </w:p>
        </w:tc>
        <w:tc>
          <w:tcPr>
            <w:tcW w:w="2948" w:type="dxa"/>
            <w:tcBorders>
              <w:top w:val="single" w:sz="4" w:space="0" w:color="auto"/>
              <w:left w:val="nil"/>
              <w:bottom w:val="single" w:sz="4" w:space="0" w:color="auto"/>
              <w:right w:val="nil"/>
            </w:tcBorders>
          </w:tcPr>
          <w:p w:rsidR="008D7B1C" w:rsidRDefault="008D7B1C">
            <w:pPr>
              <w:pStyle w:val="ConsPlusNormal"/>
            </w:pPr>
          </w:p>
        </w:tc>
      </w:tr>
      <w:tr w:rsidR="008D7B1C">
        <w:tc>
          <w:tcPr>
            <w:tcW w:w="4478" w:type="dxa"/>
            <w:tcBorders>
              <w:top w:val="nil"/>
              <w:left w:val="nil"/>
              <w:bottom w:val="nil"/>
              <w:right w:val="nil"/>
            </w:tcBorders>
          </w:tcPr>
          <w:p w:rsidR="008D7B1C" w:rsidRDefault="008D7B1C">
            <w:pPr>
              <w:pStyle w:val="ConsPlusNormal"/>
            </w:pPr>
          </w:p>
        </w:tc>
        <w:tc>
          <w:tcPr>
            <w:tcW w:w="1303" w:type="dxa"/>
            <w:tcBorders>
              <w:top w:val="single" w:sz="4" w:space="0" w:color="auto"/>
              <w:left w:val="nil"/>
              <w:bottom w:val="nil"/>
              <w:right w:val="nil"/>
            </w:tcBorders>
          </w:tcPr>
          <w:p w:rsidR="008D7B1C" w:rsidRDefault="008D7B1C">
            <w:pPr>
              <w:pStyle w:val="ConsPlusNormal"/>
              <w:jc w:val="center"/>
            </w:pPr>
            <w:r>
              <w:t>(подпись)</w:t>
            </w:r>
          </w:p>
        </w:tc>
        <w:tc>
          <w:tcPr>
            <w:tcW w:w="340" w:type="dxa"/>
            <w:tcBorders>
              <w:top w:val="nil"/>
              <w:left w:val="nil"/>
              <w:bottom w:val="nil"/>
              <w:right w:val="nil"/>
            </w:tcBorders>
          </w:tcPr>
          <w:p w:rsidR="008D7B1C" w:rsidRDefault="008D7B1C">
            <w:pPr>
              <w:pStyle w:val="ConsPlusNormal"/>
            </w:pPr>
          </w:p>
        </w:tc>
        <w:tc>
          <w:tcPr>
            <w:tcW w:w="2948" w:type="dxa"/>
            <w:tcBorders>
              <w:top w:val="single" w:sz="4" w:space="0" w:color="auto"/>
              <w:left w:val="nil"/>
              <w:bottom w:val="nil"/>
              <w:right w:val="nil"/>
            </w:tcBorders>
          </w:tcPr>
          <w:p w:rsidR="008D7B1C" w:rsidRDefault="008D7B1C">
            <w:pPr>
              <w:pStyle w:val="ConsPlusNormal"/>
              <w:jc w:val="center"/>
            </w:pPr>
            <w:r>
              <w:t>(расшифровка подписи)</w:t>
            </w:r>
          </w:p>
        </w:tc>
      </w:tr>
    </w:tbl>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right"/>
        <w:outlineLvl w:val="1"/>
      </w:pPr>
      <w:bookmarkStart w:id="27" w:name="P504"/>
      <w:bookmarkEnd w:id="27"/>
      <w:r>
        <w:t>Приложение N 5</w:t>
      </w:r>
    </w:p>
    <w:p w:rsidR="008D7B1C" w:rsidRDefault="008D7B1C">
      <w:pPr>
        <w:pStyle w:val="ConsPlusNormal"/>
        <w:jc w:val="right"/>
      </w:pPr>
      <w:r>
        <w:t>к Порядку конкурсного отбора</w:t>
      </w:r>
    </w:p>
    <w:p w:rsidR="008D7B1C" w:rsidRDefault="008D7B1C">
      <w:pPr>
        <w:pStyle w:val="ConsPlusNormal"/>
        <w:jc w:val="right"/>
      </w:pPr>
      <w:r>
        <w:lastRenderedPageBreak/>
        <w:t>инвестиционных проектов</w:t>
      </w:r>
    </w:p>
    <w:p w:rsidR="008D7B1C" w:rsidRDefault="008D7B1C">
      <w:pPr>
        <w:pStyle w:val="ConsPlusNormal"/>
        <w:jc w:val="right"/>
      </w:pPr>
      <w:r>
        <w:t>на возмещение части</w:t>
      </w:r>
    </w:p>
    <w:p w:rsidR="008D7B1C" w:rsidRDefault="008D7B1C">
      <w:pPr>
        <w:pStyle w:val="ConsPlusNormal"/>
        <w:jc w:val="right"/>
      </w:pPr>
      <w:r>
        <w:t>прямых понесенных затрат</w:t>
      </w:r>
    </w:p>
    <w:p w:rsidR="008D7B1C" w:rsidRDefault="008D7B1C">
      <w:pPr>
        <w:pStyle w:val="ConsPlusNormal"/>
        <w:jc w:val="right"/>
      </w:pPr>
      <w:r>
        <w:t>по реализуемым объектам</w:t>
      </w:r>
    </w:p>
    <w:p w:rsidR="008D7B1C" w:rsidRDefault="008D7B1C">
      <w:pPr>
        <w:pStyle w:val="ConsPlusNormal"/>
        <w:jc w:val="both"/>
      </w:pPr>
    </w:p>
    <w:p w:rsidR="008D7B1C" w:rsidRDefault="008D7B1C">
      <w:pPr>
        <w:pStyle w:val="ConsPlusNormal"/>
        <w:jc w:val="right"/>
      </w:pPr>
      <w:r>
        <w:t>Рекомендуемый образец</w:t>
      </w:r>
    </w:p>
    <w:p w:rsidR="008D7B1C" w:rsidRDefault="008D7B1C">
      <w:pPr>
        <w:pStyle w:val="ConsPlusNormal"/>
        <w:jc w:val="both"/>
      </w:pPr>
    </w:p>
    <w:p w:rsidR="008D7B1C" w:rsidRDefault="008D7B1C">
      <w:pPr>
        <w:pStyle w:val="ConsPlusNormal"/>
        <w:ind w:firstLine="540"/>
        <w:jc w:val="both"/>
      </w:pPr>
      <w:r>
        <w:t>Настоящим подтверждается фактический объем понесенных затрат по инвестиционному проекту на основании первичных документов, представленных получателем средств в исполнительный орган субъекта Российской Федерации, составляющий:</w:t>
      </w:r>
    </w:p>
    <w:p w:rsidR="008D7B1C" w:rsidRDefault="008D7B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8D7B1C">
        <w:tc>
          <w:tcPr>
            <w:tcW w:w="2494" w:type="dxa"/>
            <w:tcBorders>
              <w:top w:val="nil"/>
              <w:left w:val="nil"/>
              <w:bottom w:val="nil"/>
              <w:right w:val="nil"/>
            </w:tcBorders>
          </w:tcPr>
          <w:p w:rsidR="008D7B1C" w:rsidRDefault="008D7B1C">
            <w:pPr>
              <w:pStyle w:val="ConsPlusNormal"/>
              <w:jc w:val="right"/>
            </w:pPr>
            <w:r>
              <w:t>__________ руб.</w:t>
            </w:r>
          </w:p>
        </w:tc>
        <w:tc>
          <w:tcPr>
            <w:tcW w:w="6576" w:type="dxa"/>
            <w:tcBorders>
              <w:top w:val="nil"/>
              <w:left w:val="nil"/>
              <w:bottom w:val="nil"/>
              <w:right w:val="nil"/>
            </w:tcBorders>
          </w:tcPr>
          <w:p w:rsidR="008D7B1C" w:rsidRDefault="008D7B1C">
            <w:pPr>
              <w:pStyle w:val="ConsPlusNormal"/>
            </w:pPr>
            <w:r>
              <w:t>(__________ руб.)</w:t>
            </w:r>
          </w:p>
        </w:tc>
      </w:tr>
      <w:tr w:rsidR="008D7B1C">
        <w:tc>
          <w:tcPr>
            <w:tcW w:w="2494" w:type="dxa"/>
            <w:tcBorders>
              <w:top w:val="nil"/>
              <w:left w:val="nil"/>
              <w:bottom w:val="nil"/>
              <w:right w:val="nil"/>
            </w:tcBorders>
          </w:tcPr>
          <w:p w:rsidR="008D7B1C" w:rsidRDefault="008D7B1C">
            <w:pPr>
              <w:pStyle w:val="ConsPlusNormal"/>
            </w:pPr>
          </w:p>
        </w:tc>
        <w:tc>
          <w:tcPr>
            <w:tcW w:w="6576" w:type="dxa"/>
            <w:tcBorders>
              <w:top w:val="nil"/>
              <w:left w:val="nil"/>
              <w:bottom w:val="nil"/>
              <w:right w:val="nil"/>
            </w:tcBorders>
          </w:tcPr>
          <w:p w:rsidR="008D7B1C" w:rsidRDefault="008D7B1C">
            <w:pPr>
              <w:pStyle w:val="ConsPlusNormal"/>
            </w:pPr>
            <w:r>
              <w:t>(указать прописью)</w:t>
            </w:r>
          </w:p>
        </w:tc>
      </w:tr>
    </w:tbl>
    <w:p w:rsidR="008D7B1C" w:rsidRDefault="008D7B1C">
      <w:pPr>
        <w:pStyle w:val="ConsPlusNormal"/>
        <w:jc w:val="both"/>
      </w:pPr>
    </w:p>
    <w:p w:rsidR="008D7B1C" w:rsidRDefault="008D7B1C">
      <w:pPr>
        <w:pStyle w:val="ConsPlusNormal"/>
        <w:ind w:firstLine="540"/>
        <w:jc w:val="both"/>
      </w:pPr>
      <w:r>
        <w:t>Настоящим подтверждается, что фактический объем понесенных затрат по инвестиционному проекту на основании первичных документов, представленных в исполнительный орган субъекта Российской Федерации, не превышает сводный сметный расчет (уточненный сводный сметный расчет) стоимости объекта (этапа, очереди) и (или) сумму договора (договоров) на приобретение оборудования, подключение к инженерным сетям, монтажные и строительные работы.</w:t>
      </w:r>
    </w:p>
    <w:p w:rsidR="008D7B1C" w:rsidRDefault="008D7B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1303"/>
        <w:gridCol w:w="340"/>
        <w:gridCol w:w="2948"/>
      </w:tblGrid>
      <w:tr w:rsidR="008D7B1C">
        <w:tc>
          <w:tcPr>
            <w:tcW w:w="4478" w:type="dxa"/>
            <w:tcBorders>
              <w:top w:val="nil"/>
              <w:left w:val="nil"/>
              <w:bottom w:val="nil"/>
              <w:right w:val="nil"/>
            </w:tcBorders>
          </w:tcPr>
          <w:p w:rsidR="008D7B1C" w:rsidRDefault="008D7B1C">
            <w:pPr>
              <w:pStyle w:val="ConsPlusNormal"/>
            </w:pPr>
            <w:r>
              <w:t>Руководитель</w:t>
            </w:r>
          </w:p>
          <w:p w:rsidR="008D7B1C" w:rsidRDefault="008D7B1C">
            <w:pPr>
              <w:pStyle w:val="ConsPlusNormal"/>
            </w:pPr>
            <w:r>
              <w:t>исполнительного органа</w:t>
            </w:r>
          </w:p>
          <w:p w:rsidR="008D7B1C" w:rsidRDefault="008D7B1C">
            <w:pPr>
              <w:pStyle w:val="ConsPlusNormal"/>
            </w:pPr>
            <w:r>
              <w:t>субъекта Российской Федерации</w:t>
            </w:r>
          </w:p>
        </w:tc>
        <w:tc>
          <w:tcPr>
            <w:tcW w:w="1303" w:type="dxa"/>
            <w:tcBorders>
              <w:top w:val="nil"/>
              <w:left w:val="nil"/>
              <w:bottom w:val="single" w:sz="4" w:space="0" w:color="auto"/>
              <w:right w:val="nil"/>
            </w:tcBorders>
          </w:tcPr>
          <w:p w:rsidR="008D7B1C" w:rsidRDefault="008D7B1C">
            <w:pPr>
              <w:pStyle w:val="ConsPlusNormal"/>
            </w:pPr>
          </w:p>
        </w:tc>
        <w:tc>
          <w:tcPr>
            <w:tcW w:w="340" w:type="dxa"/>
            <w:tcBorders>
              <w:top w:val="nil"/>
              <w:left w:val="nil"/>
              <w:bottom w:val="nil"/>
              <w:right w:val="nil"/>
            </w:tcBorders>
          </w:tcPr>
          <w:p w:rsidR="008D7B1C" w:rsidRDefault="008D7B1C">
            <w:pPr>
              <w:pStyle w:val="ConsPlusNormal"/>
            </w:pPr>
          </w:p>
        </w:tc>
        <w:tc>
          <w:tcPr>
            <w:tcW w:w="2948" w:type="dxa"/>
            <w:tcBorders>
              <w:top w:val="nil"/>
              <w:left w:val="nil"/>
              <w:bottom w:val="single" w:sz="4" w:space="0" w:color="auto"/>
              <w:right w:val="nil"/>
            </w:tcBorders>
          </w:tcPr>
          <w:p w:rsidR="008D7B1C" w:rsidRDefault="008D7B1C">
            <w:pPr>
              <w:pStyle w:val="ConsPlusNormal"/>
            </w:pPr>
          </w:p>
        </w:tc>
      </w:tr>
      <w:tr w:rsidR="008D7B1C">
        <w:tc>
          <w:tcPr>
            <w:tcW w:w="4478" w:type="dxa"/>
            <w:tcBorders>
              <w:top w:val="nil"/>
              <w:left w:val="nil"/>
              <w:bottom w:val="nil"/>
              <w:right w:val="nil"/>
            </w:tcBorders>
          </w:tcPr>
          <w:p w:rsidR="008D7B1C" w:rsidRDefault="008D7B1C">
            <w:pPr>
              <w:pStyle w:val="ConsPlusNormal"/>
            </w:pPr>
          </w:p>
        </w:tc>
        <w:tc>
          <w:tcPr>
            <w:tcW w:w="1303" w:type="dxa"/>
            <w:tcBorders>
              <w:top w:val="single" w:sz="4" w:space="0" w:color="auto"/>
              <w:left w:val="nil"/>
              <w:bottom w:val="single" w:sz="4" w:space="0" w:color="auto"/>
              <w:right w:val="nil"/>
            </w:tcBorders>
          </w:tcPr>
          <w:p w:rsidR="008D7B1C" w:rsidRDefault="008D7B1C">
            <w:pPr>
              <w:pStyle w:val="ConsPlusNormal"/>
              <w:jc w:val="center"/>
            </w:pPr>
            <w:r>
              <w:t>(подпись)</w:t>
            </w:r>
          </w:p>
        </w:tc>
        <w:tc>
          <w:tcPr>
            <w:tcW w:w="340" w:type="dxa"/>
            <w:tcBorders>
              <w:top w:val="nil"/>
              <w:left w:val="nil"/>
              <w:bottom w:val="nil"/>
              <w:right w:val="nil"/>
            </w:tcBorders>
          </w:tcPr>
          <w:p w:rsidR="008D7B1C" w:rsidRDefault="008D7B1C">
            <w:pPr>
              <w:pStyle w:val="ConsPlusNormal"/>
            </w:pPr>
          </w:p>
        </w:tc>
        <w:tc>
          <w:tcPr>
            <w:tcW w:w="2948" w:type="dxa"/>
            <w:tcBorders>
              <w:top w:val="single" w:sz="4" w:space="0" w:color="auto"/>
              <w:left w:val="nil"/>
              <w:bottom w:val="single" w:sz="4" w:space="0" w:color="auto"/>
              <w:right w:val="nil"/>
            </w:tcBorders>
          </w:tcPr>
          <w:p w:rsidR="008D7B1C" w:rsidRDefault="008D7B1C">
            <w:pPr>
              <w:pStyle w:val="ConsPlusNormal"/>
              <w:jc w:val="center"/>
            </w:pPr>
            <w:r>
              <w:t>(расшифровка подписи)</w:t>
            </w:r>
          </w:p>
        </w:tc>
      </w:tr>
      <w:tr w:rsidR="008D7B1C">
        <w:tc>
          <w:tcPr>
            <w:tcW w:w="4478" w:type="dxa"/>
            <w:tcBorders>
              <w:top w:val="nil"/>
              <w:left w:val="nil"/>
              <w:bottom w:val="nil"/>
              <w:right w:val="nil"/>
            </w:tcBorders>
          </w:tcPr>
          <w:p w:rsidR="008D7B1C" w:rsidRDefault="008D7B1C">
            <w:pPr>
              <w:pStyle w:val="ConsPlusNormal"/>
            </w:pPr>
          </w:p>
        </w:tc>
        <w:tc>
          <w:tcPr>
            <w:tcW w:w="1303" w:type="dxa"/>
            <w:tcBorders>
              <w:top w:val="single" w:sz="4" w:space="0" w:color="auto"/>
              <w:left w:val="nil"/>
              <w:bottom w:val="nil"/>
              <w:right w:val="nil"/>
            </w:tcBorders>
          </w:tcPr>
          <w:p w:rsidR="008D7B1C" w:rsidRDefault="008D7B1C">
            <w:pPr>
              <w:pStyle w:val="ConsPlusNormal"/>
            </w:pPr>
          </w:p>
        </w:tc>
        <w:tc>
          <w:tcPr>
            <w:tcW w:w="340" w:type="dxa"/>
            <w:tcBorders>
              <w:top w:val="nil"/>
              <w:left w:val="nil"/>
              <w:bottom w:val="nil"/>
              <w:right w:val="nil"/>
            </w:tcBorders>
          </w:tcPr>
          <w:p w:rsidR="008D7B1C" w:rsidRDefault="008D7B1C">
            <w:pPr>
              <w:pStyle w:val="ConsPlusNormal"/>
            </w:pPr>
          </w:p>
        </w:tc>
        <w:tc>
          <w:tcPr>
            <w:tcW w:w="2948" w:type="dxa"/>
            <w:tcBorders>
              <w:top w:val="single" w:sz="4" w:space="0" w:color="auto"/>
              <w:left w:val="nil"/>
              <w:bottom w:val="nil"/>
              <w:right w:val="nil"/>
            </w:tcBorders>
          </w:tcPr>
          <w:p w:rsidR="008D7B1C" w:rsidRDefault="008D7B1C">
            <w:pPr>
              <w:pStyle w:val="ConsPlusNormal"/>
              <w:jc w:val="center"/>
            </w:pPr>
            <w:r>
              <w:t>М.П.</w:t>
            </w:r>
          </w:p>
        </w:tc>
      </w:tr>
    </w:tbl>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right"/>
        <w:outlineLvl w:val="1"/>
      </w:pPr>
      <w:bookmarkStart w:id="28" w:name="P541"/>
      <w:bookmarkEnd w:id="28"/>
      <w:r>
        <w:t>Приложение N 6</w:t>
      </w:r>
    </w:p>
    <w:p w:rsidR="008D7B1C" w:rsidRDefault="008D7B1C">
      <w:pPr>
        <w:pStyle w:val="ConsPlusNormal"/>
        <w:jc w:val="right"/>
      </w:pPr>
      <w:r>
        <w:t>к Порядку конкурсного отбора</w:t>
      </w:r>
    </w:p>
    <w:p w:rsidR="008D7B1C" w:rsidRDefault="008D7B1C">
      <w:pPr>
        <w:pStyle w:val="ConsPlusNormal"/>
        <w:jc w:val="right"/>
      </w:pPr>
      <w:r>
        <w:t>инвестиционных проектов</w:t>
      </w:r>
    </w:p>
    <w:p w:rsidR="008D7B1C" w:rsidRDefault="008D7B1C">
      <w:pPr>
        <w:pStyle w:val="ConsPlusNormal"/>
        <w:jc w:val="right"/>
      </w:pPr>
      <w:r>
        <w:t>на возмещение части</w:t>
      </w:r>
    </w:p>
    <w:p w:rsidR="008D7B1C" w:rsidRDefault="008D7B1C">
      <w:pPr>
        <w:pStyle w:val="ConsPlusNormal"/>
        <w:jc w:val="right"/>
      </w:pPr>
      <w:r>
        <w:t>прямых понесенных затрат</w:t>
      </w:r>
    </w:p>
    <w:p w:rsidR="008D7B1C" w:rsidRDefault="008D7B1C">
      <w:pPr>
        <w:pStyle w:val="ConsPlusNormal"/>
        <w:jc w:val="right"/>
      </w:pPr>
      <w:r>
        <w:t>по реализуемым объектам</w:t>
      </w:r>
    </w:p>
    <w:p w:rsidR="008D7B1C" w:rsidRDefault="008D7B1C">
      <w:pPr>
        <w:pStyle w:val="ConsPlusNormal"/>
        <w:jc w:val="both"/>
      </w:pPr>
    </w:p>
    <w:p w:rsidR="008D7B1C" w:rsidRDefault="008D7B1C">
      <w:pPr>
        <w:pStyle w:val="ConsPlusNormal"/>
        <w:jc w:val="right"/>
      </w:pPr>
      <w:r>
        <w:t>Рекомендуемый образец</w:t>
      </w:r>
    </w:p>
    <w:p w:rsidR="008D7B1C" w:rsidRDefault="008D7B1C">
      <w:pPr>
        <w:pStyle w:val="ConsPlusNormal"/>
        <w:jc w:val="both"/>
      </w:pPr>
    </w:p>
    <w:p w:rsidR="008D7B1C" w:rsidRDefault="008D7B1C">
      <w:pPr>
        <w:pStyle w:val="ConsPlusNormal"/>
        <w:ind w:firstLine="540"/>
        <w:jc w:val="both"/>
      </w:pPr>
      <w:r>
        <w:t xml:space="preserve">Настоящим подтверждается объем продукции, произведенной на объекте, транспортировка которой осуществлена в соответствии с </w:t>
      </w:r>
      <w:hyperlink r:id="rId31">
        <w:r>
          <w:rPr>
            <w:color w:val="0000FF"/>
          </w:rPr>
          <w:t>абзацем шестым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2021, N 24, ст. 4497) (далее - Правила), на момент представления исполнительным органом субъекта Российской Федерации заявки на участие в конкурсном отборе инвестиционных проектов на возмещение части прямых понесенных затрат по реализуемым объектам, составляющий:</w:t>
      </w:r>
    </w:p>
    <w:p w:rsidR="008D7B1C" w:rsidRDefault="008D7B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8D7B1C">
        <w:tc>
          <w:tcPr>
            <w:tcW w:w="2494" w:type="dxa"/>
            <w:tcBorders>
              <w:top w:val="nil"/>
              <w:left w:val="nil"/>
              <w:bottom w:val="nil"/>
              <w:right w:val="nil"/>
            </w:tcBorders>
          </w:tcPr>
          <w:p w:rsidR="008D7B1C" w:rsidRDefault="008D7B1C">
            <w:pPr>
              <w:pStyle w:val="ConsPlusNormal"/>
              <w:jc w:val="right"/>
            </w:pPr>
            <w:r>
              <w:t>__________ руб.</w:t>
            </w:r>
          </w:p>
        </w:tc>
        <w:tc>
          <w:tcPr>
            <w:tcW w:w="6576" w:type="dxa"/>
            <w:tcBorders>
              <w:top w:val="nil"/>
              <w:left w:val="nil"/>
              <w:bottom w:val="nil"/>
              <w:right w:val="nil"/>
            </w:tcBorders>
          </w:tcPr>
          <w:p w:rsidR="008D7B1C" w:rsidRDefault="008D7B1C">
            <w:pPr>
              <w:pStyle w:val="ConsPlusNormal"/>
            </w:pPr>
            <w:r>
              <w:t>(__________ руб.)</w:t>
            </w:r>
          </w:p>
        </w:tc>
      </w:tr>
      <w:tr w:rsidR="008D7B1C">
        <w:tc>
          <w:tcPr>
            <w:tcW w:w="2494" w:type="dxa"/>
            <w:tcBorders>
              <w:top w:val="nil"/>
              <w:left w:val="nil"/>
              <w:bottom w:val="nil"/>
              <w:right w:val="nil"/>
            </w:tcBorders>
          </w:tcPr>
          <w:p w:rsidR="008D7B1C" w:rsidRDefault="008D7B1C">
            <w:pPr>
              <w:pStyle w:val="ConsPlusNormal"/>
            </w:pPr>
          </w:p>
        </w:tc>
        <w:tc>
          <w:tcPr>
            <w:tcW w:w="6576" w:type="dxa"/>
            <w:tcBorders>
              <w:top w:val="nil"/>
              <w:left w:val="nil"/>
              <w:bottom w:val="nil"/>
              <w:right w:val="nil"/>
            </w:tcBorders>
          </w:tcPr>
          <w:p w:rsidR="008D7B1C" w:rsidRDefault="008D7B1C">
            <w:pPr>
              <w:pStyle w:val="ConsPlusNormal"/>
            </w:pPr>
            <w:r>
              <w:t>(указать прописью)</w:t>
            </w:r>
          </w:p>
        </w:tc>
      </w:tr>
    </w:tbl>
    <w:p w:rsidR="008D7B1C" w:rsidRDefault="008D7B1C">
      <w:pPr>
        <w:pStyle w:val="ConsPlusNormal"/>
        <w:jc w:val="both"/>
      </w:pPr>
    </w:p>
    <w:p w:rsidR="008D7B1C" w:rsidRDefault="008D7B1C">
      <w:pPr>
        <w:pStyle w:val="ConsPlusNormal"/>
        <w:ind w:firstLine="540"/>
        <w:jc w:val="both"/>
      </w:pPr>
      <w:r>
        <w:lastRenderedPageBreak/>
        <w:t xml:space="preserve">Настоящим подтверждается принятие получателем средств обязательств по достижению планового объема продукции, произведенной на объекте и транспортированной до конечных пунктов назначения, предусмотренных соглашением о предоставлении иных межбюджетных трансфертов, заключаемым между Министерством и высшим исполнительным органом субъекта Российской Федерации, в соответствии с </w:t>
      </w:r>
      <w:hyperlink r:id="rId32">
        <w:r>
          <w:rPr>
            <w:color w:val="0000FF"/>
          </w:rPr>
          <w:t>пунктом 9</w:t>
        </w:r>
      </w:hyperlink>
      <w:r>
        <w:t xml:space="preserve"> Правил (далее - соглашение), в течение трех лет, начиная с года заключения соглашения, составляющего не менее:</w:t>
      </w:r>
    </w:p>
    <w:p w:rsidR="008D7B1C" w:rsidRDefault="008D7B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8D7B1C">
        <w:tc>
          <w:tcPr>
            <w:tcW w:w="2494" w:type="dxa"/>
            <w:tcBorders>
              <w:top w:val="nil"/>
              <w:left w:val="nil"/>
              <w:bottom w:val="nil"/>
              <w:right w:val="nil"/>
            </w:tcBorders>
          </w:tcPr>
          <w:p w:rsidR="008D7B1C" w:rsidRDefault="008D7B1C">
            <w:pPr>
              <w:pStyle w:val="ConsPlusNormal"/>
              <w:jc w:val="right"/>
            </w:pPr>
            <w:r>
              <w:t>__________ руб.</w:t>
            </w:r>
          </w:p>
        </w:tc>
        <w:tc>
          <w:tcPr>
            <w:tcW w:w="6576" w:type="dxa"/>
            <w:tcBorders>
              <w:top w:val="nil"/>
              <w:left w:val="nil"/>
              <w:bottom w:val="nil"/>
              <w:right w:val="nil"/>
            </w:tcBorders>
          </w:tcPr>
          <w:p w:rsidR="008D7B1C" w:rsidRDefault="008D7B1C">
            <w:pPr>
              <w:pStyle w:val="ConsPlusNormal"/>
            </w:pPr>
            <w:r>
              <w:t>(__________ руб.)</w:t>
            </w:r>
          </w:p>
        </w:tc>
      </w:tr>
      <w:tr w:rsidR="008D7B1C">
        <w:tc>
          <w:tcPr>
            <w:tcW w:w="2494" w:type="dxa"/>
            <w:tcBorders>
              <w:top w:val="nil"/>
              <w:left w:val="nil"/>
              <w:bottom w:val="nil"/>
              <w:right w:val="nil"/>
            </w:tcBorders>
          </w:tcPr>
          <w:p w:rsidR="008D7B1C" w:rsidRDefault="008D7B1C">
            <w:pPr>
              <w:pStyle w:val="ConsPlusNormal"/>
            </w:pPr>
          </w:p>
        </w:tc>
        <w:tc>
          <w:tcPr>
            <w:tcW w:w="6576" w:type="dxa"/>
            <w:tcBorders>
              <w:top w:val="nil"/>
              <w:left w:val="nil"/>
              <w:bottom w:val="nil"/>
              <w:right w:val="nil"/>
            </w:tcBorders>
          </w:tcPr>
          <w:p w:rsidR="008D7B1C" w:rsidRDefault="008D7B1C">
            <w:pPr>
              <w:pStyle w:val="ConsPlusNormal"/>
            </w:pPr>
            <w:r>
              <w:t>(указать прописью)</w:t>
            </w:r>
          </w:p>
        </w:tc>
      </w:tr>
    </w:tbl>
    <w:p w:rsidR="008D7B1C" w:rsidRDefault="008D7B1C">
      <w:pPr>
        <w:pStyle w:val="ConsPlusNormal"/>
        <w:jc w:val="both"/>
      </w:pPr>
    </w:p>
    <w:p w:rsidR="008D7B1C" w:rsidRDefault="008D7B1C">
      <w:pPr>
        <w:pStyle w:val="ConsPlusNormal"/>
        <w:ind w:firstLine="540"/>
        <w:jc w:val="both"/>
      </w:pPr>
      <w:r>
        <w:t xml:space="preserve">Настоящим подтверждается готовность исполнительного органа субъекта Российской Федерации предоставлять в Министерство сельского хозяйства Российской Федерации информацию о достижении значений результата предоставления иных межбюджетных трансфертов, предусмотренных </w:t>
      </w:r>
      <w:hyperlink r:id="rId33">
        <w:r>
          <w:rPr>
            <w:color w:val="0000FF"/>
          </w:rPr>
          <w:t>пунктом 17</w:t>
        </w:r>
      </w:hyperlink>
      <w:r>
        <w:t xml:space="preserve"> Правил, в течение трех лет, начиная с года заключения соглашения.</w:t>
      </w:r>
    </w:p>
    <w:p w:rsidR="008D7B1C" w:rsidRDefault="008D7B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1303"/>
        <w:gridCol w:w="340"/>
        <w:gridCol w:w="2948"/>
      </w:tblGrid>
      <w:tr w:rsidR="008D7B1C">
        <w:tc>
          <w:tcPr>
            <w:tcW w:w="4478" w:type="dxa"/>
            <w:tcBorders>
              <w:top w:val="nil"/>
              <w:left w:val="nil"/>
              <w:bottom w:val="nil"/>
              <w:right w:val="nil"/>
            </w:tcBorders>
          </w:tcPr>
          <w:p w:rsidR="008D7B1C" w:rsidRDefault="008D7B1C">
            <w:pPr>
              <w:pStyle w:val="ConsPlusNormal"/>
            </w:pPr>
            <w:r>
              <w:t>Руководитель</w:t>
            </w:r>
          </w:p>
          <w:p w:rsidR="008D7B1C" w:rsidRDefault="008D7B1C">
            <w:pPr>
              <w:pStyle w:val="ConsPlusNormal"/>
            </w:pPr>
            <w:r>
              <w:t>исполнительного органа</w:t>
            </w:r>
          </w:p>
          <w:p w:rsidR="008D7B1C" w:rsidRDefault="008D7B1C">
            <w:pPr>
              <w:pStyle w:val="ConsPlusNormal"/>
            </w:pPr>
            <w:r>
              <w:t>субъекта Российской Федерации</w:t>
            </w:r>
          </w:p>
        </w:tc>
        <w:tc>
          <w:tcPr>
            <w:tcW w:w="1303" w:type="dxa"/>
            <w:tcBorders>
              <w:top w:val="nil"/>
              <w:left w:val="nil"/>
              <w:bottom w:val="single" w:sz="4" w:space="0" w:color="auto"/>
              <w:right w:val="nil"/>
            </w:tcBorders>
          </w:tcPr>
          <w:p w:rsidR="008D7B1C" w:rsidRDefault="008D7B1C">
            <w:pPr>
              <w:pStyle w:val="ConsPlusNormal"/>
            </w:pPr>
          </w:p>
        </w:tc>
        <w:tc>
          <w:tcPr>
            <w:tcW w:w="340" w:type="dxa"/>
            <w:tcBorders>
              <w:top w:val="nil"/>
              <w:left w:val="nil"/>
              <w:bottom w:val="nil"/>
              <w:right w:val="nil"/>
            </w:tcBorders>
          </w:tcPr>
          <w:p w:rsidR="008D7B1C" w:rsidRDefault="008D7B1C">
            <w:pPr>
              <w:pStyle w:val="ConsPlusNormal"/>
            </w:pPr>
          </w:p>
        </w:tc>
        <w:tc>
          <w:tcPr>
            <w:tcW w:w="2948" w:type="dxa"/>
            <w:tcBorders>
              <w:top w:val="nil"/>
              <w:left w:val="nil"/>
              <w:bottom w:val="single" w:sz="4" w:space="0" w:color="auto"/>
              <w:right w:val="nil"/>
            </w:tcBorders>
          </w:tcPr>
          <w:p w:rsidR="008D7B1C" w:rsidRDefault="008D7B1C">
            <w:pPr>
              <w:pStyle w:val="ConsPlusNormal"/>
            </w:pPr>
          </w:p>
        </w:tc>
      </w:tr>
      <w:tr w:rsidR="008D7B1C">
        <w:tc>
          <w:tcPr>
            <w:tcW w:w="4478" w:type="dxa"/>
            <w:tcBorders>
              <w:top w:val="nil"/>
              <w:left w:val="nil"/>
              <w:bottom w:val="nil"/>
              <w:right w:val="nil"/>
            </w:tcBorders>
          </w:tcPr>
          <w:p w:rsidR="008D7B1C" w:rsidRDefault="008D7B1C">
            <w:pPr>
              <w:pStyle w:val="ConsPlusNormal"/>
            </w:pPr>
          </w:p>
        </w:tc>
        <w:tc>
          <w:tcPr>
            <w:tcW w:w="1303" w:type="dxa"/>
            <w:tcBorders>
              <w:top w:val="single" w:sz="4" w:space="0" w:color="auto"/>
              <w:left w:val="nil"/>
              <w:bottom w:val="nil"/>
              <w:right w:val="nil"/>
            </w:tcBorders>
          </w:tcPr>
          <w:p w:rsidR="008D7B1C" w:rsidRDefault="008D7B1C">
            <w:pPr>
              <w:pStyle w:val="ConsPlusNormal"/>
              <w:jc w:val="center"/>
            </w:pPr>
            <w:r>
              <w:t>(подпись)</w:t>
            </w:r>
          </w:p>
        </w:tc>
        <w:tc>
          <w:tcPr>
            <w:tcW w:w="340" w:type="dxa"/>
            <w:tcBorders>
              <w:top w:val="nil"/>
              <w:left w:val="nil"/>
              <w:bottom w:val="nil"/>
              <w:right w:val="nil"/>
            </w:tcBorders>
          </w:tcPr>
          <w:p w:rsidR="008D7B1C" w:rsidRDefault="008D7B1C">
            <w:pPr>
              <w:pStyle w:val="ConsPlusNormal"/>
            </w:pPr>
          </w:p>
        </w:tc>
        <w:tc>
          <w:tcPr>
            <w:tcW w:w="2948" w:type="dxa"/>
            <w:tcBorders>
              <w:top w:val="single" w:sz="4" w:space="0" w:color="auto"/>
              <w:left w:val="nil"/>
              <w:bottom w:val="nil"/>
              <w:right w:val="nil"/>
            </w:tcBorders>
          </w:tcPr>
          <w:p w:rsidR="008D7B1C" w:rsidRDefault="008D7B1C">
            <w:pPr>
              <w:pStyle w:val="ConsPlusNormal"/>
              <w:jc w:val="center"/>
            </w:pPr>
            <w:r>
              <w:t>(расшифровка подписи)</w:t>
            </w:r>
          </w:p>
        </w:tc>
      </w:tr>
      <w:tr w:rsidR="008D7B1C">
        <w:tc>
          <w:tcPr>
            <w:tcW w:w="4478" w:type="dxa"/>
            <w:tcBorders>
              <w:top w:val="nil"/>
              <w:left w:val="nil"/>
              <w:bottom w:val="nil"/>
              <w:right w:val="nil"/>
            </w:tcBorders>
          </w:tcPr>
          <w:p w:rsidR="008D7B1C" w:rsidRDefault="008D7B1C">
            <w:pPr>
              <w:pStyle w:val="ConsPlusNormal"/>
            </w:pPr>
          </w:p>
        </w:tc>
        <w:tc>
          <w:tcPr>
            <w:tcW w:w="1303" w:type="dxa"/>
            <w:tcBorders>
              <w:top w:val="nil"/>
              <w:left w:val="nil"/>
              <w:bottom w:val="nil"/>
              <w:right w:val="nil"/>
            </w:tcBorders>
          </w:tcPr>
          <w:p w:rsidR="008D7B1C" w:rsidRDefault="008D7B1C">
            <w:pPr>
              <w:pStyle w:val="ConsPlusNormal"/>
            </w:pPr>
          </w:p>
        </w:tc>
        <w:tc>
          <w:tcPr>
            <w:tcW w:w="340" w:type="dxa"/>
            <w:tcBorders>
              <w:top w:val="nil"/>
              <w:left w:val="nil"/>
              <w:bottom w:val="nil"/>
              <w:right w:val="nil"/>
            </w:tcBorders>
          </w:tcPr>
          <w:p w:rsidR="008D7B1C" w:rsidRDefault="008D7B1C">
            <w:pPr>
              <w:pStyle w:val="ConsPlusNormal"/>
            </w:pPr>
          </w:p>
        </w:tc>
        <w:tc>
          <w:tcPr>
            <w:tcW w:w="2948" w:type="dxa"/>
            <w:tcBorders>
              <w:top w:val="nil"/>
              <w:left w:val="nil"/>
              <w:bottom w:val="nil"/>
              <w:right w:val="nil"/>
            </w:tcBorders>
          </w:tcPr>
          <w:p w:rsidR="008D7B1C" w:rsidRDefault="008D7B1C">
            <w:pPr>
              <w:pStyle w:val="ConsPlusNormal"/>
              <w:jc w:val="center"/>
            </w:pPr>
            <w:r>
              <w:t>М.П.</w:t>
            </w:r>
          </w:p>
        </w:tc>
      </w:tr>
    </w:tbl>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both"/>
      </w:pPr>
    </w:p>
    <w:p w:rsidR="008D7B1C" w:rsidRDefault="008D7B1C">
      <w:pPr>
        <w:pStyle w:val="ConsPlusNormal"/>
        <w:jc w:val="right"/>
        <w:outlineLvl w:val="1"/>
      </w:pPr>
      <w:r>
        <w:t>Приложение N 7</w:t>
      </w:r>
    </w:p>
    <w:p w:rsidR="008D7B1C" w:rsidRDefault="008D7B1C">
      <w:pPr>
        <w:pStyle w:val="ConsPlusNormal"/>
        <w:jc w:val="right"/>
      </w:pPr>
      <w:r>
        <w:t>к Порядку конкурсного отбора</w:t>
      </w:r>
    </w:p>
    <w:p w:rsidR="008D7B1C" w:rsidRDefault="008D7B1C">
      <w:pPr>
        <w:pStyle w:val="ConsPlusNormal"/>
        <w:jc w:val="right"/>
      </w:pPr>
      <w:r>
        <w:t>инвестиционных проектов</w:t>
      </w:r>
    </w:p>
    <w:p w:rsidR="008D7B1C" w:rsidRDefault="008D7B1C">
      <w:pPr>
        <w:pStyle w:val="ConsPlusNormal"/>
        <w:jc w:val="right"/>
      </w:pPr>
      <w:r>
        <w:t>на возмещение части</w:t>
      </w:r>
    </w:p>
    <w:p w:rsidR="008D7B1C" w:rsidRDefault="008D7B1C">
      <w:pPr>
        <w:pStyle w:val="ConsPlusNormal"/>
        <w:jc w:val="right"/>
      </w:pPr>
      <w:r>
        <w:t>прямых понесенных затрат</w:t>
      </w:r>
    </w:p>
    <w:p w:rsidR="008D7B1C" w:rsidRDefault="008D7B1C">
      <w:pPr>
        <w:pStyle w:val="ConsPlusNormal"/>
        <w:jc w:val="right"/>
      </w:pPr>
      <w:r>
        <w:t>по реализуемым объектам</w:t>
      </w:r>
    </w:p>
    <w:p w:rsidR="008D7B1C" w:rsidRDefault="008D7B1C">
      <w:pPr>
        <w:pStyle w:val="ConsPlusNormal"/>
        <w:jc w:val="both"/>
      </w:pPr>
    </w:p>
    <w:p w:rsidR="008D7B1C" w:rsidRDefault="008D7B1C">
      <w:pPr>
        <w:pStyle w:val="ConsPlusNormal"/>
        <w:jc w:val="right"/>
      </w:pPr>
      <w:r>
        <w:t>Рекомендуемый образец</w:t>
      </w:r>
    </w:p>
    <w:p w:rsidR="008D7B1C" w:rsidRDefault="008D7B1C">
      <w:pPr>
        <w:pStyle w:val="ConsPlusNormal"/>
        <w:jc w:val="both"/>
      </w:pPr>
    </w:p>
    <w:p w:rsidR="008D7B1C" w:rsidRDefault="008D7B1C">
      <w:pPr>
        <w:pStyle w:val="ConsPlusNormal"/>
        <w:jc w:val="center"/>
      </w:pPr>
      <w:bookmarkStart w:id="29" w:name="P594"/>
      <w:bookmarkEnd w:id="29"/>
      <w:r>
        <w:t>ПАСПОРТ</w:t>
      </w:r>
    </w:p>
    <w:p w:rsidR="008D7B1C" w:rsidRDefault="008D7B1C">
      <w:pPr>
        <w:pStyle w:val="ConsPlusNormal"/>
        <w:jc w:val="center"/>
      </w:pPr>
      <w:r>
        <w:t>инвестиционного проекта</w:t>
      </w:r>
    </w:p>
    <w:p w:rsidR="008D7B1C" w:rsidRDefault="008D7B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066"/>
        <w:gridCol w:w="2494"/>
      </w:tblGrid>
      <w:tr w:rsidR="008D7B1C">
        <w:tc>
          <w:tcPr>
            <w:tcW w:w="510" w:type="dxa"/>
          </w:tcPr>
          <w:p w:rsidR="008D7B1C" w:rsidRDefault="008D7B1C">
            <w:pPr>
              <w:pStyle w:val="ConsPlusNormal"/>
            </w:pPr>
            <w:r>
              <w:t>1</w:t>
            </w:r>
          </w:p>
        </w:tc>
        <w:tc>
          <w:tcPr>
            <w:tcW w:w="6066" w:type="dxa"/>
          </w:tcPr>
          <w:p w:rsidR="008D7B1C" w:rsidRDefault="008D7B1C">
            <w:pPr>
              <w:pStyle w:val="ConsPlusNormal"/>
            </w:pPr>
            <w:r>
              <w:t>Наименование инвестиционного проекта</w:t>
            </w:r>
          </w:p>
        </w:tc>
        <w:tc>
          <w:tcPr>
            <w:tcW w:w="2494" w:type="dxa"/>
          </w:tcPr>
          <w:p w:rsidR="008D7B1C" w:rsidRDefault="008D7B1C">
            <w:pPr>
              <w:pStyle w:val="ConsPlusNormal"/>
            </w:pPr>
          </w:p>
        </w:tc>
      </w:tr>
      <w:tr w:rsidR="008D7B1C">
        <w:tc>
          <w:tcPr>
            <w:tcW w:w="510" w:type="dxa"/>
          </w:tcPr>
          <w:p w:rsidR="008D7B1C" w:rsidRDefault="008D7B1C">
            <w:pPr>
              <w:pStyle w:val="ConsPlusNormal"/>
            </w:pPr>
            <w:r>
              <w:t>2</w:t>
            </w:r>
          </w:p>
        </w:tc>
        <w:tc>
          <w:tcPr>
            <w:tcW w:w="6066" w:type="dxa"/>
          </w:tcPr>
          <w:p w:rsidR="008D7B1C" w:rsidRDefault="008D7B1C">
            <w:pPr>
              <w:pStyle w:val="ConsPlusNormal"/>
              <w:jc w:val="both"/>
            </w:pPr>
            <w:r>
              <w:t xml:space="preserve">Краткое описание инвестиционного проекта, наименование видов производимой продукции (коды </w:t>
            </w:r>
            <w:hyperlink r:id="rId34">
              <w:r>
                <w:rPr>
                  <w:color w:val="0000FF"/>
                </w:rPr>
                <w:t>ТН</w:t>
              </w:r>
            </w:hyperlink>
            <w:r>
              <w:t xml:space="preserve"> ВЭД ЕАЭС), мощность (в тоннах)</w:t>
            </w:r>
          </w:p>
        </w:tc>
        <w:tc>
          <w:tcPr>
            <w:tcW w:w="2494" w:type="dxa"/>
          </w:tcPr>
          <w:p w:rsidR="008D7B1C" w:rsidRDefault="008D7B1C">
            <w:pPr>
              <w:pStyle w:val="ConsPlusNormal"/>
            </w:pPr>
          </w:p>
        </w:tc>
      </w:tr>
      <w:tr w:rsidR="008D7B1C">
        <w:tc>
          <w:tcPr>
            <w:tcW w:w="510" w:type="dxa"/>
          </w:tcPr>
          <w:p w:rsidR="008D7B1C" w:rsidRDefault="008D7B1C">
            <w:pPr>
              <w:pStyle w:val="ConsPlusNormal"/>
            </w:pPr>
            <w:r>
              <w:t>3</w:t>
            </w:r>
          </w:p>
        </w:tc>
        <w:tc>
          <w:tcPr>
            <w:tcW w:w="6066" w:type="dxa"/>
          </w:tcPr>
          <w:p w:rsidR="008D7B1C" w:rsidRDefault="008D7B1C">
            <w:pPr>
              <w:pStyle w:val="ConsPlusNormal"/>
            </w:pPr>
            <w:r>
              <w:t>Участники инвестиционного проекта</w:t>
            </w:r>
          </w:p>
        </w:tc>
        <w:tc>
          <w:tcPr>
            <w:tcW w:w="2494" w:type="dxa"/>
          </w:tcPr>
          <w:p w:rsidR="008D7B1C" w:rsidRDefault="008D7B1C">
            <w:pPr>
              <w:pStyle w:val="ConsPlusNormal"/>
            </w:pPr>
          </w:p>
        </w:tc>
      </w:tr>
      <w:tr w:rsidR="008D7B1C">
        <w:tc>
          <w:tcPr>
            <w:tcW w:w="510" w:type="dxa"/>
          </w:tcPr>
          <w:p w:rsidR="008D7B1C" w:rsidRDefault="008D7B1C">
            <w:pPr>
              <w:pStyle w:val="ConsPlusNormal"/>
            </w:pPr>
            <w:r>
              <w:t>4</w:t>
            </w:r>
          </w:p>
        </w:tc>
        <w:tc>
          <w:tcPr>
            <w:tcW w:w="6066" w:type="dxa"/>
          </w:tcPr>
          <w:p w:rsidR="008D7B1C" w:rsidRDefault="008D7B1C">
            <w:pPr>
              <w:pStyle w:val="ConsPlusNormal"/>
            </w:pPr>
            <w:r>
              <w:t>Цели инвестиционного проекта</w:t>
            </w:r>
          </w:p>
        </w:tc>
        <w:tc>
          <w:tcPr>
            <w:tcW w:w="2494" w:type="dxa"/>
          </w:tcPr>
          <w:p w:rsidR="008D7B1C" w:rsidRDefault="008D7B1C">
            <w:pPr>
              <w:pStyle w:val="ConsPlusNormal"/>
            </w:pPr>
          </w:p>
        </w:tc>
      </w:tr>
      <w:tr w:rsidR="008D7B1C">
        <w:tc>
          <w:tcPr>
            <w:tcW w:w="510" w:type="dxa"/>
          </w:tcPr>
          <w:p w:rsidR="008D7B1C" w:rsidRDefault="008D7B1C">
            <w:pPr>
              <w:pStyle w:val="ConsPlusNormal"/>
            </w:pPr>
            <w:r>
              <w:t>5</w:t>
            </w:r>
          </w:p>
        </w:tc>
        <w:tc>
          <w:tcPr>
            <w:tcW w:w="6066" w:type="dxa"/>
          </w:tcPr>
          <w:p w:rsidR="008D7B1C" w:rsidRDefault="008D7B1C">
            <w:pPr>
              <w:pStyle w:val="ConsPlusNormal"/>
              <w:jc w:val="both"/>
            </w:pPr>
            <w:r>
              <w:t>Вклад инвестиционного проекта в достижение целей отраслевой стратегии, стратегии развития субъекта Российской Федерации, на территории которого реализуется указанный инвестиционный проект</w:t>
            </w:r>
          </w:p>
        </w:tc>
        <w:tc>
          <w:tcPr>
            <w:tcW w:w="2494" w:type="dxa"/>
          </w:tcPr>
          <w:p w:rsidR="008D7B1C" w:rsidRDefault="008D7B1C">
            <w:pPr>
              <w:pStyle w:val="ConsPlusNormal"/>
            </w:pPr>
          </w:p>
        </w:tc>
      </w:tr>
      <w:tr w:rsidR="008D7B1C">
        <w:tc>
          <w:tcPr>
            <w:tcW w:w="510" w:type="dxa"/>
          </w:tcPr>
          <w:p w:rsidR="008D7B1C" w:rsidRDefault="008D7B1C">
            <w:pPr>
              <w:pStyle w:val="ConsPlusNormal"/>
            </w:pPr>
            <w:r>
              <w:t>6</w:t>
            </w:r>
          </w:p>
        </w:tc>
        <w:tc>
          <w:tcPr>
            <w:tcW w:w="6066" w:type="dxa"/>
          </w:tcPr>
          <w:p w:rsidR="008D7B1C" w:rsidRDefault="008D7B1C">
            <w:pPr>
              <w:pStyle w:val="ConsPlusNormal"/>
              <w:jc w:val="both"/>
            </w:pPr>
            <w:r>
              <w:t>Оценка потенциального спроса (объема рынка) на продукцию на внутреннем и внешнем рынках</w:t>
            </w:r>
          </w:p>
        </w:tc>
        <w:tc>
          <w:tcPr>
            <w:tcW w:w="2494" w:type="dxa"/>
          </w:tcPr>
          <w:p w:rsidR="008D7B1C" w:rsidRDefault="008D7B1C">
            <w:pPr>
              <w:pStyle w:val="ConsPlusNormal"/>
            </w:pPr>
          </w:p>
        </w:tc>
      </w:tr>
      <w:tr w:rsidR="008D7B1C">
        <w:tc>
          <w:tcPr>
            <w:tcW w:w="510" w:type="dxa"/>
          </w:tcPr>
          <w:p w:rsidR="008D7B1C" w:rsidRDefault="008D7B1C">
            <w:pPr>
              <w:pStyle w:val="ConsPlusNormal"/>
            </w:pPr>
            <w:r>
              <w:t>7</w:t>
            </w:r>
          </w:p>
        </w:tc>
        <w:tc>
          <w:tcPr>
            <w:tcW w:w="6066" w:type="dxa"/>
          </w:tcPr>
          <w:p w:rsidR="008D7B1C" w:rsidRDefault="008D7B1C">
            <w:pPr>
              <w:pStyle w:val="ConsPlusNormal"/>
            </w:pPr>
            <w:r>
              <w:t>Срок реализации инвестиционного проекта:</w:t>
            </w:r>
          </w:p>
          <w:p w:rsidR="008D7B1C" w:rsidRDefault="008D7B1C">
            <w:pPr>
              <w:pStyle w:val="ConsPlusNormal"/>
            </w:pPr>
            <w:r>
              <w:t>а) при создании:</w:t>
            </w:r>
          </w:p>
          <w:p w:rsidR="008D7B1C" w:rsidRDefault="008D7B1C">
            <w:pPr>
              <w:pStyle w:val="ConsPlusNormal"/>
            </w:pPr>
            <w:r>
              <w:lastRenderedPageBreak/>
              <w:t>фаза строительства;</w:t>
            </w:r>
          </w:p>
          <w:p w:rsidR="008D7B1C" w:rsidRDefault="008D7B1C">
            <w:pPr>
              <w:pStyle w:val="ConsPlusNormal"/>
            </w:pPr>
            <w:r>
              <w:t>фаза эксплуатации;</w:t>
            </w:r>
          </w:p>
          <w:p w:rsidR="008D7B1C" w:rsidRDefault="008D7B1C">
            <w:pPr>
              <w:pStyle w:val="ConsPlusNormal"/>
            </w:pPr>
            <w:r>
              <w:t>б) при модернизации:</w:t>
            </w:r>
          </w:p>
          <w:p w:rsidR="008D7B1C" w:rsidRDefault="008D7B1C">
            <w:pPr>
              <w:pStyle w:val="ConsPlusNormal"/>
              <w:jc w:val="both"/>
            </w:pPr>
            <w:r>
              <w:t>фаза приобретения, приемки и монтажа технологического оборудования;</w:t>
            </w:r>
          </w:p>
          <w:p w:rsidR="008D7B1C" w:rsidRDefault="008D7B1C">
            <w:pPr>
              <w:pStyle w:val="ConsPlusNormal"/>
            </w:pPr>
            <w:r>
              <w:t>фаза эксплуатации</w:t>
            </w:r>
          </w:p>
        </w:tc>
        <w:tc>
          <w:tcPr>
            <w:tcW w:w="2494" w:type="dxa"/>
          </w:tcPr>
          <w:p w:rsidR="008D7B1C" w:rsidRDefault="008D7B1C">
            <w:pPr>
              <w:pStyle w:val="ConsPlusNormal"/>
            </w:pPr>
          </w:p>
        </w:tc>
      </w:tr>
      <w:tr w:rsidR="008D7B1C">
        <w:tc>
          <w:tcPr>
            <w:tcW w:w="510" w:type="dxa"/>
          </w:tcPr>
          <w:p w:rsidR="008D7B1C" w:rsidRDefault="008D7B1C">
            <w:pPr>
              <w:pStyle w:val="ConsPlusNormal"/>
            </w:pPr>
            <w:r>
              <w:lastRenderedPageBreak/>
              <w:t>8</w:t>
            </w:r>
          </w:p>
        </w:tc>
        <w:tc>
          <w:tcPr>
            <w:tcW w:w="6066" w:type="dxa"/>
          </w:tcPr>
          <w:p w:rsidR="008D7B1C" w:rsidRDefault="008D7B1C">
            <w:pPr>
              <w:pStyle w:val="ConsPlusNormal"/>
              <w:jc w:val="both"/>
            </w:pPr>
            <w:r>
              <w:t>Объем прямых понесенных затрат в реальных ценах без НДС</w:t>
            </w:r>
          </w:p>
        </w:tc>
        <w:tc>
          <w:tcPr>
            <w:tcW w:w="2494" w:type="dxa"/>
          </w:tcPr>
          <w:p w:rsidR="008D7B1C" w:rsidRDefault="008D7B1C">
            <w:pPr>
              <w:pStyle w:val="ConsPlusNormal"/>
            </w:pPr>
          </w:p>
        </w:tc>
      </w:tr>
      <w:tr w:rsidR="008D7B1C">
        <w:tc>
          <w:tcPr>
            <w:tcW w:w="510" w:type="dxa"/>
          </w:tcPr>
          <w:p w:rsidR="008D7B1C" w:rsidRDefault="008D7B1C">
            <w:pPr>
              <w:pStyle w:val="ConsPlusNormal"/>
            </w:pPr>
            <w:r>
              <w:t>9</w:t>
            </w:r>
          </w:p>
        </w:tc>
        <w:tc>
          <w:tcPr>
            <w:tcW w:w="6066" w:type="dxa"/>
          </w:tcPr>
          <w:p w:rsidR="008D7B1C" w:rsidRDefault="008D7B1C">
            <w:pPr>
              <w:pStyle w:val="ConsPlusNormal"/>
            </w:pPr>
            <w:r>
              <w:t>Объем финансирования:</w:t>
            </w:r>
          </w:p>
          <w:p w:rsidR="008D7B1C" w:rsidRDefault="008D7B1C">
            <w:pPr>
              <w:pStyle w:val="ConsPlusNormal"/>
              <w:jc w:val="both"/>
            </w:pPr>
            <w:r>
              <w:t>а) заемное финансирование, планируемый срок погашения кредитов и займов;</w:t>
            </w:r>
          </w:p>
          <w:p w:rsidR="008D7B1C" w:rsidRDefault="008D7B1C">
            <w:pPr>
              <w:pStyle w:val="ConsPlusNormal"/>
            </w:pPr>
            <w:r>
              <w:t>б) собственный капитал;</w:t>
            </w:r>
          </w:p>
          <w:p w:rsidR="008D7B1C" w:rsidRDefault="008D7B1C">
            <w:pPr>
              <w:pStyle w:val="ConsPlusNormal"/>
            </w:pPr>
            <w:r>
              <w:t>в) иные источники</w:t>
            </w:r>
          </w:p>
        </w:tc>
        <w:tc>
          <w:tcPr>
            <w:tcW w:w="2494" w:type="dxa"/>
          </w:tcPr>
          <w:p w:rsidR="008D7B1C" w:rsidRDefault="008D7B1C">
            <w:pPr>
              <w:pStyle w:val="ConsPlusNormal"/>
            </w:pPr>
          </w:p>
        </w:tc>
      </w:tr>
      <w:tr w:rsidR="008D7B1C">
        <w:tc>
          <w:tcPr>
            <w:tcW w:w="510" w:type="dxa"/>
          </w:tcPr>
          <w:p w:rsidR="008D7B1C" w:rsidRDefault="008D7B1C">
            <w:pPr>
              <w:pStyle w:val="ConsPlusNormal"/>
            </w:pPr>
            <w:r>
              <w:t>10</w:t>
            </w:r>
          </w:p>
        </w:tc>
        <w:tc>
          <w:tcPr>
            <w:tcW w:w="6066" w:type="dxa"/>
          </w:tcPr>
          <w:p w:rsidR="008D7B1C" w:rsidRDefault="008D7B1C">
            <w:pPr>
              <w:pStyle w:val="ConsPlusNormal"/>
              <w:jc w:val="both"/>
            </w:pPr>
            <w:r>
              <w:t>Социальные эффекты от инвестиционного проекта (включая количество вновь создаваемых и (или) созданных высокопроизводительных рабочих мест)</w:t>
            </w:r>
          </w:p>
        </w:tc>
        <w:tc>
          <w:tcPr>
            <w:tcW w:w="2494" w:type="dxa"/>
          </w:tcPr>
          <w:p w:rsidR="008D7B1C" w:rsidRDefault="008D7B1C">
            <w:pPr>
              <w:pStyle w:val="ConsPlusNormal"/>
            </w:pPr>
          </w:p>
        </w:tc>
      </w:tr>
      <w:tr w:rsidR="008D7B1C">
        <w:tc>
          <w:tcPr>
            <w:tcW w:w="510" w:type="dxa"/>
          </w:tcPr>
          <w:p w:rsidR="008D7B1C" w:rsidRDefault="008D7B1C">
            <w:pPr>
              <w:pStyle w:val="ConsPlusNormal"/>
            </w:pPr>
            <w:r>
              <w:t>11</w:t>
            </w:r>
          </w:p>
        </w:tc>
        <w:tc>
          <w:tcPr>
            <w:tcW w:w="6066" w:type="dxa"/>
          </w:tcPr>
          <w:p w:rsidR="008D7B1C" w:rsidRDefault="008D7B1C">
            <w:pPr>
              <w:pStyle w:val="ConsPlusNormal"/>
            </w:pPr>
            <w:r>
              <w:t>Риски реализации инвестиционного проекта</w:t>
            </w:r>
          </w:p>
        </w:tc>
        <w:tc>
          <w:tcPr>
            <w:tcW w:w="2494" w:type="dxa"/>
          </w:tcPr>
          <w:p w:rsidR="008D7B1C" w:rsidRDefault="008D7B1C">
            <w:pPr>
              <w:pStyle w:val="ConsPlusNormal"/>
            </w:pPr>
          </w:p>
        </w:tc>
      </w:tr>
      <w:tr w:rsidR="008D7B1C">
        <w:tc>
          <w:tcPr>
            <w:tcW w:w="510" w:type="dxa"/>
          </w:tcPr>
          <w:p w:rsidR="008D7B1C" w:rsidRDefault="008D7B1C">
            <w:pPr>
              <w:pStyle w:val="ConsPlusNormal"/>
            </w:pPr>
            <w:r>
              <w:t>12</w:t>
            </w:r>
          </w:p>
        </w:tc>
        <w:tc>
          <w:tcPr>
            <w:tcW w:w="6066" w:type="dxa"/>
          </w:tcPr>
          <w:p w:rsidR="008D7B1C" w:rsidRDefault="008D7B1C">
            <w:pPr>
              <w:pStyle w:val="ConsPlusNormal"/>
              <w:jc w:val="both"/>
            </w:pPr>
            <w:r>
              <w:t>Анализ сильных и слабых сторон, возможностей и угроз инвестиционного проекта</w:t>
            </w:r>
          </w:p>
        </w:tc>
        <w:tc>
          <w:tcPr>
            <w:tcW w:w="2494" w:type="dxa"/>
          </w:tcPr>
          <w:p w:rsidR="008D7B1C" w:rsidRDefault="008D7B1C">
            <w:pPr>
              <w:pStyle w:val="ConsPlusNormal"/>
            </w:pPr>
          </w:p>
        </w:tc>
      </w:tr>
      <w:tr w:rsidR="008D7B1C">
        <w:tc>
          <w:tcPr>
            <w:tcW w:w="510" w:type="dxa"/>
          </w:tcPr>
          <w:p w:rsidR="008D7B1C" w:rsidRDefault="008D7B1C">
            <w:pPr>
              <w:pStyle w:val="ConsPlusNormal"/>
            </w:pPr>
            <w:r>
              <w:t>13</w:t>
            </w:r>
          </w:p>
        </w:tc>
        <w:tc>
          <w:tcPr>
            <w:tcW w:w="6066" w:type="dxa"/>
          </w:tcPr>
          <w:p w:rsidR="008D7B1C" w:rsidRDefault="008D7B1C">
            <w:pPr>
              <w:pStyle w:val="ConsPlusNormal"/>
              <w:jc w:val="both"/>
            </w:pPr>
            <w:r>
              <w:t>Ответственный исполнитель инвестиционного проекта, его контактные данные</w:t>
            </w:r>
          </w:p>
        </w:tc>
        <w:tc>
          <w:tcPr>
            <w:tcW w:w="2494" w:type="dxa"/>
          </w:tcPr>
          <w:p w:rsidR="008D7B1C" w:rsidRDefault="008D7B1C">
            <w:pPr>
              <w:pStyle w:val="ConsPlusNormal"/>
            </w:pPr>
          </w:p>
        </w:tc>
      </w:tr>
    </w:tbl>
    <w:p w:rsidR="008D7B1C" w:rsidRDefault="008D7B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1303"/>
        <w:gridCol w:w="340"/>
        <w:gridCol w:w="2948"/>
      </w:tblGrid>
      <w:tr w:rsidR="008D7B1C">
        <w:tc>
          <w:tcPr>
            <w:tcW w:w="9069" w:type="dxa"/>
            <w:gridSpan w:val="4"/>
            <w:tcBorders>
              <w:top w:val="nil"/>
              <w:left w:val="nil"/>
              <w:bottom w:val="nil"/>
              <w:right w:val="nil"/>
            </w:tcBorders>
          </w:tcPr>
          <w:p w:rsidR="008D7B1C" w:rsidRDefault="008D7B1C">
            <w:pPr>
              <w:pStyle w:val="ConsPlusNormal"/>
            </w:pPr>
            <w:r>
              <w:t>Достоверность предоставляемых сведений подтверждается.</w:t>
            </w:r>
          </w:p>
        </w:tc>
      </w:tr>
      <w:tr w:rsidR="008D7B1C">
        <w:tc>
          <w:tcPr>
            <w:tcW w:w="9069" w:type="dxa"/>
            <w:gridSpan w:val="4"/>
            <w:tcBorders>
              <w:top w:val="nil"/>
              <w:left w:val="nil"/>
              <w:bottom w:val="nil"/>
              <w:right w:val="nil"/>
            </w:tcBorders>
          </w:tcPr>
          <w:p w:rsidR="008D7B1C" w:rsidRDefault="008D7B1C">
            <w:pPr>
              <w:pStyle w:val="ConsPlusNormal"/>
            </w:pPr>
          </w:p>
        </w:tc>
      </w:tr>
      <w:tr w:rsidR="008D7B1C">
        <w:tc>
          <w:tcPr>
            <w:tcW w:w="4478" w:type="dxa"/>
            <w:tcBorders>
              <w:top w:val="nil"/>
              <w:left w:val="nil"/>
              <w:bottom w:val="nil"/>
              <w:right w:val="nil"/>
            </w:tcBorders>
          </w:tcPr>
          <w:p w:rsidR="008D7B1C" w:rsidRDefault="008D7B1C">
            <w:pPr>
              <w:pStyle w:val="ConsPlusNormal"/>
            </w:pPr>
            <w:r>
              <w:t>Руководитель</w:t>
            </w:r>
          </w:p>
          <w:p w:rsidR="008D7B1C" w:rsidRDefault="008D7B1C">
            <w:pPr>
              <w:pStyle w:val="ConsPlusNormal"/>
            </w:pPr>
            <w:r>
              <w:t>исполнительного органа</w:t>
            </w:r>
          </w:p>
          <w:p w:rsidR="008D7B1C" w:rsidRDefault="008D7B1C">
            <w:pPr>
              <w:pStyle w:val="ConsPlusNormal"/>
            </w:pPr>
            <w:r>
              <w:t>субъекта Российской Федерации</w:t>
            </w:r>
          </w:p>
        </w:tc>
        <w:tc>
          <w:tcPr>
            <w:tcW w:w="1303" w:type="dxa"/>
            <w:tcBorders>
              <w:top w:val="nil"/>
              <w:left w:val="nil"/>
              <w:bottom w:val="single" w:sz="4" w:space="0" w:color="auto"/>
              <w:right w:val="nil"/>
            </w:tcBorders>
          </w:tcPr>
          <w:p w:rsidR="008D7B1C" w:rsidRDefault="008D7B1C">
            <w:pPr>
              <w:pStyle w:val="ConsPlusNormal"/>
            </w:pPr>
          </w:p>
        </w:tc>
        <w:tc>
          <w:tcPr>
            <w:tcW w:w="340" w:type="dxa"/>
            <w:tcBorders>
              <w:top w:val="nil"/>
              <w:left w:val="nil"/>
              <w:bottom w:val="nil"/>
              <w:right w:val="nil"/>
            </w:tcBorders>
          </w:tcPr>
          <w:p w:rsidR="008D7B1C" w:rsidRDefault="008D7B1C">
            <w:pPr>
              <w:pStyle w:val="ConsPlusNormal"/>
            </w:pPr>
          </w:p>
        </w:tc>
        <w:tc>
          <w:tcPr>
            <w:tcW w:w="2948" w:type="dxa"/>
            <w:tcBorders>
              <w:top w:val="nil"/>
              <w:left w:val="nil"/>
              <w:bottom w:val="single" w:sz="4" w:space="0" w:color="auto"/>
              <w:right w:val="nil"/>
            </w:tcBorders>
          </w:tcPr>
          <w:p w:rsidR="008D7B1C" w:rsidRDefault="008D7B1C">
            <w:pPr>
              <w:pStyle w:val="ConsPlusNormal"/>
            </w:pPr>
          </w:p>
        </w:tc>
      </w:tr>
      <w:tr w:rsidR="008D7B1C">
        <w:tc>
          <w:tcPr>
            <w:tcW w:w="4478" w:type="dxa"/>
            <w:tcBorders>
              <w:top w:val="nil"/>
              <w:left w:val="nil"/>
              <w:bottom w:val="nil"/>
              <w:right w:val="nil"/>
            </w:tcBorders>
          </w:tcPr>
          <w:p w:rsidR="008D7B1C" w:rsidRDefault="008D7B1C">
            <w:pPr>
              <w:pStyle w:val="ConsPlusNormal"/>
            </w:pPr>
          </w:p>
        </w:tc>
        <w:tc>
          <w:tcPr>
            <w:tcW w:w="1303" w:type="dxa"/>
            <w:tcBorders>
              <w:top w:val="single" w:sz="4" w:space="0" w:color="auto"/>
              <w:left w:val="nil"/>
              <w:bottom w:val="nil"/>
              <w:right w:val="nil"/>
            </w:tcBorders>
          </w:tcPr>
          <w:p w:rsidR="008D7B1C" w:rsidRDefault="008D7B1C">
            <w:pPr>
              <w:pStyle w:val="ConsPlusNormal"/>
              <w:jc w:val="center"/>
            </w:pPr>
            <w:r>
              <w:t>(подпись)</w:t>
            </w:r>
          </w:p>
        </w:tc>
        <w:tc>
          <w:tcPr>
            <w:tcW w:w="340" w:type="dxa"/>
            <w:tcBorders>
              <w:top w:val="nil"/>
              <w:left w:val="nil"/>
              <w:bottom w:val="nil"/>
              <w:right w:val="nil"/>
            </w:tcBorders>
          </w:tcPr>
          <w:p w:rsidR="008D7B1C" w:rsidRDefault="008D7B1C">
            <w:pPr>
              <w:pStyle w:val="ConsPlusNormal"/>
            </w:pPr>
          </w:p>
        </w:tc>
        <w:tc>
          <w:tcPr>
            <w:tcW w:w="2948" w:type="dxa"/>
            <w:tcBorders>
              <w:top w:val="single" w:sz="4" w:space="0" w:color="auto"/>
              <w:left w:val="nil"/>
              <w:bottom w:val="nil"/>
              <w:right w:val="nil"/>
            </w:tcBorders>
          </w:tcPr>
          <w:p w:rsidR="008D7B1C" w:rsidRDefault="008D7B1C">
            <w:pPr>
              <w:pStyle w:val="ConsPlusNormal"/>
              <w:jc w:val="center"/>
            </w:pPr>
            <w:r>
              <w:t>(расшифровка подписи)</w:t>
            </w:r>
          </w:p>
        </w:tc>
      </w:tr>
    </w:tbl>
    <w:p w:rsidR="008D7B1C" w:rsidRDefault="008D7B1C">
      <w:pPr>
        <w:pStyle w:val="ConsPlusNormal"/>
        <w:jc w:val="both"/>
      </w:pPr>
    </w:p>
    <w:p w:rsidR="008D7B1C" w:rsidRDefault="008D7B1C">
      <w:pPr>
        <w:pStyle w:val="ConsPlusNormal"/>
        <w:jc w:val="both"/>
      </w:pPr>
    </w:p>
    <w:p w:rsidR="008D7B1C" w:rsidRDefault="008D7B1C">
      <w:pPr>
        <w:pStyle w:val="ConsPlusNormal"/>
        <w:pBdr>
          <w:bottom w:val="single" w:sz="6" w:space="0" w:color="auto"/>
        </w:pBdr>
        <w:spacing w:before="100" w:after="100"/>
        <w:jc w:val="both"/>
        <w:rPr>
          <w:sz w:val="2"/>
          <w:szCs w:val="2"/>
        </w:rPr>
      </w:pPr>
    </w:p>
    <w:p w:rsidR="00B33A11" w:rsidRDefault="00B33A11">
      <w:bookmarkStart w:id="30" w:name="_GoBack"/>
      <w:bookmarkEnd w:id="30"/>
    </w:p>
    <w:sectPr w:rsidR="00B33A11" w:rsidSect="00EE5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1C"/>
    <w:rsid w:val="008D7B1C"/>
    <w:rsid w:val="00B3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E9365-4D4E-429F-80E7-E2545EE8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B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D7B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7B1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D7B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7B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D7B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7B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7B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080184F482C1C595CE7000D15CAA5CAD7296D6B95079E8E628120B6CFD1A0DB5DD7249536386FFB900172EB8455B8BAD1A99u1uFF" TargetMode="External"/><Relationship Id="rId13" Type="http://schemas.openxmlformats.org/officeDocument/2006/relationships/hyperlink" Target="consultantplus://offline/ref=6A080184F482C1C595CE7000D15CAA5CAD7290D0BD5A79E8E628120B6CFD1A0DA7DD2A4D5A35C9BBE513172CA4u4u7F" TargetMode="External"/><Relationship Id="rId18" Type="http://schemas.openxmlformats.org/officeDocument/2006/relationships/hyperlink" Target="consultantplus://offline/ref=6A080184F482C1C595CE7000D15CAA5CAD7296D6B95079E8E628120B6CFD1A0DB5DD7249536386FFB900172EB8455B8BAD1A99u1uFF" TargetMode="External"/><Relationship Id="rId26" Type="http://schemas.openxmlformats.org/officeDocument/2006/relationships/hyperlink" Target="consultantplus://offline/ref=6A080184F482C1C595CE7000D15CAA5CAD7296D6B95079E8E628120B6CFD1A0DB5DD7241536386FFB900172EB8455B8BAD1A99u1uFF" TargetMode="External"/><Relationship Id="rId3" Type="http://schemas.openxmlformats.org/officeDocument/2006/relationships/webSettings" Target="webSettings.xml"/><Relationship Id="rId21" Type="http://schemas.openxmlformats.org/officeDocument/2006/relationships/hyperlink" Target="consultantplus://offline/ref=6A080184F482C1C595CE7000D15CAA5CAD7296D6B95079E8E628120B6CFD1A0DB5DD72415837D7B8EE06417DE2105F97AD049B14A69AD7E9uBuAF" TargetMode="External"/><Relationship Id="rId34" Type="http://schemas.openxmlformats.org/officeDocument/2006/relationships/hyperlink" Target="consultantplus://offline/ref=6A080184F482C1C595CE7000D15CAA5CAD7294D6B85879E8E628120B6CFD1A0DB5DD72415837D6BDEE06417DE2105F97AD049B14A69AD7E9uBuAF" TargetMode="External"/><Relationship Id="rId7" Type="http://schemas.openxmlformats.org/officeDocument/2006/relationships/hyperlink" Target="consultantplus://offline/ref=6A080184F482C1C595CE7000D15CAA5CAA7992DFB95D79E8E628120B6CFD1A0DA7DD2A4D5A35C9BBE513172CA4u4u7F" TargetMode="External"/><Relationship Id="rId12" Type="http://schemas.openxmlformats.org/officeDocument/2006/relationships/hyperlink" Target="consultantplus://offline/ref=6A080184F482C1C595CE7000D15CAA5CAD7292DEBE5E79E8E628120B6CFD1A0DA7DD2A4D5A35C9BBE513172CA4u4u7F" TargetMode="External"/><Relationship Id="rId17" Type="http://schemas.openxmlformats.org/officeDocument/2006/relationships/hyperlink" Target="consultantplus://offline/ref=6A080184F482C1C595CE7000D15CAA5CAD7296D6B95079E8E628120B6CFD1A0DB5DD72415837D7B3EF06417DE2105F97AD049B14A69AD7E9uBuAF" TargetMode="External"/><Relationship Id="rId25" Type="http://schemas.openxmlformats.org/officeDocument/2006/relationships/hyperlink" Target="consultantplus://offline/ref=6A080184F482C1C595CE7000D15CAA5CAD7296D6B95079E8E628120B6CFD1A0DB5DD72415837D7B8EF06417DE2105F97AD049B14A69AD7E9uBuAF" TargetMode="External"/><Relationship Id="rId33" Type="http://schemas.openxmlformats.org/officeDocument/2006/relationships/hyperlink" Target="consultantplus://offline/ref=6A080184F482C1C595CE7000D15CAA5CAD7296D6B95079E8E628120B6CFD1A0DB5DD72415837D7B3EF06417DE2105F97AD049B14A69AD7E9uBuAF" TargetMode="External"/><Relationship Id="rId2" Type="http://schemas.openxmlformats.org/officeDocument/2006/relationships/settings" Target="settings.xml"/><Relationship Id="rId16" Type="http://schemas.openxmlformats.org/officeDocument/2006/relationships/hyperlink" Target="consultantplus://offline/ref=6A080184F482C1C595CE7000D15CAA5CAD7296D6B95079E8E628120B6CFD1A0DB5DD72415837D7B8EF06417DE2105F97AD049B14A69AD7E9uBuAF" TargetMode="External"/><Relationship Id="rId20" Type="http://schemas.openxmlformats.org/officeDocument/2006/relationships/hyperlink" Target="consultantplus://offline/ref=6A080184F482C1C595CE7000D15CAA5CAD7296D6B95079E8E628120B6CFD1A0DB5DD7249536386FFB900172EB8455B8BAD1A99u1uFF" TargetMode="External"/><Relationship Id="rId29" Type="http://schemas.openxmlformats.org/officeDocument/2006/relationships/hyperlink" Target="consultantplus://offline/ref=6A080184F482C1C595CE7000D15CAA5CAD7290D0BD5A79E8E628120B6CFD1A0DA7DD2A4D5A35C9BBE513172CA4u4u7F" TargetMode="External"/><Relationship Id="rId1" Type="http://schemas.openxmlformats.org/officeDocument/2006/relationships/styles" Target="styles.xml"/><Relationship Id="rId6" Type="http://schemas.openxmlformats.org/officeDocument/2006/relationships/hyperlink" Target="consultantplus://offline/ref=6A080184F482C1C595CE7000D15CAA5CAA7992DFBF5979E8E628120B6CFD1A0DA7DD2A4D5A35C9BBE513172CA4u4u7F" TargetMode="External"/><Relationship Id="rId11" Type="http://schemas.openxmlformats.org/officeDocument/2006/relationships/hyperlink" Target="consultantplus://offline/ref=6A080184F482C1C595CE7000D15CAA5CAD7296D6B95079E8E628120B6CFD1A0DB5DD7249536386FFB900172EB8455B8BAD1A99u1uFF" TargetMode="External"/><Relationship Id="rId24" Type="http://schemas.openxmlformats.org/officeDocument/2006/relationships/hyperlink" Target="consultantplus://offline/ref=6A080184F482C1C595CE7000D15CAA5CAD7296D6B95079E8E628120B6CFD1A0DB5DD7241536386FFB900172EB8455B8BAD1A99u1uFF" TargetMode="External"/><Relationship Id="rId32" Type="http://schemas.openxmlformats.org/officeDocument/2006/relationships/hyperlink" Target="consultantplus://offline/ref=6A080184F482C1C595CE7000D15CAA5CAD7296D6B95079E8E628120B6CFD1A0DB5DD72415837D7B8EF06417DE2105F97AD049B14A69AD7E9uBuAF" TargetMode="External"/><Relationship Id="rId5" Type="http://schemas.openxmlformats.org/officeDocument/2006/relationships/hyperlink" Target="consultantplus://offline/ref=6A080184F482C1C595CE7000D15CAA5CAD7296D6B95079E8E628120B6CFD1A0DB5DD72415837D7B9EF06417DE2105F97AD049B14A69AD7E9uBuAF" TargetMode="External"/><Relationship Id="rId15" Type="http://schemas.openxmlformats.org/officeDocument/2006/relationships/hyperlink" Target="consultantplus://offline/ref=6A080184F482C1C595CE7000D15CAA5CAD7296D6B95079E8E628120B6CFD1A0DB5DD7241536386FFB900172EB8455B8BAD1A99u1uFF" TargetMode="External"/><Relationship Id="rId23" Type="http://schemas.openxmlformats.org/officeDocument/2006/relationships/hyperlink" Target="consultantplus://offline/ref=6A080184F482C1C595CE7000D15CAA5CAD7296D6B95079E8E628120B6CFD1A0DB5DD72415837D7B8EF06417DE2105F97AD049B14A69AD7E9uBuAF" TargetMode="External"/><Relationship Id="rId28" Type="http://schemas.openxmlformats.org/officeDocument/2006/relationships/hyperlink" Target="consultantplus://offline/ref=6A080184F482C1C595CE7000D15CAA5CAD7292DEBE5E79E8E628120B6CFD1A0DA7DD2A4D5A35C9BBE513172CA4u4u7F" TargetMode="External"/><Relationship Id="rId36" Type="http://schemas.openxmlformats.org/officeDocument/2006/relationships/theme" Target="theme/theme1.xml"/><Relationship Id="rId10" Type="http://schemas.openxmlformats.org/officeDocument/2006/relationships/hyperlink" Target="consultantplus://offline/ref=6A080184F482C1C595CE7000D15CAA5CAD7296D6B95079E8E628120B6CFD1A0DB5DD7249536386FFB900172EB8455B8BAD1A99u1uFF" TargetMode="External"/><Relationship Id="rId19" Type="http://schemas.openxmlformats.org/officeDocument/2006/relationships/hyperlink" Target="consultantplus://offline/ref=6A080184F482C1C595CE7000D15CAA5CAD7296D6B95079E8E628120B6CFD1A0DB5DD7249536386FFB900172EB8455B8BAD1A99u1uFF" TargetMode="External"/><Relationship Id="rId31" Type="http://schemas.openxmlformats.org/officeDocument/2006/relationships/hyperlink" Target="consultantplus://offline/ref=6A080184F482C1C595CE7000D15CAA5CAD7296D6B95079E8E628120B6CFD1A0DB5DD7241536386FFB900172EB8455B8BAD1A99u1u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080184F482C1C595CE7000D15CAA5CAD7296D6B95079E8E628120B6CFD1A0DB5DD7248536386FFB900172EB8455B8BAD1A99u1uFF" TargetMode="External"/><Relationship Id="rId14" Type="http://schemas.openxmlformats.org/officeDocument/2006/relationships/hyperlink" Target="consultantplus://offline/ref=6A080184F482C1C595CE7000D15CAA5CAD7294D3B95179E8E628120B6CFD1A0DB5DD72465A3FDCEFBD494021A4474C95A604991DBAu9uAF" TargetMode="External"/><Relationship Id="rId22" Type="http://schemas.openxmlformats.org/officeDocument/2006/relationships/hyperlink" Target="consultantplus://offline/ref=6A080184F482C1C595CE7000D15CAA5CAD7296D6B95079E8E628120B6CFD1A0DB5DD7241536386FFB900172EB8455B8BAD1A99u1uFF" TargetMode="External"/><Relationship Id="rId27" Type="http://schemas.openxmlformats.org/officeDocument/2006/relationships/hyperlink" Target="consultantplus://offline/ref=6A080184F482C1C595CE7000D15CAA5CAD7296D6B95079E8E628120B6CFD1A0DB5DD7249536386FFB900172EB8455B8BAD1A99u1uFF" TargetMode="External"/><Relationship Id="rId30" Type="http://schemas.openxmlformats.org/officeDocument/2006/relationships/hyperlink" Target="consultantplus://offline/ref=6A080184F482C1C595CE7000D15CAA5CAD7294D3B95179E8E628120B6CFD1A0DB5DD72465A3FDCEFBD494021A4474C95A604991DBAu9uA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8681</Words>
  <Characters>49482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Куликова</dc:creator>
  <cp:keywords/>
  <dc:description/>
  <cp:lastModifiedBy>Наталья Н. Куликова</cp:lastModifiedBy>
  <cp:revision>1</cp:revision>
  <dcterms:created xsi:type="dcterms:W3CDTF">2022-09-22T05:46:00Z</dcterms:created>
  <dcterms:modified xsi:type="dcterms:W3CDTF">2022-09-22T05:48:00Z</dcterms:modified>
</cp:coreProperties>
</file>