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5"/>
      </w:tblGrid>
      <w:tr w:rsidR="005F3BBF" w:rsidTr="00A75A9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F3BBF" w:rsidRDefault="005F3BBF">
            <w:pPr>
              <w:pStyle w:val="ConsPlusTitlePage0"/>
            </w:pPr>
          </w:p>
        </w:tc>
      </w:tr>
    </w:tbl>
    <w:p w:rsidR="005F3BBF" w:rsidRDefault="005F3BBF" w:rsidP="00A75A9E">
      <w:pPr>
        <w:pStyle w:val="ConsPlusNormal0"/>
        <w:jc w:val="both"/>
      </w:pPr>
    </w:p>
    <w:p w:rsidR="005F3BBF" w:rsidRDefault="005F3BBF">
      <w:pPr>
        <w:pStyle w:val="ConsPlusNormal0"/>
        <w:ind w:firstLine="540"/>
        <w:jc w:val="both"/>
      </w:pPr>
    </w:p>
    <w:p w:rsidR="005F3BBF" w:rsidRDefault="005F3BBF">
      <w:pPr>
        <w:pStyle w:val="ConsPlusNormal0"/>
        <w:ind w:firstLine="540"/>
        <w:jc w:val="both"/>
      </w:pP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jc w:val="right"/>
        <w:outlineLvl w:val="0"/>
      </w:pPr>
      <w:r>
        <w:t>Утверждены</w:t>
      </w:r>
    </w:p>
    <w:p w:rsidR="005F3BBF" w:rsidRDefault="00BE2F39">
      <w:pPr>
        <w:pStyle w:val="ConsPlusNormal0"/>
        <w:jc w:val="right"/>
      </w:pPr>
      <w:r>
        <w:t>постановлением Правительства</w:t>
      </w:r>
    </w:p>
    <w:p w:rsidR="005F3BBF" w:rsidRDefault="00BE2F39">
      <w:pPr>
        <w:pStyle w:val="ConsPlusNormal0"/>
        <w:jc w:val="right"/>
      </w:pPr>
      <w:r>
        <w:t>Нижегородской области</w:t>
      </w:r>
    </w:p>
    <w:p w:rsidR="005F3BBF" w:rsidRDefault="00BE2F39">
      <w:pPr>
        <w:pStyle w:val="ConsPlusNormal0"/>
        <w:jc w:val="right"/>
      </w:pPr>
      <w:r>
        <w:t>от 15 декабря 2022 г. N 1071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Title0"/>
        <w:jc w:val="center"/>
      </w:pPr>
      <w:bookmarkStart w:id="0" w:name="P131"/>
      <w:bookmarkEnd w:id="0"/>
      <w:r>
        <w:t>ПОРЯДОК И УСЛОВИЯ</w:t>
      </w:r>
    </w:p>
    <w:p w:rsidR="005F3BBF" w:rsidRDefault="00BE2F39">
      <w:pPr>
        <w:pStyle w:val="ConsPlusTitle0"/>
        <w:jc w:val="center"/>
      </w:pPr>
      <w:r>
        <w:t>ПРЕДОСТАВЛЕНИЯ СУБСИДИЙ НА ВОЗМЕЩЕНИЕ ЧАСТИ ЗАТРАТ</w:t>
      </w:r>
    </w:p>
    <w:p w:rsidR="005F3BBF" w:rsidRDefault="00BE2F39">
      <w:pPr>
        <w:pStyle w:val="ConsPlusTitle0"/>
        <w:jc w:val="center"/>
      </w:pPr>
      <w:r>
        <w:t>НА ПОДДЕРЖКУ ЭЛИТНОГО СЕМЕНОВОДСТВА, ИСТОЧНИКОМ ФИНАНСОВОГО</w:t>
      </w:r>
    </w:p>
    <w:p w:rsidR="005F3BBF" w:rsidRDefault="00BE2F39">
      <w:pPr>
        <w:pStyle w:val="ConsPlusTitle0"/>
        <w:jc w:val="center"/>
      </w:pPr>
      <w:r>
        <w:t>ОБЕСПЕЧЕНИЯ КОТОРЫХ ЯВЛЯЮТСЯ СУБВЕНЦИИ МЕСТНЫМ БЮДЖЕТАМ</w:t>
      </w:r>
    </w:p>
    <w:p w:rsidR="005F3BBF" w:rsidRDefault="00BE2F39">
      <w:pPr>
        <w:pStyle w:val="ConsPlusTitle0"/>
        <w:jc w:val="center"/>
      </w:pPr>
      <w:r>
        <w:t>ДЛЯ ОСУЩЕСТВЛЕНИЯ ПЕРЕДАННЫХ ГОСУДАРСТВЕННЫХ ПОЛНОМОЧИЙ</w:t>
      </w:r>
    </w:p>
    <w:p w:rsidR="005F3BBF" w:rsidRDefault="00BE2F39">
      <w:pPr>
        <w:pStyle w:val="ConsPlusTitle0"/>
        <w:jc w:val="center"/>
      </w:pPr>
      <w:r>
        <w:t>ПО СТИМУЛИРОВАНИЮ УВЕЛИЧЕНИЯ ПРОИЗВОДСТВА КАРТОФЕЛЯ И ОВОЩЕЙ</w:t>
      </w:r>
    </w:p>
    <w:p w:rsidR="005F3BBF" w:rsidRDefault="005F3BB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F3B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BBF" w:rsidRDefault="005F3BB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BBF" w:rsidRDefault="005F3BB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BBF" w:rsidRDefault="00BE2F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:rsidR="005F3BBF" w:rsidRDefault="00BE2F39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5F3BBF" w:rsidRDefault="00BE2F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11.05.2023 </w:t>
            </w:r>
            <w:hyperlink r:id="rId6" w:tooltip="Постановление Правительства Нижегородской области от 11.05.2023 N 397 &quot;О внесении изменений в постановление Правительства Нижегородской области от 15 декабря 2022 г. N 1071&quot; {КонсультантПлюс}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26.07.2023 </w:t>
            </w:r>
            <w:hyperlink r:id="rId7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22.09.2023 </w:t>
            </w:r>
            <w:hyperlink r:id="rId8" w:tooltip="Постановление Правительства Нижегородской области от 22.09.2023 N 863 &quot;О внесении изменения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BBF" w:rsidRDefault="005F3BBF">
            <w:pPr>
              <w:pStyle w:val="ConsPlusNormal0"/>
            </w:pPr>
          </w:p>
        </w:tc>
      </w:tr>
    </w:tbl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ind w:firstLine="540"/>
        <w:jc w:val="both"/>
      </w:pPr>
      <w:bookmarkStart w:id="1" w:name="P141"/>
      <w:bookmarkEnd w:id="1"/>
      <w:r>
        <w:t xml:space="preserve">1. Настоящие Порядок и условия разработаны в соответствии с </w:t>
      </w:r>
      <w:hyperlink r:id="rId9" w:tooltip="Закон Нижегородской области от 11.11.2005 N 176-З (ред. от 20.12.2022) &quot;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&quot; (принят постановлением ЗС НО от ">
        <w:r>
          <w:rPr>
            <w:color w:val="0000FF"/>
          </w:rPr>
          <w:t>Законом</w:t>
        </w:r>
      </w:hyperlink>
      <w:r>
        <w:t xml:space="preserve"> Нижегородской области от 11 ноября 2005 г. N 176-З "О наделении органов местного самоу</w:t>
      </w:r>
      <w:r>
        <w:t xml:space="preserve">правления Нижегородской области отдельными государственными полномочиями по поддержке сельскохозяйственного производства" (далее - Закон Нижегородской области) с учетом </w:t>
      </w:r>
      <w:hyperlink r:id="rId10" w:tooltip="Постановление Правительства РФ от 14.07.2012 N 717 (ред. от 13.06.2023) &quot;О Государственной программе развития сельского хозяйства и регулирования рынков сельскохозяйственной продукции, сырья и продовольствия&quot; (с изм. и доп., вступ. в силу с 04.07.2023) {Консул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</w:t>
      </w:r>
      <w:r>
        <w:t>ощей, являющихся приложением 12(1)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</w:t>
      </w:r>
      <w:r>
        <w:t>17 (далее - Правила), и определяют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субвенции местным бюджетам для осуществления переданных государ</w:t>
      </w:r>
      <w:r>
        <w:t>ственных полномочий по стимулированию увеличения производства картофеля и овощей за счет средств федерального бюджета и областного бюджета (далее соответственно - субсидии, субвенции).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2. Понятия, используемые в настоящем Порядке, применяются в значениях, </w:t>
      </w:r>
      <w:r>
        <w:t>определенных Правилами.</w:t>
      </w:r>
    </w:p>
    <w:p w:rsidR="005F3BBF" w:rsidRDefault="00BE2F39">
      <w:pPr>
        <w:pStyle w:val="ConsPlusNormal0"/>
        <w:spacing w:before="200"/>
        <w:ind w:firstLine="540"/>
        <w:jc w:val="both"/>
      </w:pPr>
      <w:bookmarkStart w:id="2" w:name="P143"/>
      <w:bookmarkEnd w:id="2"/>
      <w:r>
        <w:t>3. Субвенции являются источником финансового обеспечения субсидий, предоставляемых в рамках исполнения мероприятий муниципальных программ развития агропромышленного комплекса муниципальных образований Нижегородской области, органы м</w:t>
      </w:r>
      <w:r>
        <w:t xml:space="preserve">естного самоуправления которых наделены Законом Нижегородской области государственными полномочиями Нижегородской области по стимулированию увеличения производства картофеля и овощей (далее соответственно - муниципальное </w:t>
      </w:r>
      <w:r>
        <w:lastRenderedPageBreak/>
        <w:t>образование, органы местного самоуп</w:t>
      </w:r>
      <w:r>
        <w:t xml:space="preserve">равления), обеспечивающих достижение значений непосредственных результатов государственной </w:t>
      </w:r>
      <w:hyperlink r:id="rId11" w:tooltip="Постановление Правительства Нижегородской области от 28.04.2014 N 280 (ред. от 23.06.2023) &quot;Об утверждении государственной программы &quot;Развитие агропромышленного комплекса Нижегородской области&quot; {КонсультантПлюс}">
        <w:r>
          <w:rPr>
            <w:color w:val="0000FF"/>
          </w:rPr>
          <w:t>программы</w:t>
        </w:r>
      </w:hyperlink>
      <w:r>
        <w:t xml:space="preserve"> "Развитие агропро</w:t>
      </w:r>
      <w:r>
        <w:t xml:space="preserve">мышленного комплекса Нижегородской области", утвержденной постановлением Правительства Нижегородской области от 28 апреля 2014 г. N 280, в целях возмещения понесенных получателями субсидии в отчетном и текущем годах затрат (без учета налога на добавленную </w:t>
      </w:r>
      <w:r>
        <w:t>стоимость) на поддержку элитного семеноводства.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</w:t>
      </w:r>
      <w:r>
        <w:t>ется исходя из суммы расходов на приобретение товаров (работ, услуг), включая сумму налога на добавленную стоимость.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Понесенные получателем субсидии затраты по направлениям, предусмотренным настоящим пунктом, осуществляются в рамках реализации проектов под</w:t>
      </w:r>
      <w:r>
        <w:t>держки элитного семеноводства (далее - проекты), прошедших отбор в соответствии с порядком проведения отбора проектов поддержки элитного семеноводства, утверждаемым министерством сельского хозяйства и продовольственных ресурсов Нижегородской области (далее</w:t>
      </w:r>
      <w:r>
        <w:t xml:space="preserve"> соответственно - отбор проектов, Минсельхозпрод).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4. Субсидии предоставляются в соответствии с утвержденными органами местного самоуправления порядками предоставления субсидии из бюджета муниципального образования с учетом положений </w:t>
      </w:r>
      <w:hyperlink r:id="rId1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 и Общих </w:t>
      </w:r>
      <w:hyperlink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требований</w:t>
        </w:r>
      </w:hyperlink>
      <w:r>
        <w:t xml:space="preserve"> к нормативным правовым актам, муниципальным правовым актам, регулирующ</w:t>
      </w:r>
      <w:r>
        <w:t>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</w:t>
      </w:r>
      <w:r>
        <w:t>ября 2020 г. N 1492, с указанием категорий получателей субсидии в соответствии с пунктом 5 настоящего Порядка (за исключением случая определения получателя субсидии в соответствии с решением о местном бюджете муниципального образования, решениями главы мун</w:t>
      </w:r>
      <w:r>
        <w:t>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председателя)), условий в соответствии с пунктом 6 настоящего Порядка (далее - по</w:t>
      </w:r>
      <w:r>
        <w:t>рядок предоставления субсидии).</w:t>
      </w:r>
    </w:p>
    <w:p w:rsidR="005F3BBF" w:rsidRDefault="00BE2F39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</w:t>
      </w:r>
      <w:r>
        <w:t>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5. Субсидии предоставляются получателям субсидии, зарегистрированным на территории муниципальных образований и соответствующим следующим категориям:</w:t>
      </w:r>
    </w:p>
    <w:p w:rsidR="005F3BBF" w:rsidRDefault="00BE2F39">
      <w:pPr>
        <w:pStyle w:val="ConsPlusNormal0"/>
        <w:spacing w:before="200"/>
        <w:ind w:firstLine="540"/>
        <w:jc w:val="both"/>
      </w:pPr>
      <w:bookmarkStart w:id="3" w:name="P149"/>
      <w:bookmarkEnd w:id="3"/>
      <w:r>
        <w:t>а)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кооперативов);</w:t>
      </w:r>
    </w:p>
    <w:p w:rsidR="005F3BBF" w:rsidRDefault="00BE2F39">
      <w:pPr>
        <w:pStyle w:val="ConsPlusNormal0"/>
        <w:spacing w:before="200"/>
        <w:ind w:firstLine="540"/>
        <w:jc w:val="both"/>
      </w:pPr>
      <w:bookmarkStart w:id="4" w:name="P150"/>
      <w:bookmarkEnd w:id="4"/>
      <w:r>
        <w:t>б) граждане, ведущие личное подсобное хозяйство и применяющие специальный налоговый реж</w:t>
      </w:r>
      <w:r>
        <w:t>им "Налог на профессиональный доход".</w:t>
      </w:r>
    </w:p>
    <w:p w:rsidR="005F3BBF" w:rsidRDefault="00BE2F39">
      <w:pPr>
        <w:pStyle w:val="ConsPlusNormal0"/>
        <w:jc w:val="both"/>
      </w:pPr>
      <w:r>
        <w:t xml:space="preserve">(п. 5 в ред. </w:t>
      </w:r>
      <w:hyperlink r:id="rId15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Нижегородской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 Предоставление субсидии осуществляется при соблюдении следующих условий соответственно: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6.1. Наличие у получателя субсидии проекта, прошедшего отбор проектов.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6.2. Соответствие получателя субсидии следу</w:t>
      </w:r>
      <w:r>
        <w:t>ющим требованиям: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6.2.1.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</w:t>
      </w:r>
      <w:r>
        <w:t>ом числе в соответствии с иными правовыми актами.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6.2.2. Получатель субсидии - юридическое лицо не должен находиться в процессе ликвидации, в отношении него не должна быть введена процедура банкротства, деятельность получателя субсидии не должна быть приос</w:t>
      </w:r>
      <w:r>
        <w:t>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lastRenderedPageBreak/>
        <w:t xml:space="preserve">6.2.3. Получатель субсидии не должен являться </w:t>
      </w:r>
      <w: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>
        <w:t>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</w:t>
      </w:r>
      <w:r>
        <w:t>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</w:t>
      </w:r>
      <w:r>
        <w:t>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</w:r>
      <w:r>
        <w:t xml:space="preserve"> капитале указанных публичных акционерных обществ.</w:t>
      </w:r>
    </w:p>
    <w:p w:rsidR="005F3BBF" w:rsidRDefault="00BE2F39">
      <w:pPr>
        <w:pStyle w:val="ConsPlusNormal0"/>
        <w:jc w:val="both"/>
      </w:pPr>
      <w:r>
        <w:t xml:space="preserve">(подп. 6.2.3 в ред. </w:t>
      </w:r>
      <w:hyperlink r:id="rId16" w:tooltip="Постановление Правительства Нижегородской области от 11.05.2023 N 397 &quot;О внесении изменений в постановление Правительства Нижегородской области от 15 декабря 2022 г. N 107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11.05.2023 N 39</w:t>
      </w:r>
      <w:r>
        <w:t>7)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6.2.4. Получатели субсидии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на цели, установленные </w:t>
      </w:r>
      <w:hyperlink w:anchor="P141" w:tooltip="1. Настоящие Порядок и условия разработаны в соответствии с Законом Нижегородской области от 11 ноября 2005 г. N 176-З &quot;О наделении органов местного самоуправления Нижегородской области отдельными государственными полномочиями по поддержке сельскохозяйственног">
        <w:r>
          <w:rPr>
            <w:color w:val="0000FF"/>
          </w:rPr>
          <w:t>пунктом 1</w:t>
        </w:r>
      </w:hyperlink>
      <w:r>
        <w:t xml:space="preserve"> настоящего Порядка, в соответствии с направлениями затрат, предусмотренными </w:t>
      </w:r>
      <w:hyperlink w:anchor="P143" w:tooltip="3. Субвенции являются источником финансового обеспечения субсидий, предоставляемых в рамках исполнения мероприятий муниципальных программ развития агропромышленного комплекса муниципальных образований Нижегородской области, органы местного самоуправления котор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6.2.5. В отношении получателя субсидии не должны быть выявлены факты нарушения условий, установ</w:t>
      </w:r>
      <w:r>
        <w:t>ленных при получении бюджетных средств, и их нецелевого использования. Данное требование не распространяется на получателей субсидии, устранивших нарушения либо возвративших средства в соответствующий бюджет.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6.2.6. В отношении получателя субсидии - индиви</w:t>
      </w:r>
      <w:r>
        <w:t>дуального предпринимателя не должна быть введена процедура банкротства.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6.2.7. Получатель субсидии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</w:t>
      </w:r>
      <w:r>
        <w:t xml:space="preserve"> установленном Минсельхозпродом (за исключением получателей субсидии, указанных в </w:t>
      </w:r>
      <w:hyperlink w:anchor="P150" w:tooltip="б) граждане, ведущие личное подсобное хозяйство и применяющие специальный налоговый режим &quot;Налог на профессиональный доход&quot;.">
        <w:r>
          <w:rPr>
            <w:color w:val="0000FF"/>
          </w:rPr>
          <w:t>подпункте "б" п</w:t>
        </w:r>
        <w:r>
          <w:rPr>
            <w:color w:val="0000FF"/>
          </w:rPr>
          <w:t>ункта 5</w:t>
        </w:r>
      </w:hyperlink>
      <w:r>
        <w:t xml:space="preserve"> настоящего Порядка).</w:t>
      </w:r>
    </w:p>
    <w:p w:rsidR="005F3BBF" w:rsidRDefault="00BE2F39">
      <w:pPr>
        <w:pStyle w:val="ConsPlusNormal0"/>
        <w:jc w:val="both"/>
      </w:pPr>
      <w:r>
        <w:t xml:space="preserve">(подп. 6.2.7 в ред. </w:t>
      </w:r>
      <w:hyperlink r:id="rId17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Нижегородской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6.3. Предоставление получателем субсидии следующих документов: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6.3.1. Для получателей субсидии, указанных в </w:t>
      </w:r>
      <w:hyperlink w:anchor="P149" w:tooltip="а)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;">
        <w:r>
          <w:rPr>
            <w:color w:val="0000FF"/>
          </w:rPr>
          <w:t>подпункте "а" пункта 5</w:t>
        </w:r>
      </w:hyperlink>
      <w:r>
        <w:t xml:space="preserve"> настоящего Порядка: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расчет размера субсидии по форме, утвержденной Минсельхозпродом;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заверенные получателем субсидии копии сертифик</w:t>
      </w:r>
      <w:r>
        <w:t>атов на семена, прошедшие добровольную сертификацию, или актов апробации посевов и протоколов испытаний семян, удостоверяющих сортовые и посевные качества семян, или актов регистрации;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реестр документов, подтверждающих фактически произведенные затраты, по </w:t>
      </w:r>
      <w:r>
        <w:t>форме, утвержденной Минсельхозпродом, с приложением заверенных получателем субсидии копий документов: договоров поставки, товарных накладных (либо универсальных передаточных документов), платежных поручений, документов о списании товарно-материальных ценно</w:t>
      </w:r>
      <w:r>
        <w:t>стей, при использовании собственных материальных ресурсов - актов на их списание (использование) по фактической себестоимости. К реестру документов могут быть приложены бухгалтерские справки, подтверждающие расчет произведенных затрат, составленные на осно</w:t>
      </w:r>
      <w:r>
        <w:t>вании предъявленных документов;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отчет об осуществлении получателем субсидии сева семян, затраты на которые подлежат субсидированию, по форме, утвержденной Минсельхозпродом, с приложением актов расхода семян и посадочного материала по форме N СП-13.</w:t>
      </w:r>
    </w:p>
    <w:p w:rsidR="005F3BBF" w:rsidRDefault="00BE2F39">
      <w:pPr>
        <w:pStyle w:val="ConsPlusNormal0"/>
        <w:jc w:val="both"/>
      </w:pPr>
      <w:r>
        <w:t xml:space="preserve">(подп. 6.3.1 в ред. </w:t>
      </w:r>
      <w:hyperlink r:id="rId18" w:tooltip="Постановление Правительства Нижегородской области от 22.09.2023 N 863 &quot;О внесении изменения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</w:t>
      </w:r>
      <w:r>
        <w:t>т 22.09.2023 N 863)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6.3.2. Для получателей субсидии, указанных в </w:t>
      </w:r>
      <w:hyperlink w:anchor="P150" w:tooltip="б) граждане, ведущие личное подсобное хозяйство и применяющие специальный налоговый режим &quot;Налог на профессиональный доход&quot;.">
        <w:r>
          <w:rPr>
            <w:color w:val="0000FF"/>
          </w:rPr>
          <w:t>подпункте "б" пункта 5</w:t>
        </w:r>
      </w:hyperlink>
      <w:r>
        <w:t xml:space="preserve"> настоящег</w:t>
      </w:r>
      <w:r>
        <w:t>о Порядка: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lastRenderedPageBreak/>
        <w:t>расчет размера субсидии по форме, утвержденной Минсельхозпродом;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копия справки о постановке на учет (снятии с учета) физического лица в качестве плательщика налога на профессиональный доход;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выписка из похозяйственной книги, подтверждающая веден</w:t>
      </w:r>
      <w:r>
        <w:t>ие производственной деятельности не менее чем в течение 12 месяцев, предшествующих году предоставления субсидии;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заверенные получателем субсидии копии документов, подтверждающих фактически произведенные затраты на производство картофеля и (или) овощей откр</w:t>
      </w:r>
      <w:r>
        <w:t>ытого грунта (при условии фактической поставки семян): договоров купли-продажи, товарных накладных (либо универсальных передаточных документов), платежных документов, расписок в получении денежных средств (в случае заключения договоров с физическими лицами</w:t>
      </w:r>
      <w:r>
        <w:t>), актов приема-передачи, договоров о выполнении работ (оказании услуг), актов о приемке выполненных работ (оказании услуг), товарных чеков, выписок из банка и иных документов, подтверждающих факт оплаты приобретения семян картофеля и (или) овощей;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отчет об осуществлении получателем субсидии сева семян, затраты на приобретение которых подлежат субсидированию, по форме, утвержденной Минсельхозпродом.</w:t>
      </w:r>
    </w:p>
    <w:p w:rsidR="005F3BBF" w:rsidRDefault="00BE2F39">
      <w:pPr>
        <w:pStyle w:val="ConsPlusNormal0"/>
        <w:jc w:val="both"/>
      </w:pPr>
      <w:r>
        <w:t xml:space="preserve">(подп. 6.3 в ред. </w:t>
      </w:r>
      <w:hyperlink r:id="rId19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6.4. Заключение между органом местного самоуправления, осуществляющим функции главно</w:t>
      </w:r>
      <w:r>
        <w:t xml:space="preserve">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</w:t>
      </w:r>
      <w:r>
        <w:t>финансовый год (соответствующий финансовый год и плановый период) (далее - Главный распорядитель средств субсидии), и получателем субсидии соглашения о предоставлении субсидии (далее - соглашение).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При этом соглашение, дополнительное соглашение к соглашени</w:t>
      </w:r>
      <w:r>
        <w:t>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Российской Федерации.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Условиями, включаемыми в соглашение, являются: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согласие получател</w:t>
      </w:r>
      <w:r>
        <w:t>я субсидии на осуществление Главным распорядителем средств субсидии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</w:t>
      </w:r>
      <w:r>
        <w:t xml:space="preserve">я в соответствии со </w:t>
      </w:r>
      <w:hyperlink r:id="rId2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условие о согласовании новых условий соглашения или ра</w:t>
      </w:r>
      <w:r>
        <w:t>сторжении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обяза</w:t>
      </w:r>
      <w:r>
        <w:t>тельства получателя субсидии: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- 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 за г</w:t>
      </w:r>
      <w:r>
        <w:t xml:space="preserve">од предоставления субсидии) (за исключением получателей субсидии, указанных в </w:t>
      </w:r>
      <w:hyperlink w:anchor="P150" w:tooltip="б) граждане, ведущие личное подсобное хозяйство и применяющие специальный налоговый режим &quot;Налог на профессиональный доход&quot;.">
        <w:r>
          <w:rPr>
            <w:color w:val="0000FF"/>
          </w:rPr>
          <w:t>подпункте "б" пункт</w:t>
        </w:r>
        <w:r>
          <w:rPr>
            <w:color w:val="0000FF"/>
          </w:rPr>
          <w:t>а 5</w:t>
        </w:r>
      </w:hyperlink>
      <w:r>
        <w:t xml:space="preserve"> настоящего Порядка). В случае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</w:t>
      </w:r>
      <w:r>
        <w:t>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</w:t>
      </w:r>
      <w:r>
        <w:t>редставленных получателем субсидии документах;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меры ответственности за нарушение условий и порядка предоставления субсидии.</w:t>
      </w:r>
    </w:p>
    <w:p w:rsidR="005F3BBF" w:rsidRDefault="00BE2F39">
      <w:pPr>
        <w:pStyle w:val="ConsPlusNormal0"/>
        <w:jc w:val="both"/>
      </w:pPr>
      <w:r>
        <w:t xml:space="preserve">(подп. 6.4 в ред. </w:t>
      </w:r>
      <w:hyperlink r:id="rId22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lastRenderedPageBreak/>
        <w:t>7. Размер предоставляемой субсидии определяется в следующем порядке:</w:t>
      </w:r>
    </w:p>
    <w:p w:rsidR="005F3BBF" w:rsidRDefault="00BE2F39">
      <w:pPr>
        <w:pStyle w:val="ConsPlusNormal0"/>
        <w:spacing w:before="200"/>
        <w:ind w:firstLine="540"/>
        <w:jc w:val="both"/>
      </w:pPr>
      <w:bookmarkStart w:id="5" w:name="P188"/>
      <w:bookmarkEnd w:id="5"/>
      <w:r>
        <w:t>7.1. Ставки субсидии устанавливаются Минсельх</w:t>
      </w:r>
      <w:r>
        <w:t>озпродом: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для получателей субсидии, указанных в </w:t>
      </w:r>
      <w:hyperlink w:anchor="P149" w:tooltip="а)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;">
        <w:r>
          <w:rPr>
            <w:color w:val="0000FF"/>
          </w:rPr>
          <w:t>подпунк</w:t>
        </w:r>
        <w:r>
          <w:rPr>
            <w:color w:val="0000FF"/>
          </w:rPr>
          <w:t>те "а" пункта 5</w:t>
        </w:r>
      </w:hyperlink>
      <w:r>
        <w:t xml:space="preserve"> настоящего Порядка, - на 1 тонну элитных и (или) оригинальных семян картофеля и (или) овощных культур, включая гибриды овощных культур;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для получателей субсидии, указанных в </w:t>
      </w:r>
      <w:hyperlink w:anchor="P150" w:tooltip="б) граждане, ведущие личное подсобное хозяйство и применяющие специальный налоговый режим &quot;Налог на профессиональный доход&quot;.">
        <w:r>
          <w:rPr>
            <w:color w:val="0000FF"/>
          </w:rPr>
          <w:t>подпункте "б" пункта 5</w:t>
        </w:r>
      </w:hyperlink>
      <w:r>
        <w:t xml:space="preserve"> настоящего Порядка, - на 1 гектар посевной площади, засеянной элитными семенами картофеля и овощных культур, включая гибриды овощных культур</w:t>
      </w:r>
      <w:r>
        <w:t>.</w:t>
      </w:r>
    </w:p>
    <w:p w:rsidR="005F3BBF" w:rsidRDefault="00BE2F39">
      <w:pPr>
        <w:pStyle w:val="ConsPlusNormal0"/>
        <w:jc w:val="both"/>
      </w:pPr>
      <w:r>
        <w:t xml:space="preserve">(подп. 7.1 в ред. </w:t>
      </w:r>
      <w:hyperlink r:id="rId23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</w:t>
      </w:r>
      <w:r>
        <w:t>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7.2. Источником финансового обеспечения субсидии на возмещение затрат по направлениям, предусмотренным </w:t>
      </w:r>
      <w:hyperlink w:anchor="P143" w:tooltip="3. Субвенции являются источником финансового обеспечения субсидий, предоставляемых в рамках исполнения мероприятий муниципальных программ развития агропромышленного комплекса муниципальных образований Нижегородской области, органы местного самоуправления котор">
        <w:r>
          <w:rPr>
            <w:color w:val="0000FF"/>
          </w:rPr>
          <w:t>пунктом 3</w:t>
        </w:r>
      </w:hyperlink>
      <w:r>
        <w:t xml:space="preserve"> настоящего Порядка, являются субвенции.</w:t>
      </w:r>
    </w:p>
    <w:p w:rsidR="005F3BBF" w:rsidRDefault="00BE2F39">
      <w:pPr>
        <w:pStyle w:val="ConsPlusNormal0"/>
        <w:spacing w:before="200"/>
        <w:ind w:firstLine="540"/>
        <w:jc w:val="both"/>
      </w:pPr>
      <w:bookmarkStart w:id="6" w:name="P193"/>
      <w:bookmarkEnd w:id="6"/>
      <w:r>
        <w:t xml:space="preserve">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</w:t>
      </w:r>
      <w:r>
        <w:t>превышает лимиты бюджетных обязательств на предоставление субсидии, то размер субсидии (С) определяется по следующей формуле: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jc w:val="center"/>
      </w:pPr>
      <w:r>
        <w:t>С = Сп x К,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ind w:firstLine="540"/>
        <w:jc w:val="both"/>
      </w:pPr>
      <w:r>
        <w:t>где: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Сп - размер субсидии, рассчитанный в соответствии с </w:t>
      </w:r>
      <w:hyperlink w:anchor="P188" w:tooltip="7.1. Ставки субсидии устанавливаются Минсельхозпродом:">
        <w:r>
          <w:rPr>
            <w:color w:val="0000FF"/>
          </w:rPr>
          <w:t>подпунктом 7.1</w:t>
        </w:r>
      </w:hyperlink>
      <w:r>
        <w:t xml:space="preserve"> настоящего пункта;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К - коэффициент бюджетной обеспеченности, определяемый по следующей формуле: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jc w:val="center"/>
      </w:pPr>
      <w:r>
        <w:t>К = V / Vнач,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ind w:firstLine="540"/>
        <w:jc w:val="both"/>
      </w:pPr>
      <w:r>
        <w:t>где: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V - объем лимитов бюджетных обязательств на предоставление субсидии;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Vнач -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При условии V&gt;Vнач коэффициент К равен 1.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Расчеты, произведенные в соответствии с настоящим пункт</w:t>
      </w:r>
      <w:r>
        <w:t>ом, отражаются в сводных реестрах при направлении их в управление областного казначейства министерства финансов Нижегородской области (далее - управление областного казначейства).</w:t>
      </w:r>
    </w:p>
    <w:p w:rsidR="005F3BBF" w:rsidRDefault="00BE2F39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7.4. В случае, если часть субсидии не предоставлена получателям субс</w:t>
      </w:r>
      <w:r>
        <w:t xml:space="preserve">идии в текущем году по основанию, указанному в </w:t>
      </w:r>
      <w:hyperlink w:anchor="P193" w:tooltip="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">
        <w:r>
          <w:rPr>
            <w:color w:val="0000FF"/>
          </w:rPr>
          <w:t>подпункте 7.3</w:t>
        </w:r>
      </w:hyperlink>
      <w:r>
        <w:t xml:space="preserve"> настоящего пункта, такие получатели субсидии включаются в отдельный сводный реестр и при выделении дополнительных бюджетных ассигнований на предоставление суб</w:t>
      </w:r>
      <w:r>
        <w:t xml:space="preserve">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(в случае если получатель субсидии определяется по </w:t>
      </w:r>
      <w:r>
        <w:t>результатам отбора в форме запроса предложений) с установлением результатов предоставления указанной части субсидии.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При этом размер бюджетных средств, подлежащих выплате получателю субсидии (Сд), определяется по следующей формуле: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jc w:val="center"/>
      </w:pPr>
      <w:r>
        <w:t>Сд = Спд x Кд,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ind w:firstLine="540"/>
        <w:jc w:val="both"/>
      </w:pPr>
      <w:r>
        <w:lastRenderedPageBreak/>
        <w:t>где: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Сп</w:t>
      </w:r>
      <w:r>
        <w:t xml:space="preserve">д - размер части субсидии, не предоставленной получателю субсидии в текущем году по основанию, указанному в </w:t>
      </w:r>
      <w:hyperlink w:anchor="P193" w:tooltip="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">
        <w:r>
          <w:rPr>
            <w:color w:val="0000FF"/>
          </w:rPr>
          <w:t>подпункте 7.3</w:t>
        </w:r>
      </w:hyperlink>
      <w:r>
        <w:t xml:space="preserve"> настоящего пункта;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Кд - коэффициент бюджетной обеспеченности, определяемый по следующей формуле: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jc w:val="center"/>
      </w:pPr>
      <w:r>
        <w:t>Кд = Vд / Vднач,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BE2F39">
      <w:pPr>
        <w:pStyle w:val="ConsPlusNormal0"/>
        <w:ind w:firstLine="540"/>
        <w:jc w:val="both"/>
      </w:pPr>
      <w:r>
        <w:t>где: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Vд - объем дополнительных лимитов бюджетных обязательств на предоставление субсидии;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Vднач - общий объем субсидии, не предоставленной получателям субсидии в текущем году по основанию, указанному в </w:t>
      </w:r>
      <w:hyperlink w:anchor="P193" w:tooltip="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">
        <w:r>
          <w:rPr>
            <w:color w:val="0000FF"/>
          </w:rPr>
          <w:t>подпункте 7.3</w:t>
        </w:r>
      </w:hyperlink>
      <w:r>
        <w:t xml:space="preserve"> настоящего пункта.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При условии Vд&gt;Vднач коэффициент Кд равен 1.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8. Минсельхозпрод в рамках исполнения полномочий главного распорядителя бюджетных средств на предоставление субвенций, являющихся источником финансового обеспечения субсидий, о</w:t>
      </w:r>
      <w:r>
        <w:t xml:space="preserve">беспечивает соблюдение Главным распорядителем средств субсидии условий и порядка предоставления субсидий, на основе представленных Главными распорядителями средств субсидии по форме и в сроки, установленные Минсельхозпродом, реестров получателей формирует </w:t>
      </w:r>
      <w:r>
        <w:t>сводные реестры и направляет их в управление областного казначейства.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</w:t>
      </w:r>
      <w:r>
        <w:t>ом законодательством порядке до Минсельхозпрода лимитов бюджетных обязательств на предоставление субвенций.</w:t>
      </w:r>
    </w:p>
    <w:p w:rsidR="005F3BBF" w:rsidRDefault="00BE2F39">
      <w:pPr>
        <w:pStyle w:val="ConsPlusNormal0"/>
        <w:jc w:val="both"/>
      </w:pPr>
      <w:r>
        <w:t xml:space="preserve">(п. 8 в ред. </w:t>
      </w:r>
      <w:hyperlink r:id="rId25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9. Достигнутым результатом предоставления субсидии является объем высева элитного и (или) оригинального семенного картофеля и овощных к</w:t>
      </w:r>
      <w:r>
        <w:t>ультур (тонн) за период с 1 января по 31 декабря года предоставления субсидии.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Сводная информация о достигнутых получателями субсидий результатах предоставления субсидии направляется органом местного самоуправления в Минсельхозпрод в порядке и в срок, установленные Минсельхозпродом.</w:t>
      </w:r>
    </w:p>
    <w:p w:rsidR="005F3BBF" w:rsidRDefault="00BE2F39">
      <w:pPr>
        <w:pStyle w:val="ConsPlusNormal0"/>
        <w:jc w:val="both"/>
      </w:pPr>
      <w:r>
        <w:t xml:space="preserve">(п. 9 в ред. </w:t>
      </w:r>
      <w:hyperlink r:id="rId26" w:tooltip="Постановление Правительства Нижегородской области от 26.07.2023 N 671 &quot;О внесении изменений в Порядок и условия предоставления субсидий на возмещение части затрат на поддержку элитного семеноводства, источником финансового обеспечения которых являются субвенци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26.07.2023 N 671)</w:t>
      </w:r>
    </w:p>
    <w:p w:rsidR="005F3BBF" w:rsidRDefault="00BE2F39">
      <w:pPr>
        <w:pStyle w:val="ConsPlusNormal0"/>
        <w:spacing w:before="200"/>
        <w:ind w:firstLine="540"/>
        <w:jc w:val="both"/>
      </w:pPr>
      <w:bookmarkStart w:id="7" w:name="P230"/>
      <w:bookmarkEnd w:id="7"/>
      <w:r>
        <w:t>10</w:t>
      </w:r>
      <w:r>
        <w:t>. В случае выделения в текущем финансовом году из областного бюджета дополнительных бюджетных ассигнований на предоставление субвенций в соответствии с настоящим Порядком их распределение осуществляется между муниципальными образованиями, имеющими дополнит</w:t>
      </w:r>
      <w:r>
        <w:t>ельную потребность в субвенциях, пропорционально удельному весу дополнительной потребности муниципального образования в субвенции в общем объеме дополнительной потребности муниципальных образований Нижегородской области в субвенциях сверх размеров субвенци</w:t>
      </w:r>
      <w:r>
        <w:t>и, рассчитанных в соответствии с Законом Нижегородской области.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>Информация о дополнительной потребности в субвенциях формируется на основании письменных обращений органов местного самоуправления в Минсельхозпрод.</w:t>
      </w:r>
    </w:p>
    <w:p w:rsidR="005F3BBF" w:rsidRDefault="00BE2F39">
      <w:pPr>
        <w:pStyle w:val="ConsPlusNormal0"/>
        <w:spacing w:before="200"/>
        <w:ind w:firstLine="540"/>
        <w:jc w:val="both"/>
      </w:pPr>
      <w:r>
        <w:t xml:space="preserve">Размер предоставляемой в соответствии с </w:t>
      </w:r>
      <w:hyperlink w:anchor="P230" w:tooltip="10. В случае выделения в текущем финансовом году из областного бюджета дополнительных бюджетных ассигнований на предоставление субвенций в соответствии с настоящим Порядком их распределение осуществляется между муниципальными образованиями, имеющими дополнител">
        <w:r>
          <w:rPr>
            <w:color w:val="0000FF"/>
          </w:rPr>
          <w:t>абзацем первым</w:t>
        </w:r>
      </w:hyperlink>
      <w:r>
        <w:t xml:space="preserve"> настоящего пункта бюджету муниципального образования субвенции не может быть больше заявленной муниципальным образованием дополнительной потребности в такой субвенции.</w:t>
      </w:r>
    </w:p>
    <w:p w:rsidR="005F3BBF" w:rsidRDefault="005F3BBF">
      <w:pPr>
        <w:pStyle w:val="ConsPlusNormal0"/>
        <w:ind w:firstLine="540"/>
        <w:jc w:val="both"/>
      </w:pPr>
    </w:p>
    <w:p w:rsidR="005F3BBF" w:rsidRDefault="005F3BBF">
      <w:pPr>
        <w:pStyle w:val="ConsPlusNormal0"/>
        <w:ind w:firstLine="540"/>
        <w:jc w:val="both"/>
      </w:pPr>
    </w:p>
    <w:p w:rsidR="005F3BBF" w:rsidRDefault="005F3BBF">
      <w:pPr>
        <w:pStyle w:val="ConsPlusNormal0"/>
        <w:ind w:firstLine="540"/>
        <w:jc w:val="both"/>
      </w:pPr>
    </w:p>
    <w:p w:rsidR="005F3BBF" w:rsidRDefault="005F3BBF">
      <w:pPr>
        <w:pStyle w:val="ConsPlusNormal0"/>
        <w:ind w:firstLine="540"/>
        <w:jc w:val="both"/>
      </w:pPr>
    </w:p>
    <w:p w:rsidR="005F3BBF" w:rsidRDefault="005F3BBF">
      <w:pPr>
        <w:pStyle w:val="ConsPlusNormal0"/>
        <w:ind w:firstLine="540"/>
        <w:jc w:val="both"/>
      </w:pPr>
      <w:bookmarkStart w:id="8" w:name="_GoBack"/>
      <w:bookmarkEnd w:id="8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F3B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BBF" w:rsidRDefault="005F3BB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BBF" w:rsidRDefault="005F3BB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BBF" w:rsidRDefault="005F3BBF">
            <w:pPr>
              <w:pStyle w:val="ConsPlusNormal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BBF" w:rsidRDefault="005F3BBF">
            <w:pPr>
              <w:pStyle w:val="ConsPlusNormal0"/>
            </w:pPr>
          </w:p>
        </w:tc>
      </w:tr>
    </w:tbl>
    <w:p w:rsidR="005F3BBF" w:rsidRDefault="005F3BBF" w:rsidP="00A75A9E">
      <w:pPr>
        <w:pStyle w:val="ConsPlusNormal0"/>
        <w:spacing w:before="260"/>
        <w:jc w:val="right"/>
        <w:outlineLvl w:val="0"/>
        <w:rPr>
          <w:sz w:val="2"/>
          <w:szCs w:val="2"/>
        </w:rPr>
      </w:pPr>
    </w:p>
    <w:sectPr w:rsidR="005F3BBF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39" w:rsidRDefault="00BE2F39">
      <w:r>
        <w:separator/>
      </w:r>
    </w:p>
  </w:endnote>
  <w:endnote w:type="continuationSeparator" w:id="0">
    <w:p w:rsidR="00BE2F39" w:rsidRDefault="00BE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BF" w:rsidRDefault="005F3B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3B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3BBF" w:rsidRDefault="00BE2F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3BBF" w:rsidRDefault="00BE2F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3BBF" w:rsidRDefault="00BE2F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75A9E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75A9E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5F3BBF" w:rsidRDefault="00BE2F3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BF" w:rsidRDefault="005F3B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3B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3BBF" w:rsidRDefault="00BE2F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3BBF" w:rsidRDefault="00BE2F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3BBF" w:rsidRDefault="00BE2F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75A9E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75A9E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5F3BBF" w:rsidRDefault="00BE2F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39" w:rsidRDefault="00BE2F39">
      <w:r>
        <w:separator/>
      </w:r>
    </w:p>
  </w:footnote>
  <w:footnote w:type="continuationSeparator" w:id="0">
    <w:p w:rsidR="00BE2F39" w:rsidRDefault="00BE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F3B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3BBF" w:rsidRDefault="00BE2F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Нижегородской области от 15.12.2022 N 1071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поддержке...</w:t>
          </w:r>
        </w:p>
      </w:tc>
      <w:tc>
        <w:tcPr>
          <w:tcW w:w="2300" w:type="pct"/>
          <w:vAlign w:val="center"/>
        </w:tcPr>
        <w:p w:rsidR="005F3BBF" w:rsidRDefault="00BE2F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16.10.2023</w:t>
          </w:r>
        </w:p>
      </w:tc>
    </w:tr>
  </w:tbl>
  <w:p w:rsidR="005F3BBF" w:rsidRDefault="005F3B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F3BBF" w:rsidRDefault="005F3BBF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F3B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3BBF" w:rsidRDefault="00BE2F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Нижегородской области от 15.12.2022 N 1071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</w:t>
          </w:r>
          <w:r>
            <w:rPr>
              <w:rFonts w:ascii="Tahoma" w:hAnsi="Tahoma" w:cs="Tahoma"/>
              <w:sz w:val="16"/>
              <w:szCs w:val="16"/>
            </w:rPr>
            <w:t>поддержке...</w:t>
          </w:r>
        </w:p>
      </w:tc>
      <w:tc>
        <w:tcPr>
          <w:tcW w:w="2300" w:type="pct"/>
          <w:vAlign w:val="center"/>
        </w:tcPr>
        <w:p w:rsidR="005F3BBF" w:rsidRDefault="00BE2F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16.10.2023</w:t>
          </w:r>
        </w:p>
      </w:tc>
    </w:tr>
  </w:tbl>
  <w:p w:rsidR="005F3BBF" w:rsidRDefault="005F3B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F3BBF" w:rsidRDefault="005F3BB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BBF"/>
    <w:rsid w:val="005F3BBF"/>
    <w:rsid w:val="00A75A9E"/>
    <w:rsid w:val="00B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A44F"/>
  <w15:docId w15:val="{296E4513-9CCB-4117-B58E-FC5A4EC8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59F0F65081A935E37B43A99D09DA2BDEF54E5D4C64A14A27C00C06CC692A4161A72DCCA8EB1F9B2D5513C589CC2544C86A59FE1FCCBFC9BCA318B2NFJ" TargetMode="External"/><Relationship Id="rId13" Type="http://schemas.openxmlformats.org/officeDocument/2006/relationships/hyperlink" Target="consultantplus://offline/ref=036F59F0F65081A935E3654EBFF156DF28D6AE4057456FF11E77C65B599C6F7F0121A1788FECE61F9D26014284D7957506836658E603CDBDBDN4J" TargetMode="External"/><Relationship Id="rId18" Type="http://schemas.openxmlformats.org/officeDocument/2006/relationships/hyperlink" Target="consultantplus://offline/ref=036F59F0F65081A935E37B43A99D09DA2BDEF54E5D4C64A14A27C00C06CC692A4161A72DCCA8EB1F9B2D5513C589CC2544C86A59FE1FCCBFC9BCA318B2NFJ" TargetMode="External"/><Relationship Id="rId26" Type="http://schemas.openxmlformats.org/officeDocument/2006/relationships/hyperlink" Target="consultantplus://offline/ref=036F59F0F65081A935E37B43A99D09DA2BDEF54E5D4362AE402BC00C06CC692A4161A72DCCA8EB1F9B2D5517C589CC2544C86A59FE1FCCBFC9BCA318B2N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6F59F0F65081A935E3654EBFF156DF28D0AF415A476FF11E77C65B599C6F7F0121A17A88EEE415CF7C1146CD839E6A019D795AF803BCNEJ" TargetMode="External"/><Relationship Id="rId7" Type="http://schemas.openxmlformats.org/officeDocument/2006/relationships/hyperlink" Target="consultantplus://offline/ref=036F59F0F65081A935E37B43A99D09DA2BDEF54E5D4362AE402BC00C06CC692A4161A72DCCA8EB1F9B2D5513C589CC2544C86A59FE1FCCBFC9BCA318B2NFJ" TargetMode="External"/><Relationship Id="rId12" Type="http://schemas.openxmlformats.org/officeDocument/2006/relationships/hyperlink" Target="consultantplus://offline/ref=036F59F0F65081A935E3654EBFF156DF28D0AF415A476FF11E77C65B599C6F7F0121A1788FEFE5179E26014284D7957506836658E603CDBDBDN4J" TargetMode="External"/><Relationship Id="rId17" Type="http://schemas.openxmlformats.org/officeDocument/2006/relationships/hyperlink" Target="consultantplus://offline/ref=036F59F0F65081A935E37B43A99D09DA2BDEF54E5D4362AE402BC00C06CC692A4161A72DCCA8EB1F9B2D5512C289CC2544C86A59FE1FCCBFC9BCA318B2NFJ" TargetMode="External"/><Relationship Id="rId25" Type="http://schemas.openxmlformats.org/officeDocument/2006/relationships/hyperlink" Target="consultantplus://offline/ref=036F59F0F65081A935E37B43A99D09DA2BDEF54E5D4362AE402BC00C06CC692A4161A72DCCA8EB1F9B2D5517C289CC2544C86A59FE1FCCBFC9BCA318B2N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6F59F0F65081A935E37B43A99D09DA2BDEF54E5D4367A74323C00C06CC692A4161A72DCCA8EB1F9B2D5512C089CC2544C86A59FE1FCCBFC9BCA318B2NFJ" TargetMode="External"/><Relationship Id="rId20" Type="http://schemas.openxmlformats.org/officeDocument/2006/relationships/hyperlink" Target="consultantplus://offline/ref=036F59F0F65081A935E3654EBFF156DF28D0AF415A476FF11E77C65B599C6F7F0121A17A88ECE215CF7C1146CD839E6A019D795AF803BCNEJ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F59F0F65081A935E37B43A99D09DA2BDEF54E5D4367A74323C00C06CC692A4161A72DCCA8EB1F9B2D5512C089CC2544C86A59FE1FCCBFC9BCA318B2NFJ" TargetMode="External"/><Relationship Id="rId11" Type="http://schemas.openxmlformats.org/officeDocument/2006/relationships/hyperlink" Target="consultantplus://offline/ref=036F59F0F65081A935E37B43A99D09DA2BDEF54E5D4361AF4221C00C06CC692A4161A72DCCA8EB1F9B2D5512C189CC2544C86A59FE1FCCBFC9BCA318B2NFJ" TargetMode="External"/><Relationship Id="rId24" Type="http://schemas.openxmlformats.org/officeDocument/2006/relationships/hyperlink" Target="consultantplus://offline/ref=036F59F0F65081A935E37B43A99D09DA2BDEF54E5D4362AE402BC00C06CC692A4161A72DCCA8EB1F9B2D5517C089CC2544C86A59FE1FCCBFC9BCA318B2NF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36F59F0F65081A935E37B43A99D09DA2BDEF54E5D4362AE402BC00C06CC692A4161A72DCCA8EB1F9B2D5513C789CC2544C86A59FE1FCCBFC9BCA318B2NFJ" TargetMode="External"/><Relationship Id="rId23" Type="http://schemas.openxmlformats.org/officeDocument/2006/relationships/hyperlink" Target="consultantplus://offline/ref=036F59F0F65081A935E37B43A99D09DA2BDEF54E5D4362AE402BC00C06CC692A4161A72DCCA8EB1F9B2D5510C689CC2544C86A59FE1FCCBFC9BCA318B2NF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36F59F0F65081A935E3654EBFF156DF28D0AB445A446FF11E77C65B599C6F7F0121A1718DE9E31690790457958F99721E9C6746FA01CFBBNCJ" TargetMode="External"/><Relationship Id="rId19" Type="http://schemas.openxmlformats.org/officeDocument/2006/relationships/hyperlink" Target="consultantplus://offline/ref=036F59F0F65081A935E37B43A99D09DA2BDEF54E5D4362AE402BC00C06CC692A4161A72DCCA8EB1F9B2D5512C489CC2544C86A59FE1FCCBFC9BCA318B2NF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6F59F0F65081A935E37B43A99D09DA2BDEF54E5D4266A04622C00C06CC692A4161A72DDEA8B3139A2B4B12C09C9A7402B9NEJ" TargetMode="External"/><Relationship Id="rId14" Type="http://schemas.openxmlformats.org/officeDocument/2006/relationships/hyperlink" Target="consultantplus://offline/ref=036F59F0F65081A935E37B43A99D09DA2BDEF54E5D4362AE402BC00C06CC692A4161A72DCCA8EB1F9B2D5513C689CC2544C86A59FE1FCCBFC9BCA318B2NFJ" TargetMode="External"/><Relationship Id="rId22" Type="http://schemas.openxmlformats.org/officeDocument/2006/relationships/hyperlink" Target="consultantplus://offline/ref=036F59F0F65081A935E37B43A99D09DA2BDEF54E5D4362AE402BC00C06CC692A4161A72DCCA8EB1F9B2D5511C789CC2544C86A59FE1FCCBFC9BCA318B2NFJ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4655</Words>
  <Characters>26535</Characters>
  <Application>Microsoft Office Word</Application>
  <DocSecurity>0</DocSecurity>
  <Lines>221</Lines>
  <Paragraphs>62</Paragraphs>
  <ScaleCrop>false</ScaleCrop>
  <Company>КонсультантПлюс Версия 4023.00.09</Company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15.12.2022 N 1071
(ред. от 22.09.2023)
"О государственной поддержке на стимулирование увеличения производства картофеля и овощей"
(вместе с "Порядком и условиями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 обеспечения которых являются субвенции местным бюджет</dc:title>
  <cp:lastModifiedBy>Екатерина И. Шошина</cp:lastModifiedBy>
  <cp:revision>2</cp:revision>
  <dcterms:created xsi:type="dcterms:W3CDTF">2023-10-16T09:13:00Z</dcterms:created>
  <dcterms:modified xsi:type="dcterms:W3CDTF">2023-10-16T09:14:00Z</dcterms:modified>
</cp:coreProperties>
</file>