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03" w:rsidRDefault="00F61E03">
      <w:pPr>
        <w:pStyle w:val="ConsPlusTitlePage"/>
      </w:pPr>
      <w:r>
        <w:t xml:space="preserve">Документ предоставлен </w:t>
      </w:r>
      <w:hyperlink r:id="rId4" w:history="1">
        <w:r>
          <w:rPr>
            <w:color w:val="0000FF"/>
          </w:rPr>
          <w:t>КонсультантПлюс</w:t>
        </w:r>
      </w:hyperlink>
      <w:r>
        <w:br/>
      </w:r>
    </w:p>
    <w:p w:rsidR="00F61E03" w:rsidRDefault="00F61E03">
      <w:pPr>
        <w:pStyle w:val="ConsPlusNormal"/>
        <w:ind w:firstLine="540"/>
        <w:jc w:val="both"/>
        <w:outlineLvl w:val="0"/>
      </w:pPr>
    </w:p>
    <w:p w:rsidR="00F61E03" w:rsidRDefault="00F61E03">
      <w:pPr>
        <w:pStyle w:val="ConsPlusTitle"/>
        <w:jc w:val="center"/>
        <w:outlineLvl w:val="0"/>
      </w:pPr>
      <w:r>
        <w:t>ПРАВИТЕЛЬСТВО НИЖЕГОРОДСКОЙ ОБЛАСТИ</w:t>
      </w:r>
    </w:p>
    <w:p w:rsidR="00F61E03" w:rsidRDefault="00F61E03">
      <w:pPr>
        <w:pStyle w:val="ConsPlusTitle"/>
        <w:jc w:val="center"/>
      </w:pPr>
    </w:p>
    <w:p w:rsidR="00F61E03" w:rsidRDefault="00F61E03">
      <w:pPr>
        <w:pStyle w:val="ConsPlusTitle"/>
        <w:jc w:val="center"/>
      </w:pPr>
      <w:r>
        <w:t>ПОСТАНОВЛЕНИЕ</w:t>
      </w:r>
    </w:p>
    <w:p w:rsidR="00F61E03" w:rsidRDefault="00F61E03">
      <w:pPr>
        <w:pStyle w:val="ConsPlusTitle"/>
        <w:jc w:val="center"/>
      </w:pPr>
      <w:r>
        <w:t>от 2 декабря 2015 г. N 780</w:t>
      </w:r>
    </w:p>
    <w:p w:rsidR="00F61E03" w:rsidRDefault="00F61E03">
      <w:pPr>
        <w:pStyle w:val="ConsPlusTitle"/>
        <w:jc w:val="center"/>
      </w:pPr>
    </w:p>
    <w:p w:rsidR="00F61E03" w:rsidRDefault="00F61E03">
      <w:pPr>
        <w:pStyle w:val="ConsPlusTitle"/>
        <w:jc w:val="center"/>
      </w:pPr>
      <w:r>
        <w:t>ОБ УТВЕРЖДЕНИИ ПОЛОЖЕНИЯ О ПОРЯДКЕ ПРЕДОСТАВЛЕНИЯ</w:t>
      </w:r>
    </w:p>
    <w:p w:rsidR="00F61E03" w:rsidRDefault="00F61E03">
      <w:pPr>
        <w:pStyle w:val="ConsPlusTitle"/>
        <w:jc w:val="center"/>
      </w:pPr>
      <w:r>
        <w:t>СУБСИДИЙ НА ВОЗМЕЩЕНИЕ ЧАСТИ ПРЯМЫХ ПОНЕСЕННЫХ</w:t>
      </w:r>
    </w:p>
    <w:p w:rsidR="00F61E03" w:rsidRDefault="00F61E03">
      <w:pPr>
        <w:pStyle w:val="ConsPlusTitle"/>
        <w:jc w:val="center"/>
      </w:pPr>
      <w:r>
        <w:t>ЗАТРАТ НА СОЗДАНИЕ И (ИЛИ) МОДЕРНИЗАЦИЮ ОБЪЕКТОВ</w:t>
      </w:r>
    </w:p>
    <w:p w:rsidR="00F61E03" w:rsidRDefault="00F61E03">
      <w:pPr>
        <w:pStyle w:val="ConsPlusTitle"/>
        <w:jc w:val="center"/>
      </w:pPr>
      <w:r>
        <w:t>АГРОПРОМЫШЛЕННОГО КОМПЛЕКСА НА ТЕРРИТОРИИ</w:t>
      </w:r>
    </w:p>
    <w:p w:rsidR="00F61E03" w:rsidRDefault="00F61E03">
      <w:pPr>
        <w:pStyle w:val="ConsPlusTitle"/>
        <w:jc w:val="center"/>
      </w:pPr>
      <w:r>
        <w:t>НИЖЕГОРОДСКОЙ ОБЛАСТИ</w:t>
      </w:r>
    </w:p>
    <w:p w:rsidR="00F61E03" w:rsidRDefault="00F61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1E03">
        <w:trPr>
          <w:jc w:val="center"/>
        </w:trPr>
        <w:tc>
          <w:tcPr>
            <w:tcW w:w="9294" w:type="dxa"/>
            <w:tcBorders>
              <w:top w:val="nil"/>
              <w:left w:val="single" w:sz="24" w:space="0" w:color="CED3F1"/>
              <w:bottom w:val="nil"/>
              <w:right w:val="single" w:sz="24" w:space="0" w:color="F4F3F8"/>
            </w:tcBorders>
            <w:shd w:val="clear" w:color="auto" w:fill="F4F3F8"/>
          </w:tcPr>
          <w:p w:rsidR="00F61E03" w:rsidRDefault="00F61E03">
            <w:pPr>
              <w:pStyle w:val="ConsPlusNormal"/>
              <w:jc w:val="center"/>
            </w:pPr>
            <w:r>
              <w:rPr>
                <w:color w:val="392C69"/>
              </w:rPr>
              <w:t>Список изменяющих документов</w:t>
            </w:r>
          </w:p>
          <w:p w:rsidR="00F61E03" w:rsidRDefault="00F61E0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Нижегородской области</w:t>
            </w:r>
          </w:p>
          <w:p w:rsidR="00F61E03" w:rsidRDefault="00F61E03">
            <w:pPr>
              <w:pStyle w:val="ConsPlusNormal"/>
              <w:jc w:val="center"/>
            </w:pPr>
            <w:r>
              <w:rPr>
                <w:color w:val="392C69"/>
              </w:rPr>
              <w:t>от 23.05.2019 N 290)</w:t>
            </w:r>
          </w:p>
        </w:tc>
      </w:tr>
    </w:tbl>
    <w:p w:rsidR="00F61E03" w:rsidRDefault="00F61E03">
      <w:pPr>
        <w:pStyle w:val="ConsPlusNormal"/>
        <w:ind w:firstLine="540"/>
        <w:jc w:val="both"/>
      </w:pPr>
    </w:p>
    <w:p w:rsidR="00F61E03" w:rsidRDefault="00F61E03">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Правительство Нижегородской области постановляет:</w:t>
      </w:r>
    </w:p>
    <w:p w:rsidR="00F61E03" w:rsidRDefault="00F61E03">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порядке предоставления субсидий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p w:rsidR="00F61E03" w:rsidRDefault="00F61E03">
      <w:pPr>
        <w:pStyle w:val="ConsPlusNormal"/>
        <w:spacing w:before="220"/>
        <w:ind w:firstLine="540"/>
        <w:jc w:val="both"/>
      </w:pPr>
      <w:r>
        <w:t xml:space="preserve">2. Определить министерство сельского хозяйства и продовольственных ресурсов Нижегородской области уполномоченным органом исполнительной власти Нижегородской области в части реализации мероприятий, предусмотренных </w:t>
      </w:r>
      <w:hyperlink r:id="rId8"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w:t>
      </w:r>
    </w:p>
    <w:p w:rsidR="00F61E03" w:rsidRDefault="00F61E03">
      <w:pPr>
        <w:pStyle w:val="ConsPlusNormal"/>
        <w:spacing w:before="220"/>
        <w:ind w:firstLine="540"/>
        <w:jc w:val="both"/>
      </w:pPr>
      <w:r>
        <w:t>3. Настоящее постановление вступает в силу со дня его официального опубликования.</w:t>
      </w:r>
    </w:p>
    <w:p w:rsidR="00F61E03" w:rsidRDefault="00F61E03">
      <w:pPr>
        <w:pStyle w:val="ConsPlusNormal"/>
        <w:ind w:firstLine="540"/>
        <w:jc w:val="both"/>
      </w:pPr>
    </w:p>
    <w:p w:rsidR="00F61E03" w:rsidRDefault="00F61E03">
      <w:pPr>
        <w:pStyle w:val="ConsPlusNormal"/>
        <w:jc w:val="right"/>
      </w:pPr>
      <w:r>
        <w:t>Губернатор</w:t>
      </w:r>
    </w:p>
    <w:p w:rsidR="00F61E03" w:rsidRDefault="00F61E03">
      <w:pPr>
        <w:pStyle w:val="ConsPlusNormal"/>
        <w:jc w:val="right"/>
      </w:pPr>
      <w:r>
        <w:t>В.П.ШАНЦЕВ</w:t>
      </w: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jc w:val="right"/>
        <w:outlineLvl w:val="0"/>
      </w:pPr>
      <w:r>
        <w:t>Утверждено</w:t>
      </w:r>
    </w:p>
    <w:p w:rsidR="00F61E03" w:rsidRDefault="00F61E03">
      <w:pPr>
        <w:pStyle w:val="ConsPlusNormal"/>
        <w:jc w:val="right"/>
      </w:pPr>
      <w:r>
        <w:t>постановлением Правительства</w:t>
      </w:r>
    </w:p>
    <w:p w:rsidR="00F61E03" w:rsidRDefault="00F61E03">
      <w:pPr>
        <w:pStyle w:val="ConsPlusNormal"/>
        <w:jc w:val="right"/>
      </w:pPr>
      <w:r>
        <w:t>Нижегородской области</w:t>
      </w:r>
    </w:p>
    <w:p w:rsidR="00F61E03" w:rsidRDefault="00F61E03">
      <w:pPr>
        <w:pStyle w:val="ConsPlusNormal"/>
        <w:jc w:val="right"/>
      </w:pPr>
      <w:r>
        <w:t>от 2 декабря 2015 г. N 780</w:t>
      </w:r>
    </w:p>
    <w:p w:rsidR="00F61E03" w:rsidRDefault="00F61E03">
      <w:pPr>
        <w:pStyle w:val="ConsPlusNormal"/>
        <w:ind w:firstLine="540"/>
        <w:jc w:val="both"/>
      </w:pPr>
    </w:p>
    <w:p w:rsidR="00F61E03" w:rsidRDefault="00F61E03">
      <w:pPr>
        <w:pStyle w:val="ConsPlusTitle"/>
        <w:jc w:val="center"/>
      </w:pPr>
      <w:bookmarkStart w:id="0" w:name="P32"/>
      <w:bookmarkEnd w:id="0"/>
      <w:r>
        <w:t>ПОЛОЖЕНИЕ</w:t>
      </w:r>
    </w:p>
    <w:p w:rsidR="00F61E03" w:rsidRDefault="00F61E03">
      <w:pPr>
        <w:pStyle w:val="ConsPlusTitle"/>
        <w:jc w:val="center"/>
      </w:pPr>
      <w:r>
        <w:t>О ПОРЯДКЕ ПРЕДОСТАВЛЕНИЯ СУБСИДИЙ НА ВОЗМЕЩЕНИЕ ЧАСТИ ПРЯМЫХ</w:t>
      </w:r>
    </w:p>
    <w:p w:rsidR="00F61E03" w:rsidRDefault="00F61E03">
      <w:pPr>
        <w:pStyle w:val="ConsPlusTitle"/>
        <w:jc w:val="center"/>
      </w:pPr>
      <w:r>
        <w:t>ПОНЕСЕННЫХ ЗАТРАТ НА СОЗДАНИЕ И (ИЛИ) МОДЕРНИЗАЦИЮ ОБЪЕКТОВ</w:t>
      </w:r>
    </w:p>
    <w:p w:rsidR="00F61E03" w:rsidRDefault="00F61E03">
      <w:pPr>
        <w:pStyle w:val="ConsPlusTitle"/>
        <w:jc w:val="center"/>
      </w:pPr>
      <w:r>
        <w:lastRenderedPageBreak/>
        <w:t>АГРОПРОМЫШЛЕННОГО КОМПЛЕКСА НА ТЕРРИТОРИИ</w:t>
      </w:r>
    </w:p>
    <w:p w:rsidR="00F61E03" w:rsidRDefault="00F61E03">
      <w:pPr>
        <w:pStyle w:val="ConsPlusTitle"/>
        <w:jc w:val="center"/>
      </w:pPr>
      <w:r>
        <w:t>НИЖЕГОРОДСКОЙ ОБЛАСТИ</w:t>
      </w:r>
    </w:p>
    <w:p w:rsidR="00F61E03" w:rsidRDefault="00F61E03">
      <w:pPr>
        <w:pStyle w:val="ConsPlusNormal"/>
        <w:ind w:firstLine="540"/>
        <w:jc w:val="both"/>
      </w:pPr>
    </w:p>
    <w:p w:rsidR="00F61E03" w:rsidRDefault="00F61E03">
      <w:pPr>
        <w:pStyle w:val="ConsPlusTitle"/>
        <w:jc w:val="center"/>
        <w:outlineLvl w:val="1"/>
      </w:pPr>
      <w:r>
        <w:t>1. Общие положения</w:t>
      </w:r>
    </w:p>
    <w:p w:rsidR="00F61E03" w:rsidRDefault="00F61E03">
      <w:pPr>
        <w:pStyle w:val="ConsPlusNormal"/>
        <w:ind w:firstLine="540"/>
        <w:jc w:val="both"/>
      </w:pPr>
    </w:p>
    <w:p w:rsidR="00F61E03" w:rsidRDefault="00F61E03">
      <w:pPr>
        <w:pStyle w:val="ConsPlusNormal"/>
        <w:ind w:firstLine="540"/>
        <w:jc w:val="both"/>
      </w:pPr>
      <w:r>
        <w:t xml:space="preserve">1.1. Настоящее Положение разработано в соответствии со </w:t>
      </w:r>
      <w:hyperlink r:id="rId9" w:history="1">
        <w:r>
          <w:rPr>
            <w:color w:val="0000FF"/>
          </w:rPr>
          <w:t>статьей 78</w:t>
        </w:r>
      </w:hyperlink>
      <w:r>
        <w:t xml:space="preserve"> Бюджетного кодекса Российской Федерации и определяет цели, условия и порядок предоставления субсидий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 (далее - субсидии), категории и критерии отбора лиц, являющихся получателями субсидий, порядок возврата субсидий в областной бюджет в случае нарушения условий, установленных при их предоставлении, а также положения об обязательной проверке соблюдения условий, целей и порядка предоставления субсидий.</w:t>
      </w:r>
    </w:p>
    <w:p w:rsidR="00F61E03" w:rsidRDefault="00F61E03">
      <w:pPr>
        <w:pStyle w:val="ConsPlusNormal"/>
        <w:spacing w:before="220"/>
        <w:ind w:firstLine="540"/>
        <w:jc w:val="both"/>
      </w:pPr>
      <w:r>
        <w:t xml:space="preserve">1.2. В целях настоящего Положения понятие "сельскохозяйственный товаропроизводитель" применяется в соответствии с определением, установленным </w:t>
      </w:r>
      <w:hyperlink r:id="rId10" w:history="1">
        <w:r>
          <w:rPr>
            <w:color w:val="0000FF"/>
          </w:rPr>
          <w:t>статьей 3</w:t>
        </w:r>
      </w:hyperlink>
      <w:r>
        <w:t xml:space="preserve"> Федерального закона от 29 декабря 2006 г. N 264-ФЗ "О развитии сельского хозяйства".</w:t>
      </w:r>
    </w:p>
    <w:p w:rsidR="00F61E03" w:rsidRDefault="00F61E03">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(далее - Правила).</w:t>
      </w:r>
    </w:p>
    <w:p w:rsidR="00F61E03" w:rsidRDefault="00F61E03">
      <w:pPr>
        <w:pStyle w:val="ConsPlusNormal"/>
        <w:spacing w:before="220"/>
        <w:ind w:firstLine="540"/>
        <w:jc w:val="both"/>
      </w:pPr>
      <w:r>
        <w:t>1.3. Получателями субсидий являются зарегистрированные на территории Нижегородской области сельскохозяйственные товаропроизводители (за исключением граждан, ведущих личное подсобное хозяйство) и российские организации (за исключением государственных (муниципальных) учреждений), осуществляющие создание и (или) модернизацию следующих объектов агропромышленного комплекса (далее - организации):</w:t>
      </w:r>
    </w:p>
    <w:p w:rsidR="00F61E03" w:rsidRDefault="00F61E03">
      <w:pPr>
        <w:pStyle w:val="ConsPlusNormal"/>
        <w:spacing w:before="220"/>
        <w:ind w:firstLine="540"/>
        <w:jc w:val="both"/>
      </w:pPr>
      <w:r>
        <w:t>- хранилище;</w:t>
      </w:r>
    </w:p>
    <w:p w:rsidR="00F61E03" w:rsidRDefault="00F61E03">
      <w:pPr>
        <w:pStyle w:val="ConsPlusNormal"/>
        <w:spacing w:before="220"/>
        <w:ind w:firstLine="540"/>
        <w:jc w:val="both"/>
      </w:pPr>
      <w:r>
        <w:t>- животноводческий комплекс молочного направления (молочная ферма);</w:t>
      </w:r>
    </w:p>
    <w:p w:rsidR="00F61E03" w:rsidRDefault="00F61E03">
      <w:pPr>
        <w:pStyle w:val="ConsPlusNormal"/>
        <w:spacing w:before="220"/>
        <w:ind w:firstLine="540"/>
        <w:jc w:val="both"/>
      </w:pPr>
      <w:r>
        <w:t>- селекционно-семеноводческий центр в растениеводстве;</w:t>
      </w:r>
    </w:p>
    <w:p w:rsidR="00F61E03" w:rsidRDefault="00F61E03">
      <w:pPr>
        <w:pStyle w:val="ConsPlusNormal"/>
        <w:spacing w:before="220"/>
        <w:ind w:firstLine="540"/>
        <w:jc w:val="both"/>
      </w:pPr>
      <w:r>
        <w:t>- селекционно-питомниководческий центр в виноградарстве;</w:t>
      </w:r>
    </w:p>
    <w:p w:rsidR="00F61E03" w:rsidRDefault="00F61E03">
      <w:pPr>
        <w:pStyle w:val="ConsPlusNormal"/>
        <w:spacing w:before="220"/>
        <w:ind w:firstLine="540"/>
        <w:jc w:val="both"/>
      </w:pPr>
      <w:r>
        <w:t>- селекционно-генетический центр в птицеводстве;</w:t>
      </w:r>
    </w:p>
    <w:p w:rsidR="00F61E03" w:rsidRDefault="00F61E03">
      <w:pPr>
        <w:pStyle w:val="ConsPlusNormal"/>
        <w:spacing w:before="220"/>
        <w:ind w:firstLine="540"/>
        <w:jc w:val="both"/>
      </w:pPr>
      <w:r>
        <w:t>- овцеводческий комплекс (ферма) мясного направления;</w:t>
      </w:r>
    </w:p>
    <w:p w:rsidR="00F61E03" w:rsidRDefault="00F61E03">
      <w:pPr>
        <w:pStyle w:val="ConsPlusNormal"/>
        <w:spacing w:before="220"/>
        <w:ind w:firstLine="540"/>
        <w:jc w:val="both"/>
      </w:pPr>
      <w:r>
        <w:t>- мощности по производству сухих молочных продуктов для детского питания и компонентов для них;</w:t>
      </w:r>
    </w:p>
    <w:p w:rsidR="00F61E03" w:rsidRDefault="00F61E03">
      <w:pPr>
        <w:pStyle w:val="ConsPlusNormal"/>
        <w:spacing w:before="220"/>
        <w:ind w:firstLine="540"/>
        <w:jc w:val="both"/>
      </w:pPr>
      <w:r>
        <w:t>- льно-, пенькоперерабатывающее предприятие.</w:t>
      </w:r>
    </w:p>
    <w:p w:rsidR="00F61E03" w:rsidRDefault="00F61E03">
      <w:pPr>
        <w:pStyle w:val="ConsPlusNormal"/>
        <w:spacing w:before="220"/>
        <w:ind w:firstLine="540"/>
        <w:jc w:val="both"/>
      </w:pPr>
      <w:r>
        <w:t xml:space="preserve">1.4. Субсидии предоставляются в рамках реализации мероприятий государственной </w:t>
      </w:r>
      <w:hyperlink r:id="rId12"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и лимитов бюджетных обязательств, доведенных министерству сельского хозяйства и продовольственных ресурсов Нижегородской области (далее - Минсельхозпрод) как получателю средств областного бюджета на цели, предусмотренные </w:t>
      </w:r>
      <w:hyperlink w:anchor="P59" w:history="1">
        <w:r>
          <w:rPr>
            <w:color w:val="0000FF"/>
          </w:rPr>
          <w:t>пунктом 2.2</w:t>
        </w:r>
      </w:hyperlink>
      <w:r>
        <w:t xml:space="preserve"> настоящего Положения.</w:t>
      </w:r>
    </w:p>
    <w:p w:rsidR="00F61E03" w:rsidRDefault="00F61E03">
      <w:pPr>
        <w:pStyle w:val="ConsPlusNormal"/>
        <w:spacing w:before="220"/>
        <w:ind w:firstLine="540"/>
        <w:jc w:val="both"/>
      </w:pPr>
      <w:r>
        <w:lastRenderedPageBreak/>
        <w:t>1.5. Субсидия в областном бюджете формируется за счет средств областного бюджета и средств федерального бюджета, поступивших в областной бюджет в форме иных межбюджетных трансфертов в соответствии с Правилами.</w:t>
      </w:r>
    </w:p>
    <w:p w:rsidR="00F61E03" w:rsidRDefault="00F61E03">
      <w:pPr>
        <w:pStyle w:val="ConsPlusNormal"/>
        <w:spacing w:before="220"/>
        <w:ind w:firstLine="540"/>
        <w:jc w:val="both"/>
      </w:pPr>
      <w:r>
        <w:t>1.6. Главным распорядителем средств субсидии является Минсельхозпрод.</w:t>
      </w:r>
    </w:p>
    <w:p w:rsidR="00F61E03" w:rsidRDefault="00F61E03">
      <w:pPr>
        <w:pStyle w:val="ConsPlusNormal"/>
        <w:ind w:firstLine="540"/>
        <w:jc w:val="both"/>
      </w:pPr>
    </w:p>
    <w:p w:rsidR="00F61E03" w:rsidRDefault="00F61E03">
      <w:pPr>
        <w:pStyle w:val="ConsPlusTitle"/>
        <w:jc w:val="center"/>
        <w:outlineLvl w:val="1"/>
      </w:pPr>
      <w:r>
        <w:t>II. Цели, условия и порядок предоставления субсидий</w:t>
      </w:r>
    </w:p>
    <w:p w:rsidR="00F61E03" w:rsidRDefault="00F61E03">
      <w:pPr>
        <w:pStyle w:val="ConsPlusNormal"/>
        <w:ind w:firstLine="540"/>
        <w:jc w:val="both"/>
      </w:pPr>
    </w:p>
    <w:p w:rsidR="00F61E03" w:rsidRDefault="00F61E03">
      <w:pPr>
        <w:pStyle w:val="ConsPlusNormal"/>
        <w:ind w:firstLine="540"/>
        <w:jc w:val="both"/>
      </w:pPr>
      <w:r>
        <w:t>2.1. Субсидии имеют целевое назначение.</w:t>
      </w:r>
    </w:p>
    <w:p w:rsidR="00F61E03" w:rsidRDefault="00F61E03">
      <w:pPr>
        <w:pStyle w:val="ConsPlusNormal"/>
        <w:spacing w:before="220"/>
        <w:ind w:firstLine="540"/>
        <w:jc w:val="both"/>
      </w:pPr>
      <w:bookmarkStart w:id="1" w:name="P59"/>
      <w:bookmarkEnd w:id="1"/>
      <w:r>
        <w:t>2.2. Субсидии предоставляются в целях возмещения организациям части прямых понесенных затрат по следующим направлениям:</w:t>
      </w:r>
    </w:p>
    <w:p w:rsidR="00F61E03" w:rsidRDefault="00F61E03">
      <w:pPr>
        <w:pStyle w:val="ConsPlusNormal"/>
        <w:spacing w:before="220"/>
        <w:ind w:firstLine="540"/>
        <w:jc w:val="both"/>
      </w:pPr>
      <w:bookmarkStart w:id="2" w:name="P60"/>
      <w:bookmarkEnd w:id="2"/>
      <w:r>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61E03" w:rsidRDefault="00F61E03">
      <w:pPr>
        <w:pStyle w:val="ConsPlusNormal"/>
        <w:spacing w:before="220"/>
        <w:ind w:firstLine="540"/>
        <w:jc w:val="both"/>
      </w:pPr>
      <w:bookmarkStart w:id="3" w:name="P61"/>
      <w:bookmarkEnd w:id="3"/>
      <w:r>
        <w:t>б)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61E03" w:rsidRDefault="00F61E03">
      <w:pPr>
        <w:pStyle w:val="ConsPlusNormal"/>
        <w:spacing w:before="220"/>
        <w:ind w:firstLine="540"/>
        <w:jc w:val="both"/>
      </w:pPr>
      <w:bookmarkStart w:id="4" w:name="P62"/>
      <w:bookmarkEnd w:id="4"/>
      <w:r>
        <w:t>в)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61E03" w:rsidRDefault="00F61E03">
      <w:pPr>
        <w:pStyle w:val="ConsPlusNormal"/>
        <w:spacing w:before="220"/>
        <w:ind w:firstLine="540"/>
        <w:jc w:val="both"/>
      </w:pPr>
      <w:r>
        <w:t>г) создание и (или) модернизация селекционно-питомниководческих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61E03" w:rsidRDefault="00F61E03">
      <w:pPr>
        <w:pStyle w:val="ConsPlusNormal"/>
        <w:spacing w:before="220"/>
        <w:ind w:firstLine="540"/>
        <w:jc w:val="both"/>
      </w:pPr>
      <w:r>
        <w:t>д)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61E03" w:rsidRDefault="00F61E03">
      <w:pPr>
        <w:pStyle w:val="ConsPlusNormal"/>
        <w:spacing w:before="220"/>
        <w:ind w:firstLine="540"/>
        <w:jc w:val="both"/>
      </w:pPr>
      <w:r>
        <w:t>е)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61E03" w:rsidRDefault="00F61E03">
      <w:pPr>
        <w:pStyle w:val="ConsPlusNormal"/>
        <w:spacing w:before="220"/>
        <w:ind w:firstLine="540"/>
        <w:jc w:val="both"/>
      </w:pPr>
      <w:r>
        <w:t>ж)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61E03" w:rsidRDefault="00F61E03">
      <w:pPr>
        <w:pStyle w:val="ConsPlusNormal"/>
        <w:spacing w:before="220"/>
        <w:ind w:firstLine="540"/>
        <w:jc w:val="both"/>
      </w:pPr>
      <w:bookmarkStart w:id="5" w:name="P67"/>
      <w:bookmarkEnd w:id="5"/>
      <w:r>
        <w:t>з) создание и модернизация льно-, пенькоперерабатывающих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61E03" w:rsidRDefault="00F61E03">
      <w:pPr>
        <w:pStyle w:val="ConsPlusNormal"/>
        <w:spacing w:before="220"/>
        <w:ind w:firstLine="540"/>
        <w:jc w:val="both"/>
      </w:pPr>
      <w:r>
        <w:t>Средства 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F61E03" w:rsidRDefault="00F61E03">
      <w:pPr>
        <w:pStyle w:val="ConsPlusNormal"/>
        <w:spacing w:before="220"/>
        <w:ind w:firstLine="540"/>
        <w:jc w:val="both"/>
      </w:pPr>
      <w:r>
        <w:t xml:space="preserve">2.3. Субсидия предоставляется на основании соглашения о предоставлении субсидии по </w:t>
      </w:r>
      <w:r>
        <w:lastRenderedPageBreak/>
        <w:t xml:space="preserve">типовой форме, утвержденной министерством финансов Нижегородской области (далее - соглашение), по результатам прохождения инвестиционными проектами, указанными в </w:t>
      </w:r>
      <w:hyperlink w:anchor="P70" w:history="1">
        <w:r>
          <w:rPr>
            <w:color w:val="0000FF"/>
          </w:rPr>
          <w:t>пункте 2.4</w:t>
        </w:r>
      </w:hyperlink>
      <w:r>
        <w:t xml:space="preserve"> настоящего Положения, отбора в соответствии с </w:t>
      </w:r>
      <w:hyperlink r:id="rId13" w:history="1">
        <w:r>
          <w:rPr>
            <w:color w:val="0000FF"/>
          </w:rPr>
          <w:t>Порядком</w:t>
        </w:r>
      </w:hyperlink>
      <w:r>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утвержденным приказом Министерства сельского хозяйства Российской Федерации от 29 ноября 2018 г. N 549 (далее - Отбор, Порядок).</w:t>
      </w:r>
    </w:p>
    <w:p w:rsidR="00F61E03" w:rsidRDefault="00F61E03">
      <w:pPr>
        <w:pStyle w:val="ConsPlusNormal"/>
        <w:spacing w:before="220"/>
        <w:ind w:firstLine="540"/>
        <w:jc w:val="both"/>
      </w:pPr>
      <w:bookmarkStart w:id="6" w:name="P70"/>
      <w:bookmarkEnd w:id="6"/>
      <w:r>
        <w:t>2.4. В Отборе участвуют инвестиционные проекты, направленные на создание и (или) модернизацию объектов, соответствующие в совокупности следующим условиям:</w:t>
      </w:r>
    </w:p>
    <w:p w:rsidR="00F61E03" w:rsidRDefault="00F61E03">
      <w:pPr>
        <w:pStyle w:val="ConsPlusNormal"/>
        <w:spacing w:before="220"/>
        <w:ind w:firstLine="540"/>
        <w:jc w:val="both"/>
      </w:pPr>
      <w:r>
        <w:t>- создание и (или) модернизация объектов начаты не ранее чем за 3 года до года начала предоставления субсидии;</w:t>
      </w:r>
    </w:p>
    <w:p w:rsidR="00F61E03" w:rsidRDefault="00F61E03">
      <w:pPr>
        <w:pStyle w:val="ConsPlusNormal"/>
        <w:spacing w:before="220"/>
        <w:ind w:firstLine="540"/>
        <w:jc w:val="both"/>
      </w:pPr>
      <w:r>
        <w:t>- объекты введены в эксплуатацию не позднее дня предоставления заявки на участие в Отборе;</w:t>
      </w:r>
    </w:p>
    <w:p w:rsidR="00F61E03" w:rsidRDefault="00F61E03">
      <w:pPr>
        <w:pStyle w:val="ConsPlusNormal"/>
        <w:spacing w:before="220"/>
        <w:ind w:firstLine="540"/>
        <w:jc w:val="both"/>
      </w:pPr>
      <w:r>
        <w:t xml:space="preserve">- объекты соответствуют требованиям, приведенным в </w:t>
      </w:r>
      <w:hyperlink w:anchor="P234" w:history="1">
        <w:r>
          <w:rPr>
            <w:color w:val="0000FF"/>
          </w:rPr>
          <w:t>приложении 1</w:t>
        </w:r>
      </w:hyperlink>
      <w:r>
        <w:t xml:space="preserve"> к Порядку.</w:t>
      </w:r>
    </w:p>
    <w:p w:rsidR="00F61E03" w:rsidRDefault="00F61E03">
      <w:pPr>
        <w:pStyle w:val="ConsPlusNormal"/>
        <w:spacing w:before="220"/>
        <w:ind w:firstLine="540"/>
        <w:jc w:val="both"/>
      </w:pPr>
      <w:r>
        <w:t>2.5. Отбор инвестиционных проектов осуществляется Комиссией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 (далее - Минсельхоз России).</w:t>
      </w:r>
    </w:p>
    <w:p w:rsidR="00F61E03" w:rsidRDefault="00F61E03">
      <w:pPr>
        <w:pStyle w:val="ConsPlusNormal"/>
        <w:spacing w:before="220"/>
        <w:ind w:firstLine="540"/>
        <w:jc w:val="both"/>
      </w:pPr>
      <w:r>
        <w:t>2.6. Минсельхозпрод размещает на своем официальном сайте в информационно-телекоммуникационной сети "Интернет" извещение о приеме заявочной документации по инвестиционным проектам в связи с проведением Минсельхозом России Отбора (далее - извещение). 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F61E03" w:rsidRDefault="00F61E03">
      <w:pPr>
        <w:pStyle w:val="ConsPlusNormal"/>
        <w:spacing w:before="220"/>
        <w:ind w:firstLine="540"/>
        <w:jc w:val="both"/>
      </w:pPr>
      <w:bookmarkStart w:id="7" w:name="P76"/>
      <w:bookmarkEnd w:id="7"/>
      <w:r>
        <w:t>2.7. С целью участия в Отборе, проводимом Минсельхозом России, организации (за исключением организаций, зарегистрированных и осуществляющих производство сельскохозяйственной продукции на территории городского округа город Нижний Новгород) представляют заявочную документацию в управления сельским хозяйством муниципальных районов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а организации из числа зарегистрированных и осуществляющих производство сельскохозяйственной продукции на территории городского округа город Нижний Новгород - в Минсельхозпрод.</w:t>
      </w:r>
    </w:p>
    <w:p w:rsidR="00F61E03" w:rsidRDefault="00F61E03">
      <w:pPr>
        <w:pStyle w:val="ConsPlusNormal"/>
        <w:spacing w:before="220"/>
        <w:ind w:firstLine="540"/>
        <w:jc w:val="both"/>
      </w:pPr>
      <w:bookmarkStart w:id="8" w:name="P77"/>
      <w:bookmarkEnd w:id="8"/>
      <w:r>
        <w:t>2.8. Заявочная документация включает в себя:</w:t>
      </w:r>
    </w:p>
    <w:p w:rsidR="00F61E03" w:rsidRDefault="00F61E03">
      <w:pPr>
        <w:pStyle w:val="ConsPlusNormal"/>
        <w:spacing w:before="220"/>
        <w:ind w:firstLine="540"/>
        <w:jc w:val="both"/>
      </w:pPr>
      <w:r>
        <w:t xml:space="preserve">1) </w:t>
      </w:r>
      <w:hyperlink w:anchor="P234" w:history="1">
        <w:r>
          <w:rPr>
            <w:color w:val="0000FF"/>
          </w:rPr>
          <w:t>заявку</w:t>
        </w:r>
      </w:hyperlink>
      <w:r>
        <w:t xml:space="preserve"> на участие в отборе инвестиционных проектов, направленных на создание и (или) модернизацию объектов агропромышленного комплекса, реализуемых на территории Нижегородской области, по форме согласно приложению 1 к настоящему Положению с описью прилагаемых документов (далее - заявка);</w:t>
      </w:r>
    </w:p>
    <w:p w:rsidR="00F61E03" w:rsidRDefault="00F61E03">
      <w:pPr>
        <w:pStyle w:val="ConsPlusNormal"/>
        <w:spacing w:before="220"/>
        <w:ind w:firstLine="540"/>
        <w:jc w:val="both"/>
      </w:pPr>
      <w:r>
        <w:t xml:space="preserve">2) информацию о соответствии объекта требованиям к объектам, приведенным в </w:t>
      </w:r>
      <w:hyperlink w:anchor="P234" w:history="1">
        <w:r>
          <w:rPr>
            <w:color w:val="0000FF"/>
          </w:rPr>
          <w:t>приложении 1</w:t>
        </w:r>
      </w:hyperlink>
      <w:r>
        <w:t xml:space="preserve"> к Порядку, оформленную в соответствии с </w:t>
      </w:r>
      <w:hyperlink w:anchor="P383" w:history="1">
        <w:r>
          <w:rPr>
            <w:color w:val="0000FF"/>
          </w:rPr>
          <w:t>приложением 3</w:t>
        </w:r>
      </w:hyperlink>
      <w:r>
        <w:t xml:space="preserve"> к Порядку, с приложением обосновывающих материалов;</w:t>
      </w:r>
    </w:p>
    <w:p w:rsidR="00F61E03" w:rsidRDefault="00F61E03">
      <w:pPr>
        <w:pStyle w:val="ConsPlusNormal"/>
        <w:spacing w:before="220"/>
        <w:ind w:firstLine="540"/>
        <w:jc w:val="both"/>
      </w:pPr>
      <w:r>
        <w:t>3) график выполнения мероприятий по созданию и (или) модернизации объекта;</w:t>
      </w:r>
    </w:p>
    <w:p w:rsidR="00F61E03" w:rsidRDefault="00F61E03">
      <w:pPr>
        <w:pStyle w:val="ConsPlusNormal"/>
        <w:spacing w:before="220"/>
        <w:ind w:firstLine="540"/>
        <w:jc w:val="both"/>
      </w:pPr>
      <w:r>
        <w:t xml:space="preserve">4) справку о фактическом объеме понесенных затрат по инвестиционному проекту, </w:t>
      </w:r>
      <w:r>
        <w:lastRenderedPageBreak/>
        <w:t xml:space="preserve">составленную в свободной форме на основании первичных документов, соответствующих сводному сметному расчету стоимости объекта (этапа, очереди) и (или) уточненному сметному расчету, с приложением копий актов о приемке выполненных работ и копии справки о стоимости выполненных работ и затрат, оформленных соответственно по </w:t>
      </w:r>
      <w:hyperlink r:id="rId14" w:history="1">
        <w:r>
          <w:rPr>
            <w:color w:val="0000FF"/>
          </w:rPr>
          <w:t>формам N КС-2</w:t>
        </w:r>
      </w:hyperlink>
      <w:r>
        <w:t xml:space="preserve"> и </w:t>
      </w:r>
      <w:hyperlink r:id="rId15" w:history="1">
        <w:r>
          <w:rPr>
            <w:color w:val="0000FF"/>
          </w:rPr>
          <w:t>N КС-3</w:t>
        </w:r>
      </w:hyperlink>
      <w:r>
        <w:t>, утвержденным постановлением Государственного комитета Российской Федерации по статистике от 11 ноября 1999 г. N 100;</w:t>
      </w:r>
    </w:p>
    <w:p w:rsidR="00F61E03" w:rsidRDefault="00F61E03">
      <w:pPr>
        <w:pStyle w:val="ConsPlusNormal"/>
        <w:spacing w:before="220"/>
        <w:ind w:firstLine="540"/>
        <w:jc w:val="both"/>
      </w:pPr>
      <w:r>
        <w:t xml:space="preserve">5) копию сводного сметного расчета стоимости объекта и (или) уточненного сводного сметного расчета, в </w:t>
      </w:r>
      <w:proofErr w:type="gramStart"/>
      <w:r>
        <w:t>случаях</w:t>
      </w:r>
      <w:proofErr w:type="gramEnd"/>
      <w:r>
        <w:t xml:space="preserve"> когда фактический объем понесенных затрат по инвестиционному проекту отличается от сводного сметного расчета и подтвержден представленными первичными документами;</w:t>
      </w:r>
    </w:p>
    <w:p w:rsidR="00F61E03" w:rsidRDefault="00F61E03">
      <w:pPr>
        <w:pStyle w:val="ConsPlusNormal"/>
        <w:spacing w:before="220"/>
        <w:ind w:firstLine="540"/>
        <w:jc w:val="both"/>
      </w:pPr>
      <w:r>
        <w:t>6)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Нижегородской области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Нижегородской области, об отсутствии необходимости проведения обязательной государственной экспертизы проектной документации;</w:t>
      </w:r>
    </w:p>
    <w:p w:rsidR="00F61E03" w:rsidRDefault="00F61E03">
      <w:pPr>
        <w:pStyle w:val="ConsPlusNormal"/>
        <w:spacing w:before="220"/>
        <w:ind w:firstLine="540"/>
        <w:jc w:val="both"/>
      </w:pPr>
      <w:r>
        <w:t>7) бизнес-план инвестиционного проекта;</w:t>
      </w:r>
    </w:p>
    <w:p w:rsidR="00F61E03" w:rsidRDefault="00F61E03">
      <w:pPr>
        <w:pStyle w:val="ConsPlusNormal"/>
        <w:spacing w:before="220"/>
        <w:ind w:firstLine="540"/>
        <w:jc w:val="both"/>
      </w:pPr>
      <w:r>
        <w:t xml:space="preserve">8) пояснительную записку к инвестиционному проекту, включающую его краткое описание и сведения об участии в реализации Федеральной научно-технической </w:t>
      </w:r>
      <w:hyperlink r:id="rId16"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w:t>
      </w:r>
    </w:p>
    <w:p w:rsidR="00F61E03" w:rsidRDefault="00F61E03">
      <w:pPr>
        <w:pStyle w:val="ConsPlusNormal"/>
        <w:spacing w:before="220"/>
        <w:ind w:firstLine="540"/>
        <w:jc w:val="both"/>
      </w:pPr>
      <w:r>
        <w:t>9) копию разрешения на строительство объекта - при создании объекта, копию договора на приобретение оборудования - при модернизации объекта;</w:t>
      </w:r>
    </w:p>
    <w:p w:rsidR="00F61E03" w:rsidRDefault="00F61E03">
      <w:pPr>
        <w:pStyle w:val="ConsPlusNormal"/>
        <w:spacing w:before="220"/>
        <w:ind w:firstLine="540"/>
        <w:jc w:val="both"/>
      </w:pPr>
      <w:r>
        <w:t>10) копию разрешения на ввод объекта в эксплуатацию - при создании объекта, копию акта приемки объекта и копии документов, подтверждающих приобретение и монтаж оборудования, - при модернизации объекта;</w:t>
      </w:r>
    </w:p>
    <w:p w:rsidR="00F61E03" w:rsidRDefault="00F61E03">
      <w:pPr>
        <w:pStyle w:val="ConsPlusNormal"/>
        <w:spacing w:before="220"/>
        <w:ind w:firstLine="540"/>
        <w:jc w:val="both"/>
      </w:pPr>
      <w:r>
        <w:t>11) копию документа, подтверждающего право собственности на модернизируемый объект, - при модернизации объекта;</w:t>
      </w:r>
    </w:p>
    <w:p w:rsidR="00F61E03" w:rsidRDefault="00F61E03">
      <w:pPr>
        <w:pStyle w:val="ConsPlusNormal"/>
        <w:spacing w:before="220"/>
        <w:ind w:firstLine="540"/>
        <w:jc w:val="both"/>
      </w:pPr>
      <w:r>
        <w:t>12) информацию по объему комплектации поголовьем в соответствии с заявленной мощностью - в отношении животноводческих комплексов молочного направления (молочных ферм);</w:t>
      </w:r>
    </w:p>
    <w:p w:rsidR="00F61E03" w:rsidRDefault="00F61E03">
      <w:pPr>
        <w:pStyle w:val="ConsPlusNormal"/>
        <w:spacing w:before="220"/>
        <w:ind w:firstLine="540"/>
        <w:jc w:val="both"/>
      </w:pPr>
      <w:r>
        <w:t>13) гарантийное письмо о готовности представлять информацию о выполнении показателей результативности использования субсидии в Минсельхозпрод, предусмотренных соглашением, в течение 3 лет с даты предоставления субсидии, составленное в свободной форме;</w:t>
      </w:r>
    </w:p>
    <w:p w:rsidR="00F61E03" w:rsidRDefault="00F61E03">
      <w:pPr>
        <w:pStyle w:val="ConsPlusNormal"/>
        <w:spacing w:before="220"/>
        <w:ind w:firstLine="540"/>
        <w:jc w:val="both"/>
      </w:pPr>
      <w:r>
        <w:t xml:space="preserve">14) справку об отсутствии получения государственной поддержки в виде грантов в соответствии с </w:t>
      </w:r>
      <w:hyperlink r:id="rId17"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p w:rsidR="00F61E03" w:rsidRDefault="00F61E03">
      <w:pPr>
        <w:pStyle w:val="ConsPlusNormal"/>
        <w:spacing w:before="220"/>
        <w:ind w:firstLine="540"/>
        <w:jc w:val="both"/>
      </w:pPr>
      <w:r>
        <w:t>Копии документов, верность которых не заверена нотариально, представляются организацией с предъявлением оригинала и заверяются должностным лицом, осуществляющим прием заявочной документации.</w:t>
      </w:r>
    </w:p>
    <w:p w:rsidR="00F61E03" w:rsidRDefault="00F61E03">
      <w:pPr>
        <w:pStyle w:val="ConsPlusNormal"/>
        <w:spacing w:before="220"/>
        <w:ind w:firstLine="540"/>
        <w:jc w:val="both"/>
      </w:pPr>
      <w:r>
        <w:lastRenderedPageBreak/>
        <w:t xml:space="preserve">Проектная документация, подготовленная в соответствии с требованиями Градостроительного </w:t>
      </w:r>
      <w:hyperlink r:id="rId18" w:history="1">
        <w:r>
          <w:rPr>
            <w:color w:val="0000FF"/>
          </w:rPr>
          <w:t>кодекса</w:t>
        </w:r>
      </w:hyperlink>
      <w:r>
        <w:t xml:space="preserve"> Российской Федерации, прилагается к заявочной документации также и в электронном виде в формате PDF (сканированные документы) на носителе USB Flash.</w:t>
      </w:r>
    </w:p>
    <w:p w:rsidR="00F61E03" w:rsidRDefault="00F61E03">
      <w:pPr>
        <w:pStyle w:val="ConsPlusNormal"/>
        <w:spacing w:before="220"/>
        <w:ind w:firstLine="540"/>
        <w:jc w:val="both"/>
      </w:pPr>
      <w:r>
        <w:t>Организацией гарантируется достоверность предоставляемой информации по инвестиционному проекту.</w:t>
      </w:r>
    </w:p>
    <w:p w:rsidR="00F61E03" w:rsidRDefault="00F61E03">
      <w:pPr>
        <w:pStyle w:val="ConsPlusNormal"/>
        <w:spacing w:before="220"/>
        <w:ind w:firstLine="540"/>
        <w:jc w:val="both"/>
      </w:pPr>
      <w:r>
        <w:t>2.9. Заявочная документация представляется в 2 экземплярах с сопроводительным письмом (отдельно по каждому инвестиционному проекту), подписанным руководителем организации.</w:t>
      </w:r>
    </w:p>
    <w:p w:rsidR="00F61E03" w:rsidRDefault="00F61E03">
      <w:pPr>
        <w:pStyle w:val="ConsPlusNormal"/>
        <w:spacing w:before="220"/>
        <w:ind w:firstLine="540"/>
        <w:jc w:val="both"/>
      </w:pPr>
      <w:r>
        <w:t>2.10. Копии заявочной документации направляются в электронном виде на адрес электронной почты, указанной в извещении.</w:t>
      </w:r>
    </w:p>
    <w:p w:rsidR="00F61E03" w:rsidRDefault="00F61E03">
      <w:pPr>
        <w:pStyle w:val="ConsPlusNormal"/>
        <w:spacing w:before="220"/>
        <w:ind w:firstLine="540"/>
        <w:jc w:val="both"/>
      </w:pPr>
      <w:bookmarkStart w:id="9" w:name="P97"/>
      <w:bookmarkEnd w:id="9"/>
      <w:r>
        <w:t>2.11. Основаниями для возврата заявочной документации являются:</w:t>
      </w:r>
    </w:p>
    <w:p w:rsidR="00F61E03" w:rsidRDefault="00F61E03">
      <w:pPr>
        <w:pStyle w:val="ConsPlusNormal"/>
        <w:spacing w:before="220"/>
        <w:ind w:firstLine="540"/>
        <w:jc w:val="both"/>
      </w:pPr>
      <w:r>
        <w:t xml:space="preserve">- несоответствие заявочной документации комплектности и требованиям, определенным </w:t>
      </w:r>
      <w:hyperlink w:anchor="P77" w:history="1">
        <w:r>
          <w:rPr>
            <w:color w:val="0000FF"/>
          </w:rPr>
          <w:t>пунктом 2.8</w:t>
        </w:r>
      </w:hyperlink>
      <w:r>
        <w:t xml:space="preserve"> настоящего Положения;</w:t>
      </w:r>
    </w:p>
    <w:p w:rsidR="00F61E03" w:rsidRDefault="00F61E03">
      <w:pPr>
        <w:pStyle w:val="ConsPlusNormal"/>
        <w:spacing w:before="220"/>
        <w:ind w:firstLine="540"/>
        <w:jc w:val="both"/>
      </w:pPr>
      <w:r>
        <w:t>- недостоверность представленной организацией информации.</w:t>
      </w:r>
    </w:p>
    <w:p w:rsidR="00F61E03" w:rsidRDefault="00F61E03">
      <w:pPr>
        <w:pStyle w:val="ConsPlusNormal"/>
        <w:spacing w:before="220"/>
        <w:ind w:firstLine="540"/>
        <w:jc w:val="both"/>
      </w:pPr>
      <w:r>
        <w:t xml:space="preserve">2.12. Управления (Минсельхозпрод) осуществляют прием и регистрацию заявочной документации, представленной организациями в соответствии с </w:t>
      </w:r>
      <w:hyperlink w:anchor="P76" w:history="1">
        <w:r>
          <w:rPr>
            <w:color w:val="0000FF"/>
          </w:rPr>
          <w:t>пунктом 2.7</w:t>
        </w:r>
      </w:hyperlink>
      <w:r>
        <w:t xml:space="preserve"> настоящего Положения, в день ее поступления и в течение 15 рабочих дней проверяют поступившую от организаций заявочную документацию.</w:t>
      </w:r>
    </w:p>
    <w:p w:rsidR="00F61E03" w:rsidRDefault="00F61E03">
      <w:pPr>
        <w:pStyle w:val="ConsPlusNormal"/>
        <w:spacing w:before="220"/>
        <w:ind w:firstLine="540"/>
        <w:jc w:val="both"/>
      </w:pPr>
      <w:r>
        <w:t xml:space="preserve">2.13. В случае выявления оснований для возврата заявочной документации, предусмотренных </w:t>
      </w:r>
      <w:hyperlink w:anchor="P97" w:history="1">
        <w:r>
          <w:rPr>
            <w:color w:val="0000FF"/>
          </w:rPr>
          <w:t>пунктом 2.11</w:t>
        </w:r>
      </w:hyperlink>
      <w:r>
        <w:t xml:space="preserve"> настоящего Положения, Управления (Минсельхозпрод) в срок не позднее 15 рабочих дней со дня регистрации заявочной документации возвращают заявочную документацию организациям письменным уведомлением с указанием причины возврата.</w:t>
      </w:r>
    </w:p>
    <w:p w:rsidR="00F61E03" w:rsidRDefault="00F61E03">
      <w:pPr>
        <w:pStyle w:val="ConsPlusNormal"/>
        <w:spacing w:before="220"/>
        <w:ind w:firstLine="540"/>
        <w:jc w:val="both"/>
      </w:pPr>
      <w:r>
        <w:t>Возврат заявочной документации не является препятствием для повторного обращения организации в Управление (Минсельхозпрод) с заявочной документацией после ее доработки.</w:t>
      </w:r>
    </w:p>
    <w:p w:rsidR="00F61E03" w:rsidRDefault="00F61E03">
      <w:pPr>
        <w:pStyle w:val="ConsPlusNormal"/>
        <w:spacing w:before="220"/>
        <w:ind w:firstLine="540"/>
        <w:jc w:val="both"/>
      </w:pPr>
      <w:r>
        <w:t xml:space="preserve">2.14. При отсутствии оснований для возврата заявочной документации, предусмотренных </w:t>
      </w:r>
      <w:hyperlink w:anchor="P97" w:history="1">
        <w:r>
          <w:rPr>
            <w:color w:val="0000FF"/>
          </w:rPr>
          <w:t>пунктом 2.11</w:t>
        </w:r>
      </w:hyperlink>
      <w:r>
        <w:t xml:space="preserve"> настоящего Положения, Управления в срок не позднее 15 рабочих дней со дня регистрации заявочной документации направляют заявочную документацию в Минсельхозпрод.</w:t>
      </w:r>
    </w:p>
    <w:p w:rsidR="00F61E03" w:rsidRDefault="00F61E03">
      <w:pPr>
        <w:pStyle w:val="ConsPlusNormal"/>
        <w:spacing w:before="220"/>
        <w:ind w:firstLine="540"/>
        <w:jc w:val="both"/>
      </w:pPr>
      <w:r>
        <w:t>2.15. Заявочная документация, поступившая от Управлений, регистрируется в Минсельхозпроде в день поступления.</w:t>
      </w:r>
    </w:p>
    <w:p w:rsidR="00F61E03" w:rsidRDefault="00F61E03">
      <w:pPr>
        <w:pStyle w:val="ConsPlusNormal"/>
        <w:spacing w:before="220"/>
        <w:ind w:firstLine="540"/>
        <w:jc w:val="both"/>
      </w:pPr>
      <w:r>
        <w:t xml:space="preserve">2.16. Минсельхозпрод на основании проверенной заявочной документации, поступившей от Управлений и от организаций, зарегистрированных и осуществляющих производство сельскохозяйственной продукции на территории городского округа город Нижний Новгород, по которой отсутствуют основания для возврата заявочной документации, предусмотренные </w:t>
      </w:r>
      <w:hyperlink w:anchor="P97" w:history="1">
        <w:r>
          <w:rPr>
            <w:color w:val="0000FF"/>
          </w:rPr>
          <w:t>пунктом 2.11</w:t>
        </w:r>
      </w:hyperlink>
      <w:r>
        <w:t xml:space="preserve"> настоящего Положения, формирует заявочную документацию в соответствии с Порядком по каждому инвестиционному проекту.</w:t>
      </w:r>
    </w:p>
    <w:p w:rsidR="00F61E03" w:rsidRDefault="00F61E03">
      <w:pPr>
        <w:pStyle w:val="ConsPlusNormal"/>
        <w:spacing w:before="220"/>
        <w:ind w:firstLine="540"/>
        <w:jc w:val="both"/>
      </w:pPr>
      <w:r>
        <w:t>2.17. Заявочная документация, сформированная Минсельхозпродом в соответствии с Порядком, направляется Минсельхозпродом в Минсельхоз России в срок, установленный Минсельхозом России.</w:t>
      </w:r>
    </w:p>
    <w:p w:rsidR="00F61E03" w:rsidRDefault="00F61E03">
      <w:pPr>
        <w:pStyle w:val="ConsPlusNormal"/>
        <w:spacing w:before="220"/>
        <w:ind w:firstLine="540"/>
        <w:jc w:val="both"/>
      </w:pPr>
      <w:r>
        <w:t>2.18. В течение 5 рабочих дней после опубликования на официальном сайте Минсельхоза России в информационно-телекоммуникационной сети "Интернет" протокола заседания Комиссии о результатах Отбора Минсельхозпрод проверяет соответствие организаций, инвестиционные проекты которых прошли Отбор, условиям предоставления субсидии, указанным в пункте 2.19 настоящего Положения.</w:t>
      </w:r>
    </w:p>
    <w:p w:rsidR="00F61E03" w:rsidRDefault="00F61E03">
      <w:pPr>
        <w:pStyle w:val="ConsPlusNormal"/>
        <w:spacing w:before="220"/>
        <w:ind w:firstLine="540"/>
        <w:jc w:val="both"/>
      </w:pPr>
      <w:bookmarkStart w:id="10" w:name="P108"/>
      <w:bookmarkEnd w:id="10"/>
      <w:r>
        <w:lastRenderedPageBreak/>
        <w:t>2.19. Условия предоставления субсидии:</w:t>
      </w:r>
    </w:p>
    <w:p w:rsidR="00F61E03" w:rsidRDefault="00F61E03">
      <w:pPr>
        <w:pStyle w:val="ConsPlusNormal"/>
        <w:spacing w:before="220"/>
        <w:ind w:firstLine="540"/>
        <w:jc w:val="both"/>
      </w:pPr>
      <w:r>
        <w:t>1) объект отобран Минсельхозом России;</w:t>
      </w:r>
    </w:p>
    <w:p w:rsidR="00F61E03" w:rsidRDefault="00F61E03">
      <w:pPr>
        <w:pStyle w:val="ConsPlusNormal"/>
        <w:spacing w:before="220"/>
        <w:ind w:firstLine="540"/>
        <w:jc w:val="both"/>
      </w:pPr>
      <w:r>
        <w:t>2) организация своевременно представила отчетность о финансово-экономическом состоянии товаропроизводителей агропромышленного комплекса на последнюю отчетную дату;</w:t>
      </w:r>
    </w:p>
    <w:p w:rsidR="00F61E03" w:rsidRDefault="00F61E03">
      <w:pPr>
        <w:pStyle w:val="ConsPlusNormal"/>
        <w:spacing w:before="220"/>
        <w:ind w:firstLine="540"/>
        <w:jc w:val="both"/>
      </w:pPr>
      <w:bookmarkStart w:id="11" w:name="P111"/>
      <w:bookmarkEnd w:id="11"/>
      <w:r>
        <w:t>3) организация на первое число месяца, предшествующего месяцу, в котором планируется заключение соглашения, соответствует следующим требованиям:</w:t>
      </w:r>
    </w:p>
    <w:p w:rsidR="00F61E03" w:rsidRDefault="00F61E03">
      <w:pPr>
        <w:pStyle w:val="ConsPlusNormal"/>
        <w:spacing w:before="220"/>
        <w:ind w:firstLine="540"/>
        <w:jc w:val="both"/>
      </w:pPr>
      <w:r>
        <w:t>- у организации должны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F61E03" w:rsidRDefault="00F61E03">
      <w:pPr>
        <w:pStyle w:val="ConsPlusNormal"/>
        <w:spacing w:before="220"/>
        <w:ind w:firstLine="540"/>
        <w:jc w:val="both"/>
      </w:pPr>
      <w:r>
        <w:t>- организация - юридическое лицо не должна находиться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F61E03" w:rsidRDefault="00F61E03">
      <w:pPr>
        <w:pStyle w:val="ConsPlusNormal"/>
        <w:spacing w:before="220"/>
        <w:ind w:firstLine="540"/>
        <w:jc w:val="both"/>
      </w:pPr>
      <w:r>
        <w:t>-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1E03" w:rsidRDefault="00F61E03">
      <w:pPr>
        <w:pStyle w:val="ConsPlusNormal"/>
        <w:spacing w:before="220"/>
        <w:ind w:firstLine="540"/>
        <w:jc w:val="both"/>
      </w:pPr>
      <w:r>
        <w:t xml:space="preserve">- организация не должна получать средства из областного бюджета на основании иных нормативных правовых актов на цели, указанные в </w:t>
      </w:r>
      <w:hyperlink w:anchor="P59" w:history="1">
        <w:r>
          <w:rPr>
            <w:color w:val="0000FF"/>
          </w:rPr>
          <w:t>пункте 2.2</w:t>
        </w:r>
      </w:hyperlink>
      <w:r>
        <w:t xml:space="preserve"> настоящего Положения;</w:t>
      </w:r>
    </w:p>
    <w:p w:rsidR="00F61E03" w:rsidRDefault="00F61E03">
      <w:pPr>
        <w:pStyle w:val="ConsPlusNormal"/>
        <w:spacing w:before="220"/>
        <w:ind w:firstLine="540"/>
        <w:jc w:val="both"/>
      </w:pPr>
      <w:r>
        <w:t>- в отношении организации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организации, устранившие нарушения либо возвратившие средства в областной бюджет.</w:t>
      </w:r>
    </w:p>
    <w:p w:rsidR="00F61E03" w:rsidRDefault="00F61E03">
      <w:pPr>
        <w:pStyle w:val="ConsPlusNormal"/>
        <w:spacing w:before="220"/>
        <w:ind w:firstLine="540"/>
        <w:jc w:val="both"/>
      </w:pPr>
      <w:r>
        <w:t xml:space="preserve">Получение сведений, указанных в </w:t>
      </w:r>
      <w:hyperlink w:anchor="P111" w:history="1">
        <w:r>
          <w:rPr>
            <w:color w:val="0000FF"/>
          </w:rPr>
          <w:t>подпункте 3</w:t>
        </w:r>
      </w:hyperlink>
      <w:r>
        <w:t xml:space="preserve"> настоящего пункта, Минсельхозпрод осуществляет самостоятельно, в том числе с использованием официального сайта Федеральной налоговой службы (https://www.nalog.ru) в информационно-телекоммуникационной сети "Интернет".</w:t>
      </w:r>
    </w:p>
    <w:p w:rsidR="00F61E03" w:rsidRDefault="00F61E03">
      <w:pPr>
        <w:pStyle w:val="ConsPlusNormal"/>
        <w:spacing w:before="220"/>
        <w:ind w:firstLine="540"/>
        <w:jc w:val="both"/>
      </w:pPr>
      <w:r>
        <w:t xml:space="preserve">2.20. В случае соответствия организации условиям предоставления субсидии, указанным в </w:t>
      </w:r>
      <w:hyperlink w:anchor="P108" w:history="1">
        <w:r>
          <w:rPr>
            <w:color w:val="0000FF"/>
          </w:rPr>
          <w:t>пункте 2.19</w:t>
        </w:r>
      </w:hyperlink>
      <w:r>
        <w:t xml:space="preserve"> настоящего Положения, направляет в организацию письменное уведомление об одобрении Минсельхозом России инвестиционного проекта и проект соглашения.</w:t>
      </w:r>
    </w:p>
    <w:p w:rsidR="00F61E03" w:rsidRDefault="00F61E03">
      <w:pPr>
        <w:pStyle w:val="ConsPlusNormal"/>
        <w:spacing w:before="220"/>
        <w:ind w:firstLine="540"/>
        <w:jc w:val="both"/>
      </w:pPr>
      <w:r>
        <w:t>2.21. В случае несоответствия организации условиям предоставления субсидии, указанным в пункте 2.19 настоящего Положения, направляет в организацию письменное уведомление об отказе в предоставлении субсидии с указанием причины отказа.</w:t>
      </w:r>
    </w:p>
    <w:p w:rsidR="00F61E03" w:rsidRDefault="00F61E03">
      <w:pPr>
        <w:pStyle w:val="ConsPlusNormal"/>
        <w:spacing w:before="220"/>
        <w:ind w:firstLine="540"/>
        <w:jc w:val="both"/>
      </w:pPr>
      <w:r>
        <w:t>2.22. В случае, если после объявления результатов Отбора станут известны и будут документально подтверждены факты представления организацией, инвестиционный проект которой прошел Отбор, в составе заявочной документации недостоверной информации, Минсельхозпрод в течение 5 дней после выявления соответствующих фактов направляет в Минсельхоз России соответствующее уведомление.</w:t>
      </w:r>
    </w:p>
    <w:p w:rsidR="00F61E03" w:rsidRDefault="00F61E03">
      <w:pPr>
        <w:pStyle w:val="ConsPlusNormal"/>
        <w:spacing w:before="220"/>
        <w:ind w:firstLine="540"/>
        <w:jc w:val="both"/>
      </w:pPr>
      <w:r>
        <w:t xml:space="preserve">2.23. Организации, инвестиционные проекты которых прошли Отбор, в течение 5 рабочих дней со дня получения уведомления о результатах Отбора заключают с Минсельхозпродом </w:t>
      </w:r>
      <w:r>
        <w:lastRenderedPageBreak/>
        <w:t>соглашения.</w:t>
      </w:r>
    </w:p>
    <w:p w:rsidR="00F61E03" w:rsidRDefault="00F61E03">
      <w:pPr>
        <w:pStyle w:val="ConsPlusNormal"/>
        <w:spacing w:before="220"/>
        <w:ind w:firstLine="540"/>
        <w:jc w:val="both"/>
      </w:pPr>
      <w:r>
        <w:t>Обязательным условием предоставления субсидии, включаемым в соглашение, является согласие организации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субсидии, предусмотренных настоящим Положением и соглашением.</w:t>
      </w:r>
    </w:p>
    <w:p w:rsidR="00F61E03" w:rsidRDefault="00F61E03">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случаях изменения значений целевых показателей и индикаторов государственной программы или в случае существенного (более чем на 20 процентов) сокращения размера субсидии.</w:t>
      </w:r>
    </w:p>
    <w:p w:rsidR="00F61E03" w:rsidRDefault="00F61E03">
      <w:pPr>
        <w:pStyle w:val="ConsPlusNormal"/>
        <w:spacing w:before="220"/>
        <w:ind w:firstLine="540"/>
        <w:jc w:val="both"/>
      </w:pPr>
      <w:bookmarkStart w:id="12" w:name="P124"/>
      <w:bookmarkEnd w:id="12"/>
      <w:r>
        <w:t xml:space="preserve">2.24. Размер субсидии в части средств, полученных из федерального бюджета, определяется в соответствии с </w:t>
      </w:r>
      <w:hyperlink r:id="rId19" w:history="1">
        <w:r>
          <w:rPr>
            <w:color w:val="0000FF"/>
          </w:rPr>
          <w:t>пунктами 7</w:t>
        </w:r>
      </w:hyperlink>
      <w:r>
        <w:t xml:space="preserve"> и </w:t>
      </w:r>
      <w:hyperlink r:id="rId20" w:history="1">
        <w:r>
          <w:rPr>
            <w:color w:val="0000FF"/>
          </w:rPr>
          <w:t>8</w:t>
        </w:r>
      </w:hyperlink>
      <w:r>
        <w:t xml:space="preserve"> Правил.</w:t>
      </w:r>
    </w:p>
    <w:p w:rsidR="00F61E03" w:rsidRDefault="00F61E03">
      <w:pPr>
        <w:pStyle w:val="ConsPlusNormal"/>
        <w:spacing w:before="220"/>
        <w:ind w:firstLine="540"/>
        <w:jc w:val="both"/>
      </w:pPr>
      <w:r>
        <w:t>Размер субсидии в части средств областного бюджета рассчитывается по следующим ставкам:</w:t>
      </w:r>
    </w:p>
    <w:p w:rsidR="00F61E03" w:rsidRDefault="00F61E03">
      <w:pPr>
        <w:pStyle w:val="ConsPlusNormal"/>
        <w:spacing w:before="220"/>
        <w:ind w:firstLine="540"/>
        <w:jc w:val="both"/>
      </w:pPr>
      <w:r>
        <w:t xml:space="preserve">1) в отношении объектов, указанных в </w:t>
      </w:r>
      <w:hyperlink w:anchor="P60" w:history="1">
        <w:r>
          <w:rPr>
            <w:color w:val="0000FF"/>
          </w:rPr>
          <w:t>подпунктах "а"</w:t>
        </w:r>
      </w:hyperlink>
      <w:r>
        <w:t xml:space="preserve">, </w:t>
      </w:r>
      <w:hyperlink w:anchor="P62" w:history="1">
        <w:r>
          <w:rPr>
            <w:color w:val="0000FF"/>
          </w:rPr>
          <w:t>"в"</w:t>
        </w:r>
      </w:hyperlink>
      <w:r>
        <w:t xml:space="preserve"> - </w:t>
      </w:r>
      <w:hyperlink w:anchor="P67" w:history="1">
        <w:r>
          <w:rPr>
            <w:color w:val="0000FF"/>
          </w:rPr>
          <w:t>"з" пункта 2.2</w:t>
        </w:r>
      </w:hyperlink>
      <w:r>
        <w:t xml:space="preserve"> настоящего Положения, - 5 процентов фактической стоимости объекта (но не выше 5 процентов предельной стоимости объекта, которая определяется исходя из предельного значения стоимости единицы мощности объекта, устанавливаемого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F61E03" w:rsidRDefault="00F61E03">
      <w:pPr>
        <w:pStyle w:val="ConsPlusNormal"/>
        <w:spacing w:before="220"/>
        <w:ind w:firstLine="540"/>
        <w:jc w:val="both"/>
      </w:pPr>
      <w:r>
        <w:t xml:space="preserve">2) в отношении объектов, указанных в </w:t>
      </w:r>
      <w:hyperlink w:anchor="P61" w:history="1">
        <w:r>
          <w:rPr>
            <w:color w:val="0000FF"/>
          </w:rPr>
          <w:t>подпункте "б" пункта 2.2</w:t>
        </w:r>
      </w:hyperlink>
      <w:r>
        <w:t xml:space="preserve"> настоящего Положения:</w:t>
      </w:r>
    </w:p>
    <w:p w:rsidR="00F61E03" w:rsidRDefault="00F61E03">
      <w:pPr>
        <w:pStyle w:val="ConsPlusNormal"/>
        <w:spacing w:before="220"/>
        <w:ind w:firstLine="540"/>
        <w:jc w:val="both"/>
      </w:pPr>
      <w:r>
        <w:t xml:space="preserve">- 60 тысяч рублей на одно </w:t>
      </w:r>
      <w:proofErr w:type="gramStart"/>
      <w:r>
        <w:t>ското-место</w:t>
      </w:r>
      <w:proofErr w:type="gramEnd"/>
      <w:r>
        <w:t xml:space="preserve"> коров при создании животноводческого комплекса молочного направления (молочной фермы) мощностью до 250 голов коров включительно;</w:t>
      </w:r>
    </w:p>
    <w:p w:rsidR="00F61E03" w:rsidRDefault="00F61E03">
      <w:pPr>
        <w:pStyle w:val="ConsPlusNormal"/>
        <w:spacing w:before="220"/>
        <w:ind w:firstLine="540"/>
        <w:jc w:val="both"/>
      </w:pPr>
      <w:r>
        <w:t xml:space="preserve">- 70 тысяч рублей на одно </w:t>
      </w:r>
      <w:proofErr w:type="gramStart"/>
      <w:r>
        <w:t>ското-место</w:t>
      </w:r>
      <w:proofErr w:type="gramEnd"/>
      <w:r>
        <w:t xml:space="preserve"> коров при создании животноводческого комплекса молочного направления (молочной фермы) мощностью от 251 до 399 голов коров включительно;</w:t>
      </w:r>
    </w:p>
    <w:p w:rsidR="00F61E03" w:rsidRDefault="00F61E03">
      <w:pPr>
        <w:pStyle w:val="ConsPlusNormal"/>
        <w:spacing w:before="220"/>
        <w:ind w:firstLine="540"/>
        <w:jc w:val="both"/>
      </w:pPr>
      <w:r>
        <w:t xml:space="preserve">- 100 тысяч рублей на одно </w:t>
      </w:r>
      <w:proofErr w:type="gramStart"/>
      <w:r>
        <w:t>ското-место</w:t>
      </w:r>
      <w:proofErr w:type="gramEnd"/>
      <w:r>
        <w:t xml:space="preserve"> коров при создании животноводческого комплекса молочного направления (молочной фермы) мощностью от 400 до 599 голов коров включительно;</w:t>
      </w:r>
    </w:p>
    <w:p w:rsidR="00F61E03" w:rsidRDefault="00F61E03">
      <w:pPr>
        <w:pStyle w:val="ConsPlusNormal"/>
        <w:spacing w:before="220"/>
        <w:ind w:firstLine="540"/>
        <w:jc w:val="both"/>
      </w:pPr>
      <w:r>
        <w:t xml:space="preserve">- 120 тысяч рублей на одно </w:t>
      </w:r>
      <w:proofErr w:type="gramStart"/>
      <w:r>
        <w:t>ското-место</w:t>
      </w:r>
      <w:proofErr w:type="gramEnd"/>
      <w:r>
        <w:t xml:space="preserve"> коров при создании животноводческого комплекса молочного направления (молочной фермы) мощностью от 600 до 799 голов коров включительно;</w:t>
      </w:r>
    </w:p>
    <w:p w:rsidR="00F61E03" w:rsidRDefault="00F61E03">
      <w:pPr>
        <w:pStyle w:val="ConsPlusNormal"/>
        <w:spacing w:before="220"/>
        <w:ind w:firstLine="540"/>
        <w:jc w:val="both"/>
      </w:pPr>
      <w:r>
        <w:t xml:space="preserve">- 140 тысяч рублей на одно </w:t>
      </w:r>
      <w:proofErr w:type="gramStart"/>
      <w:r>
        <w:t>ското-место</w:t>
      </w:r>
      <w:proofErr w:type="gramEnd"/>
      <w:r>
        <w:t xml:space="preserve"> коров при создании животноводческого комплекса молочного направления (молочной фермы) мощностью 800 и более голов коров;</w:t>
      </w:r>
    </w:p>
    <w:p w:rsidR="00F61E03" w:rsidRDefault="00F61E03">
      <w:pPr>
        <w:pStyle w:val="ConsPlusNormal"/>
        <w:spacing w:before="220"/>
        <w:ind w:firstLine="540"/>
        <w:jc w:val="both"/>
      </w:pPr>
      <w:r>
        <w:t xml:space="preserve">- 25 тысяч рублей на одно </w:t>
      </w:r>
      <w:proofErr w:type="gramStart"/>
      <w:r>
        <w:t>ското-место</w:t>
      </w:r>
      <w:proofErr w:type="gramEnd"/>
      <w:r>
        <w:t xml:space="preserve"> дойного стада коз при создании животноводческого комплекса молочного направления (молочной фермы) мощностью 500 и более голов дойного стада коз;</w:t>
      </w:r>
    </w:p>
    <w:p w:rsidR="00F61E03" w:rsidRDefault="00F61E03">
      <w:pPr>
        <w:pStyle w:val="ConsPlusNormal"/>
        <w:spacing w:before="220"/>
        <w:ind w:firstLine="540"/>
        <w:jc w:val="both"/>
      </w:pPr>
      <w:r>
        <w:t xml:space="preserve">- 40 тысяч рублей на одно </w:t>
      </w:r>
      <w:proofErr w:type="gramStart"/>
      <w:r>
        <w:t>ското-место</w:t>
      </w:r>
      <w:proofErr w:type="gramEnd"/>
      <w:r>
        <w:t xml:space="preserve"> коров при модернизации животноводческого комплекса молочного направления (молочной фермы);</w:t>
      </w:r>
    </w:p>
    <w:p w:rsidR="00F61E03" w:rsidRDefault="00F61E03">
      <w:pPr>
        <w:pStyle w:val="ConsPlusNormal"/>
        <w:spacing w:before="220"/>
        <w:ind w:firstLine="540"/>
        <w:jc w:val="both"/>
      </w:pPr>
      <w:r>
        <w:t xml:space="preserve">- 15 тысяч рублей на одно </w:t>
      </w:r>
      <w:proofErr w:type="gramStart"/>
      <w:r>
        <w:t>ското-место</w:t>
      </w:r>
      <w:proofErr w:type="gramEnd"/>
      <w:r>
        <w:t xml:space="preserve"> дойного стада коз при модернизации животноводческого комплекса молочного направления (молочной фермы) мощностью 500 и более голов дойного стада коз;</w:t>
      </w:r>
    </w:p>
    <w:p w:rsidR="00F61E03" w:rsidRDefault="00F61E03">
      <w:pPr>
        <w:pStyle w:val="ConsPlusNormal"/>
        <w:spacing w:before="220"/>
        <w:ind w:firstLine="540"/>
        <w:jc w:val="both"/>
      </w:pPr>
      <w:r>
        <w:t xml:space="preserve">- 40 тысяч рублей на одно </w:t>
      </w:r>
      <w:proofErr w:type="gramStart"/>
      <w:r>
        <w:t>ското-место</w:t>
      </w:r>
      <w:proofErr w:type="gramEnd"/>
      <w:r>
        <w:t xml:space="preserve"> при создании специализированной фермы и (или) </w:t>
      </w:r>
      <w:r>
        <w:lastRenderedPageBreak/>
        <w:t>площадки по выращиванию и (или) откорму молодняка крупного рогатого скота молочных пород.</w:t>
      </w:r>
    </w:p>
    <w:p w:rsidR="00F61E03" w:rsidRDefault="00F61E03">
      <w:pPr>
        <w:pStyle w:val="ConsPlusNormal"/>
        <w:spacing w:before="220"/>
        <w:ind w:firstLine="540"/>
        <w:jc w:val="both"/>
      </w:pPr>
      <w:r>
        <w:t xml:space="preserve">Размер субсидии, предоставляемой за счет средств областного бюджета, в отношении объектов, указанных в </w:t>
      </w:r>
      <w:hyperlink w:anchor="P61" w:history="1">
        <w:r>
          <w:rPr>
            <w:color w:val="0000FF"/>
          </w:rPr>
          <w:t>подпункте "б" пункта 2.2</w:t>
        </w:r>
      </w:hyperlink>
      <w:r>
        <w:t xml:space="preserve"> настоящего Положения, не должен превышать 50 процентов фактической стоимости объекта.</w:t>
      </w:r>
    </w:p>
    <w:p w:rsidR="00F61E03" w:rsidRDefault="00F61E03">
      <w:pPr>
        <w:pStyle w:val="ConsPlusNormal"/>
        <w:spacing w:before="220"/>
        <w:ind w:firstLine="540"/>
        <w:jc w:val="both"/>
      </w:pPr>
      <w:bookmarkStart w:id="13" w:name="P138"/>
      <w:bookmarkEnd w:id="13"/>
      <w:r>
        <w:t xml:space="preserve">2.25. Для получения субсидии организации (за исключением организаций, зарегистрированных и осуществляющих производство сельскохозяйственной продукции на территории городского округа город Нижний Новгород) представляют в Управления по месту представления отчетности о финансово-экономическом состоянии товаропроизводителей агропромышленного комплекса, а организации из числа зарегистрированных и осуществляющих производство сельскохозяйственной продукции на территории городского округа город Нижний Новгород - в Минсельхозпрод </w:t>
      </w:r>
      <w:hyperlink w:anchor="P296" w:history="1">
        <w:r>
          <w:rPr>
            <w:color w:val="0000FF"/>
          </w:rPr>
          <w:t>справку-расчет</w:t>
        </w:r>
      </w:hyperlink>
      <w:r>
        <w:t xml:space="preserve"> субсидий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 по форме согласно приложению 2 к настоящему Положению, заверенную руководителем и главным бухгалтером (далее - справка-расчет), на электронном и бумажном носителях в срок до 10-го числа месяца, следующего за месяцем, в котором заключено соглашение.</w:t>
      </w:r>
    </w:p>
    <w:p w:rsidR="00F61E03" w:rsidRDefault="00F61E03">
      <w:pPr>
        <w:pStyle w:val="ConsPlusNormal"/>
        <w:spacing w:before="220"/>
        <w:ind w:firstLine="540"/>
        <w:jc w:val="both"/>
      </w:pPr>
      <w:r>
        <w:t>Организация несет ответственность за достоверность представляемых сведений в соответствии с действующим законодательством.</w:t>
      </w:r>
    </w:p>
    <w:p w:rsidR="00F61E03" w:rsidRDefault="00F61E03">
      <w:pPr>
        <w:pStyle w:val="ConsPlusNormal"/>
        <w:spacing w:before="220"/>
        <w:ind w:firstLine="540"/>
        <w:jc w:val="both"/>
      </w:pPr>
      <w:r>
        <w:t xml:space="preserve">2.26. Управления (Министерство) осуществляют прием и регистрацию справок-расчетов, представленных организациями в соответствии с </w:t>
      </w:r>
      <w:hyperlink w:anchor="P138" w:history="1">
        <w:r>
          <w:rPr>
            <w:color w:val="0000FF"/>
          </w:rPr>
          <w:t>пунктом 2.25</w:t>
        </w:r>
      </w:hyperlink>
      <w:r>
        <w:t xml:space="preserve"> настоящего Положения, в день поступления и проверяют поступившие от организаций справки-расчеты на соответствие условиям настоящего Положения.</w:t>
      </w:r>
    </w:p>
    <w:p w:rsidR="00F61E03" w:rsidRDefault="00F61E03">
      <w:pPr>
        <w:pStyle w:val="ConsPlusNormal"/>
        <w:spacing w:before="220"/>
        <w:ind w:firstLine="540"/>
        <w:jc w:val="both"/>
      </w:pPr>
      <w:bookmarkStart w:id="14" w:name="P141"/>
      <w:bookmarkEnd w:id="14"/>
      <w:r>
        <w:t>2.27. В случае выявления в справках-расчетах несоответствий условиям настоящего Положения, Управления (Минсельхозпрод) в срок не позднее 15 числа месяца, следующего за месяцем, в котором заключено соглашение, возвращают справки-расчеты организациям письменным уведомлением с указанием причины возврата.</w:t>
      </w:r>
    </w:p>
    <w:p w:rsidR="00F61E03" w:rsidRDefault="00F61E03">
      <w:pPr>
        <w:pStyle w:val="ConsPlusNormal"/>
        <w:spacing w:before="220"/>
        <w:ind w:firstLine="540"/>
        <w:jc w:val="both"/>
      </w:pPr>
      <w:r>
        <w:t xml:space="preserve">2.28. При соответствии справок-расчетов условиям настоящего Положения Управления составляют </w:t>
      </w:r>
      <w:hyperlink w:anchor="P383" w:history="1">
        <w:r>
          <w:rPr>
            <w:color w:val="0000FF"/>
          </w:rPr>
          <w:t>реестры</w:t>
        </w:r>
      </w:hyperlink>
      <w:r>
        <w:t xml:space="preserve"> субсидий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 по форме согласно приложению 3 к настоящему Положению (далее - реестры) и в срок до 15 числа месяца, следующего за месяцем, в котором заключено соглашение, реестры с приложением справок-расчетов направляют в Минсельхозпрод.</w:t>
      </w:r>
    </w:p>
    <w:p w:rsidR="00F61E03" w:rsidRDefault="00F61E03">
      <w:pPr>
        <w:pStyle w:val="ConsPlusNormal"/>
        <w:spacing w:before="220"/>
        <w:ind w:firstLine="540"/>
        <w:jc w:val="both"/>
      </w:pPr>
      <w:r>
        <w:t>2.29. Реестры, поступившие от Управлений, регистрируются в Минсельхозпроде в день поступления.</w:t>
      </w:r>
    </w:p>
    <w:p w:rsidR="00F61E03" w:rsidRDefault="00F61E03">
      <w:pPr>
        <w:pStyle w:val="ConsPlusNormal"/>
        <w:spacing w:before="220"/>
        <w:ind w:firstLine="540"/>
        <w:jc w:val="both"/>
      </w:pPr>
      <w:r>
        <w:t>2.30. Минсельхозпрод на основании реестров, поступивших от Управлений, и проверенных справок-расчетов, соответствующих условиям настоящего Положения, поступивших от организаций, зарегистрированных и осуществляющих производство сельскохозяйственной продукции на территории городского округа город Нижний Новгород, составляет сводный реестр на предоставление субсидий за счет средств федерального и областного бюджетов (далее - сводный реестр) и до 20 числа месяца, следующего за месяцем, в котором заключено соглашение, направляет его в управление областного казначейства министерства финансов Нижегородской области (далее - Управление областного казначейства).</w:t>
      </w:r>
    </w:p>
    <w:p w:rsidR="00F61E03" w:rsidRDefault="00F61E03">
      <w:pPr>
        <w:pStyle w:val="ConsPlusNormal"/>
        <w:spacing w:before="220"/>
        <w:ind w:firstLine="540"/>
        <w:jc w:val="both"/>
      </w:pPr>
      <w:r>
        <w:t xml:space="preserve">2.31. В случае несоблюдения срока подачи документа, указанного в </w:t>
      </w:r>
      <w:hyperlink w:anchor="P138" w:history="1">
        <w:r>
          <w:rPr>
            <w:color w:val="0000FF"/>
          </w:rPr>
          <w:t>пункте 2.25</w:t>
        </w:r>
      </w:hyperlink>
      <w:r>
        <w:t xml:space="preserve"> настоящего Положения, Управление (Министерство) в течение срока, установленного </w:t>
      </w:r>
      <w:hyperlink w:anchor="P141" w:history="1">
        <w:r>
          <w:rPr>
            <w:color w:val="0000FF"/>
          </w:rPr>
          <w:t>пунктом 2.27</w:t>
        </w:r>
      </w:hyperlink>
      <w:r>
        <w:t xml:space="preserve"> настоящего Положения, направляет организации уведомление об отказе в предоставлении субсидии с указанием причины отказа.</w:t>
      </w:r>
    </w:p>
    <w:p w:rsidR="00F61E03" w:rsidRDefault="00F61E03">
      <w:pPr>
        <w:pStyle w:val="ConsPlusNormal"/>
        <w:spacing w:before="220"/>
        <w:ind w:firstLine="540"/>
        <w:jc w:val="both"/>
      </w:pPr>
      <w:r>
        <w:t xml:space="preserve">2.32. В установленном законодательством порядке Управление областного казначейства </w:t>
      </w:r>
      <w:r>
        <w:lastRenderedPageBreak/>
        <w:t>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средств, предусмотренных на эти цели в областном бюджете на очередной финансовый год, и в порядке, установленном для исполнения областного бюджета.</w:t>
      </w:r>
    </w:p>
    <w:p w:rsidR="00F61E03" w:rsidRDefault="00F61E03">
      <w:pPr>
        <w:pStyle w:val="ConsPlusNormal"/>
        <w:spacing w:before="220"/>
        <w:ind w:firstLine="540"/>
        <w:jc w:val="both"/>
      </w:pPr>
      <w:r>
        <w:t xml:space="preserve">2.33. Минсельхозпрод не позднее 25 числа месяца, следующего за месяцем, в котором заключено соглашение, производит расчеты с организациями и в течение 5 дней после перечисления средств информирует в электронном виде Управления об объемах финансирования из средств областного бюджета по каждой организации. Предоставление субсидий осуществляется с учетом объема средств, предусмотренных в областном бюджете на текущий финансовый год и полученных из федерального бюджета, на цели, указанные в </w:t>
      </w:r>
      <w:hyperlink w:anchor="P59" w:history="1">
        <w:r>
          <w:rPr>
            <w:color w:val="0000FF"/>
          </w:rPr>
          <w:t>пункте 2.2</w:t>
        </w:r>
      </w:hyperlink>
      <w:r>
        <w:t xml:space="preserve"> настоящего Положения, и в пределах доведенных лимитов бюджетных обязательств, доведенных до Минсельхозпрода.</w:t>
      </w:r>
    </w:p>
    <w:p w:rsidR="00F61E03" w:rsidRDefault="00F61E03">
      <w:pPr>
        <w:pStyle w:val="ConsPlusNormal"/>
        <w:spacing w:before="220"/>
        <w:ind w:firstLine="540"/>
        <w:jc w:val="both"/>
      </w:pPr>
      <w:r>
        <w:t>2.34. Полученные бюджетные средства по данному виду финансовой поддержки отражаются в бухгалтерском учете следующими записями: по дебету счета 51 "Расчетный счет" и кредиту счета 86 "Целевое финансирование" на отдельном субсчете. Одновременно указанная сумма списывается в дебет счета 86 "Целевое финансирование" с кредита счета 98 "Доходы будущих периодов".</w:t>
      </w:r>
    </w:p>
    <w:p w:rsidR="00F61E03" w:rsidRDefault="00F61E03">
      <w:pPr>
        <w:pStyle w:val="ConsPlusNormal"/>
        <w:spacing w:before="220"/>
        <w:ind w:firstLine="540"/>
        <w:jc w:val="both"/>
      </w:pPr>
      <w:r>
        <w:t>Суммы полученных бюджетных средств, отнесенные в доход организации в текущем периоде, отражаются по кредиту счета 91 "Прочие доходы и расходы" и кредиту счета 98 "Доходы будущих периодов".</w:t>
      </w:r>
    </w:p>
    <w:p w:rsidR="00F61E03" w:rsidRDefault="00F61E03">
      <w:pPr>
        <w:pStyle w:val="ConsPlusNormal"/>
        <w:spacing w:before="220"/>
        <w:ind w:firstLine="540"/>
        <w:jc w:val="both"/>
      </w:pPr>
      <w:r>
        <w:t>2.35. Субсидия перечисляется на расчетный счет организации, указанный в соглашении.</w:t>
      </w:r>
    </w:p>
    <w:p w:rsidR="00F61E03" w:rsidRDefault="00F61E03">
      <w:pPr>
        <w:pStyle w:val="ConsPlusNormal"/>
        <w:ind w:firstLine="540"/>
        <w:jc w:val="both"/>
      </w:pPr>
    </w:p>
    <w:p w:rsidR="00F61E03" w:rsidRDefault="00F61E03">
      <w:pPr>
        <w:pStyle w:val="ConsPlusTitle"/>
        <w:jc w:val="center"/>
        <w:outlineLvl w:val="1"/>
      </w:pPr>
      <w:r>
        <w:t>3. Требования к отчетности</w:t>
      </w:r>
    </w:p>
    <w:p w:rsidR="00F61E03" w:rsidRDefault="00F61E03">
      <w:pPr>
        <w:pStyle w:val="ConsPlusNormal"/>
        <w:ind w:firstLine="540"/>
        <w:jc w:val="both"/>
      </w:pPr>
    </w:p>
    <w:p w:rsidR="00F61E03" w:rsidRDefault="00F61E03">
      <w:pPr>
        <w:pStyle w:val="ConsPlusNormal"/>
        <w:ind w:firstLine="540"/>
        <w:jc w:val="both"/>
      </w:pPr>
      <w:r>
        <w:t>3.1. Организации представляют следующую отчетность:</w:t>
      </w:r>
    </w:p>
    <w:p w:rsidR="00F61E03" w:rsidRDefault="00F61E03">
      <w:pPr>
        <w:pStyle w:val="ConsPlusNormal"/>
        <w:spacing w:before="220"/>
        <w:ind w:firstLine="540"/>
        <w:jc w:val="both"/>
      </w:pPr>
      <w:r>
        <w:t>- отчет о выполнении значений показателей результативности использования субсидии, установленных в соглашении, по форме, утвержденной Минсельхозпродом, - в срок до 20 января ежегодно в течение 3 лет с года, следующего за годом предоставления субсидии;</w:t>
      </w:r>
    </w:p>
    <w:p w:rsidR="00F61E03" w:rsidRDefault="00F61E03">
      <w:pPr>
        <w:pStyle w:val="ConsPlusNormal"/>
        <w:spacing w:before="220"/>
        <w:ind w:firstLine="540"/>
        <w:jc w:val="both"/>
      </w:pPr>
      <w:r>
        <w:t>- отчетность о финансово-экономическом состоянии товаропроизводителей агропромышленного комплекса - в сроки и с периодичностью, установленной Минсельхозпродом.</w:t>
      </w:r>
    </w:p>
    <w:p w:rsidR="00F61E03" w:rsidRDefault="00F61E03">
      <w:pPr>
        <w:pStyle w:val="ConsPlusNormal"/>
        <w:spacing w:before="220"/>
        <w:ind w:firstLine="540"/>
        <w:jc w:val="both"/>
      </w:pPr>
      <w:r>
        <w:t>3.2. Отчетность представляется организациями (за исключением организаций, зарегистрированных и осуществляющих производство сельскохозяйственной продукции на территории городского округа город Нижний Новгород) в Управление по месту государственной регистрации, а организациями, зарегистрированными и осуществляющими производство сельскохозяйственной продукции на территории городского округа город Нижний Новгород, - в Минсельхозпрод.</w:t>
      </w:r>
    </w:p>
    <w:p w:rsidR="00F61E03" w:rsidRDefault="00F61E03">
      <w:pPr>
        <w:pStyle w:val="ConsPlusNormal"/>
        <w:spacing w:before="220"/>
        <w:ind w:firstLine="540"/>
        <w:jc w:val="both"/>
      </w:pPr>
      <w:r>
        <w:t>Организации, зарегистрированные на территории городского округа город Нижний Новгород и осуществляющие производство сельскохозяйственной продукции на территории муниципальных районов (городских округов) Нижегородской области, представляют отчетность по выбору: либо в Управление по месту нахождения земельного участка, либо в Управление по месту нахождения производственного объекта. Принятое организацией решение о выборе Управления для целей предоставления субсидии не может быть изменено в текущем году.</w:t>
      </w:r>
    </w:p>
    <w:p w:rsidR="00F61E03" w:rsidRDefault="00F61E03">
      <w:pPr>
        <w:pStyle w:val="ConsPlusNormal"/>
        <w:spacing w:before="220"/>
        <w:ind w:firstLine="540"/>
        <w:jc w:val="both"/>
      </w:pPr>
      <w:r>
        <w:t xml:space="preserve">В случае, если организация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организация представляет отчетность, при необходимости организует взаимодействие с органами управления сельским хозяйством по месту осуществления деятельности организации по проверке достоверности показателей в представленных </w:t>
      </w:r>
      <w:r>
        <w:lastRenderedPageBreak/>
        <w:t>организацией документах.</w:t>
      </w:r>
    </w:p>
    <w:p w:rsidR="00F61E03" w:rsidRDefault="00F61E03">
      <w:pPr>
        <w:pStyle w:val="ConsPlusNormal"/>
        <w:spacing w:before="220"/>
        <w:ind w:firstLine="540"/>
        <w:jc w:val="both"/>
      </w:pPr>
      <w:r>
        <w:t>3.3. Минсельхозпрод оценивает эффективность использования организацией субсидии по следующим показателям результативности использования субсидии:</w:t>
      </w:r>
    </w:p>
    <w:p w:rsidR="00F61E03" w:rsidRDefault="00F61E03">
      <w:pPr>
        <w:pStyle w:val="ConsPlusNormal"/>
        <w:spacing w:before="220"/>
        <w:ind w:firstLine="540"/>
        <w:jc w:val="both"/>
      </w:pPr>
      <w:r>
        <w:t>а) в отношении хранилищ:</w:t>
      </w:r>
    </w:p>
    <w:p w:rsidR="00F61E03" w:rsidRDefault="00F61E03">
      <w:pPr>
        <w:pStyle w:val="ConsPlusNormal"/>
        <w:spacing w:before="220"/>
        <w:ind w:firstLine="540"/>
        <w:jc w:val="both"/>
      </w:pPr>
      <w:r>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(тыс. тонн);</w:t>
      </w:r>
    </w:p>
    <w:p w:rsidR="00F61E03" w:rsidRDefault="00F61E03">
      <w:pPr>
        <w:pStyle w:val="ConsPlusNormal"/>
        <w:spacing w:before="220"/>
        <w:ind w:firstLine="540"/>
        <w:jc w:val="both"/>
      </w:pPr>
      <w:r>
        <w:t>- среднегодовая загрузка мощностей объекта на отчетную дату (тыс. тонн);</w:t>
      </w:r>
    </w:p>
    <w:p w:rsidR="00F61E03" w:rsidRDefault="00F61E03">
      <w:pPr>
        <w:pStyle w:val="ConsPlusNormal"/>
        <w:spacing w:before="220"/>
        <w:ind w:firstLine="540"/>
        <w:jc w:val="both"/>
      </w:pPr>
      <w:r>
        <w:t>б) в отношении животноводческих комплексов молочного направления (молочных ферм):</w:t>
      </w:r>
    </w:p>
    <w:p w:rsidR="00F61E03" w:rsidRDefault="00F61E03">
      <w:pPr>
        <w:pStyle w:val="ConsPlusNormal"/>
        <w:spacing w:before="220"/>
        <w:ind w:firstLine="540"/>
        <w:jc w:val="both"/>
      </w:pPr>
      <w: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w:t>
      </w:r>
      <w:proofErr w:type="gramStart"/>
      <w:r>
        <w:t>ското-мест</w:t>
      </w:r>
      <w:proofErr w:type="gramEnd"/>
      <w:r>
        <w:t>);</w:t>
      </w:r>
    </w:p>
    <w:p w:rsidR="00F61E03" w:rsidRDefault="00F61E03">
      <w:pPr>
        <w:pStyle w:val="ConsPlusNormal"/>
        <w:spacing w:before="220"/>
        <w:ind w:firstLine="540"/>
        <w:jc w:val="both"/>
      </w:pPr>
      <w:r>
        <w:t>- наличие поголовья коров и (или) коз на отчетную дату (голов);</w:t>
      </w:r>
    </w:p>
    <w:p w:rsidR="00F61E03" w:rsidRDefault="00F61E03">
      <w:pPr>
        <w:pStyle w:val="ConsPlusNormal"/>
        <w:spacing w:before="220"/>
        <w:ind w:firstLine="540"/>
        <w:jc w:val="both"/>
      </w:pPr>
      <w:r>
        <w:t>в) в отношении селекционно-семеноводческих центров в растениеводстве:</w:t>
      </w:r>
    </w:p>
    <w:p w:rsidR="00F61E03" w:rsidRDefault="00F61E03">
      <w:pPr>
        <w:pStyle w:val="ConsPlusNormal"/>
        <w:spacing w:before="220"/>
        <w:ind w:firstLine="540"/>
        <w:jc w:val="both"/>
      </w:pPr>
      <w:r>
        <w:t>- 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 (тыс. тонн семян, тыс. штук саженцев);</w:t>
      </w:r>
    </w:p>
    <w:p w:rsidR="00F61E03" w:rsidRDefault="00F61E03">
      <w:pPr>
        <w:pStyle w:val="ConsPlusNormal"/>
        <w:spacing w:before="220"/>
        <w:ind w:firstLine="540"/>
        <w:jc w:val="both"/>
      </w:pPr>
      <w:r>
        <w:t>- объем производства семян на отчетную дату (тыс. тонн), объем производства саженцев на отчетную дату (тыс. штук);</w:t>
      </w:r>
    </w:p>
    <w:p w:rsidR="00F61E03" w:rsidRDefault="00F61E03">
      <w:pPr>
        <w:pStyle w:val="ConsPlusNormal"/>
        <w:spacing w:before="220"/>
        <w:ind w:firstLine="540"/>
        <w:jc w:val="both"/>
      </w:pPr>
      <w:r>
        <w:t>г) в отношении селекционно-питомниководческих центров в виноградарстве:</w:t>
      </w:r>
    </w:p>
    <w:p w:rsidR="00F61E03" w:rsidRDefault="00F61E03">
      <w:pPr>
        <w:pStyle w:val="ConsPlusNormal"/>
        <w:spacing w:before="220"/>
        <w:ind w:firstLine="540"/>
        <w:jc w:val="both"/>
      </w:pPr>
      <w:r>
        <w:t>- 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 (тыс. штук саженцев);</w:t>
      </w:r>
    </w:p>
    <w:p w:rsidR="00F61E03" w:rsidRDefault="00F61E03">
      <w:pPr>
        <w:pStyle w:val="ConsPlusNormal"/>
        <w:spacing w:before="220"/>
        <w:ind w:firstLine="540"/>
        <w:jc w:val="both"/>
      </w:pPr>
      <w:r>
        <w:t>- объем производства саженцев на отчетную дату (тыс. штук);</w:t>
      </w:r>
    </w:p>
    <w:p w:rsidR="00F61E03" w:rsidRDefault="00F61E03">
      <w:pPr>
        <w:pStyle w:val="ConsPlusNormal"/>
        <w:spacing w:before="220"/>
        <w:ind w:firstLine="540"/>
        <w:jc w:val="both"/>
      </w:pPr>
      <w:r>
        <w:t>д) в отношении селекционно-генетических центров в птицеводстве:</w:t>
      </w:r>
    </w:p>
    <w:p w:rsidR="00F61E03" w:rsidRDefault="00F61E03">
      <w:pPr>
        <w:pStyle w:val="ConsPlusNormal"/>
        <w:spacing w:before="220"/>
        <w:ind w:firstLine="540"/>
        <w:jc w:val="both"/>
      </w:pPr>
      <w:r>
        <w:t>- 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 (тыс. голов);</w:t>
      </w:r>
    </w:p>
    <w:p w:rsidR="00F61E03" w:rsidRDefault="00F61E03">
      <w:pPr>
        <w:pStyle w:val="ConsPlusNormal"/>
        <w:spacing w:before="220"/>
        <w:ind w:firstLine="540"/>
        <w:jc w:val="both"/>
      </w:pPr>
      <w:r>
        <w:t>- численность поголовья отечественных кроссов, гибридов птицы на отчетную дату (тыс. голов);</w:t>
      </w:r>
    </w:p>
    <w:p w:rsidR="00F61E03" w:rsidRDefault="00F61E03">
      <w:pPr>
        <w:pStyle w:val="ConsPlusNormal"/>
        <w:spacing w:before="220"/>
        <w:ind w:firstLine="540"/>
        <w:jc w:val="both"/>
      </w:pPr>
      <w:r>
        <w:t>е) в отношении овцеводческих комплексов (ферм) мясного направления:</w:t>
      </w:r>
    </w:p>
    <w:p w:rsidR="00F61E03" w:rsidRDefault="00F61E03">
      <w:pPr>
        <w:pStyle w:val="ConsPlusNormal"/>
        <w:spacing w:before="220"/>
        <w:ind w:firstLine="540"/>
        <w:jc w:val="both"/>
      </w:pPr>
      <w:r>
        <w:t xml:space="preserve">-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(тыс. </w:t>
      </w:r>
      <w:proofErr w:type="gramStart"/>
      <w:r>
        <w:t>ското-мест</w:t>
      </w:r>
      <w:proofErr w:type="gramEnd"/>
      <w:r>
        <w:t>);</w:t>
      </w:r>
    </w:p>
    <w:p w:rsidR="00F61E03" w:rsidRDefault="00F61E03">
      <w:pPr>
        <w:pStyle w:val="ConsPlusNormal"/>
        <w:spacing w:before="220"/>
        <w:ind w:firstLine="540"/>
        <w:jc w:val="both"/>
      </w:pPr>
      <w:r>
        <w:t>- наличие поголовья овец на отчетную дату (тыс. голов);</w:t>
      </w:r>
    </w:p>
    <w:p w:rsidR="00F61E03" w:rsidRDefault="00F61E03">
      <w:pPr>
        <w:pStyle w:val="ConsPlusNormal"/>
        <w:spacing w:before="220"/>
        <w:ind w:firstLine="540"/>
        <w:jc w:val="both"/>
      </w:pPr>
      <w:r>
        <w:t>ж) в отношении мощностей по производству сухих молочных продуктов для детского питания и компонентов для них:</w:t>
      </w:r>
    </w:p>
    <w:p w:rsidR="00F61E03" w:rsidRDefault="00F61E03">
      <w:pPr>
        <w:pStyle w:val="ConsPlusNormal"/>
        <w:spacing w:before="220"/>
        <w:ind w:firstLine="540"/>
        <w:jc w:val="both"/>
      </w:pPr>
      <w:r>
        <w:t xml:space="preserve">- объем введенных в год предоставления субсидии, а также в годах, предшествующих году </w:t>
      </w:r>
      <w:r>
        <w:lastRenderedPageBreak/>
        <w:t>предоставления субсидии, мощностей по производству сухих молочных смесей и их компонентов (тыс. тонн);</w:t>
      </w:r>
    </w:p>
    <w:p w:rsidR="00F61E03" w:rsidRDefault="00F61E03">
      <w:pPr>
        <w:pStyle w:val="ConsPlusNormal"/>
        <w:spacing w:before="220"/>
        <w:ind w:firstLine="540"/>
        <w:jc w:val="both"/>
      </w:pPr>
      <w:r>
        <w:t>- объем произведенных сухих молочных смесей и их компонентов на отчетную дату (тыс. тонн);</w:t>
      </w:r>
    </w:p>
    <w:p w:rsidR="00F61E03" w:rsidRDefault="00F61E03">
      <w:pPr>
        <w:pStyle w:val="ConsPlusNormal"/>
        <w:spacing w:before="220"/>
        <w:ind w:firstLine="540"/>
        <w:jc w:val="both"/>
      </w:pPr>
      <w:r>
        <w:t>з) в отношении льно-, пенькоперерабатывающих предприятий:</w:t>
      </w:r>
    </w:p>
    <w:p w:rsidR="00F61E03" w:rsidRDefault="00F61E03">
      <w:pPr>
        <w:pStyle w:val="ConsPlusNormal"/>
        <w:spacing w:before="220"/>
        <w:ind w:firstLine="540"/>
        <w:jc w:val="both"/>
      </w:pPr>
      <w:r>
        <w:t>- 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 (тонн);</w:t>
      </w:r>
    </w:p>
    <w:p w:rsidR="00F61E03" w:rsidRDefault="00F61E03">
      <w:pPr>
        <w:pStyle w:val="ConsPlusNormal"/>
        <w:spacing w:before="220"/>
        <w:ind w:firstLine="540"/>
        <w:jc w:val="both"/>
      </w:pPr>
      <w:r>
        <w:t>- объем производства льно-, пеньковолокна на отчетную дату (тонн).</w:t>
      </w:r>
    </w:p>
    <w:p w:rsidR="00F61E03" w:rsidRDefault="00F61E03">
      <w:pPr>
        <w:pStyle w:val="ConsPlusNormal"/>
        <w:spacing w:before="220"/>
        <w:ind w:firstLine="540"/>
        <w:jc w:val="both"/>
      </w:pPr>
      <w:r>
        <w:t>3.4. Эффективность использования субсидии оценивается исходя из уровня достижения организацией значения показателя результативности использования субсидии, установленного в соглашении, и определяется по формуле:</w:t>
      </w:r>
    </w:p>
    <w:p w:rsidR="00F61E03" w:rsidRDefault="00F61E03">
      <w:pPr>
        <w:pStyle w:val="ConsPlusNormal"/>
        <w:ind w:firstLine="540"/>
        <w:jc w:val="both"/>
      </w:pPr>
    </w:p>
    <w:p w:rsidR="00F61E03" w:rsidRDefault="00F61E03">
      <w:pPr>
        <w:pStyle w:val="ConsPlusNormal"/>
        <w:jc w:val="center"/>
      </w:pPr>
      <w:r w:rsidRPr="00335C32">
        <w:rPr>
          <w:position w:val="-28"/>
        </w:rPr>
        <w:pict>
          <v:shape id="_x0000_i1025" style="width:96.75pt;height:39.75pt" coordsize="" o:spt="100" adj="0,,0" path="" filled="f" stroked="f">
            <v:stroke joinstyle="miter"/>
            <v:imagedata r:id="rId21" o:title="base_23739_196603_32768"/>
            <v:formulas/>
            <v:path o:connecttype="segments"/>
          </v:shape>
        </w:pict>
      </w:r>
    </w:p>
    <w:p w:rsidR="00F61E03" w:rsidRDefault="00F61E03">
      <w:pPr>
        <w:pStyle w:val="ConsPlusNormal"/>
        <w:ind w:firstLine="540"/>
        <w:jc w:val="both"/>
      </w:pPr>
    </w:p>
    <w:p w:rsidR="00F61E03" w:rsidRDefault="00F61E03">
      <w:pPr>
        <w:pStyle w:val="ConsPlusNormal"/>
        <w:ind w:firstLine="540"/>
        <w:jc w:val="both"/>
      </w:pPr>
      <w:r>
        <w:t>где:</w:t>
      </w:r>
    </w:p>
    <w:p w:rsidR="00F61E03" w:rsidRDefault="00F61E03">
      <w:pPr>
        <w:pStyle w:val="ConsPlusNormal"/>
        <w:spacing w:before="220"/>
        <w:ind w:firstLine="540"/>
        <w:jc w:val="both"/>
      </w:pPr>
      <w:r>
        <w:t>Х</w:t>
      </w:r>
      <w:r>
        <w:rPr>
          <w:vertAlign w:val="subscript"/>
        </w:rPr>
        <w:t>фi</w:t>
      </w:r>
      <w:r>
        <w:t xml:space="preserve"> - фактическое значение i-го показателя результативности использования субсидии по итогам отчетного года;</w:t>
      </w:r>
    </w:p>
    <w:p w:rsidR="00F61E03" w:rsidRDefault="00F61E03">
      <w:pPr>
        <w:pStyle w:val="ConsPlusNormal"/>
        <w:spacing w:before="220"/>
        <w:ind w:firstLine="540"/>
        <w:jc w:val="both"/>
      </w:pPr>
      <w:r>
        <w:t>Х</w:t>
      </w:r>
      <w:r>
        <w:rPr>
          <w:vertAlign w:val="subscript"/>
        </w:rPr>
        <w:t>пi</w:t>
      </w:r>
      <w:r>
        <w:t xml:space="preserve"> - плановое значение i-го показателя результативности использования субсидии.</w:t>
      </w:r>
    </w:p>
    <w:p w:rsidR="00F61E03" w:rsidRDefault="00F61E03">
      <w:pPr>
        <w:pStyle w:val="ConsPlusNormal"/>
        <w:spacing w:before="220"/>
        <w:ind w:firstLine="540"/>
        <w:jc w:val="both"/>
      </w:pPr>
      <w:r>
        <w:t>В случае, если значение показателя результативности использования субсидии больше или равно 100 процентам, то реальное выполнение значения показателя результативности использования субсидии на конец отчетного года выше или соответствует запланированному уровню. В случае, если значение показателя результативности использования субсидии меньше 100 процентов, то это свидетельствует о невыполнении запланированного уровня.</w:t>
      </w:r>
    </w:p>
    <w:p w:rsidR="00F61E03" w:rsidRDefault="00F61E03">
      <w:pPr>
        <w:pStyle w:val="ConsPlusNormal"/>
        <w:spacing w:before="220"/>
        <w:ind w:firstLine="540"/>
        <w:jc w:val="both"/>
      </w:pPr>
      <w:r>
        <w:t>3.5. В случае, если организацией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субсидии, предусмотренных соглашением,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организация обязана в срок, установленный соглашением, обеспечить возврат субсидии в размере (V</w:t>
      </w:r>
      <w:r>
        <w:rPr>
          <w:vertAlign w:val="subscript"/>
        </w:rPr>
        <w:t>возврата</w:t>
      </w:r>
      <w:r>
        <w:t>), определяемом по формуле:</w:t>
      </w:r>
    </w:p>
    <w:p w:rsidR="00F61E03" w:rsidRDefault="00F61E03">
      <w:pPr>
        <w:pStyle w:val="ConsPlusNormal"/>
        <w:ind w:firstLine="540"/>
        <w:jc w:val="both"/>
      </w:pPr>
    </w:p>
    <w:p w:rsidR="00F61E03" w:rsidRDefault="00F61E03">
      <w:pPr>
        <w:pStyle w:val="ConsPlusNormal"/>
        <w:jc w:val="center"/>
      </w:pPr>
      <w:r>
        <w:t>V</w:t>
      </w:r>
      <w:r>
        <w:rPr>
          <w:vertAlign w:val="subscript"/>
        </w:rPr>
        <w:t>возврата</w:t>
      </w:r>
      <w:r>
        <w:t xml:space="preserve"> = (V</w:t>
      </w:r>
      <w:r>
        <w:rPr>
          <w:vertAlign w:val="subscript"/>
        </w:rPr>
        <w:t>средств</w:t>
      </w:r>
      <w:r>
        <w:t xml:space="preserve"> x k x m / n) x 0,1</w:t>
      </w:r>
    </w:p>
    <w:p w:rsidR="00F61E03" w:rsidRDefault="00F61E03">
      <w:pPr>
        <w:pStyle w:val="ConsPlusNormal"/>
        <w:ind w:firstLine="540"/>
        <w:jc w:val="both"/>
      </w:pPr>
    </w:p>
    <w:p w:rsidR="00F61E03" w:rsidRDefault="00F61E03">
      <w:pPr>
        <w:pStyle w:val="ConsPlusNormal"/>
        <w:ind w:firstLine="540"/>
        <w:jc w:val="both"/>
      </w:pPr>
      <w:r>
        <w:t>где:</w:t>
      </w:r>
    </w:p>
    <w:p w:rsidR="00F61E03" w:rsidRDefault="00F61E03">
      <w:pPr>
        <w:pStyle w:val="ConsPlusNormal"/>
        <w:spacing w:before="220"/>
        <w:ind w:firstLine="540"/>
        <w:jc w:val="both"/>
      </w:pPr>
      <w:r>
        <w:t>V</w:t>
      </w:r>
      <w:r>
        <w:rPr>
          <w:vertAlign w:val="subscript"/>
        </w:rPr>
        <w:t>средств</w:t>
      </w:r>
      <w:r>
        <w:t xml:space="preserve"> - размер предоставленной организации субсидии в отчетном году;</w:t>
      </w:r>
    </w:p>
    <w:p w:rsidR="00F61E03" w:rsidRDefault="00F61E03">
      <w:pPr>
        <w:pStyle w:val="ConsPlusNormal"/>
        <w:spacing w:before="220"/>
        <w:ind w:firstLine="540"/>
        <w:jc w:val="both"/>
      </w:pPr>
      <w:r>
        <w:t>k - коэффициент возврата субсидии;</w:t>
      </w:r>
    </w:p>
    <w:p w:rsidR="00F61E03" w:rsidRDefault="00F61E03">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F61E03" w:rsidRDefault="00F61E03">
      <w:pPr>
        <w:pStyle w:val="ConsPlusNormal"/>
        <w:spacing w:before="220"/>
        <w:ind w:firstLine="540"/>
        <w:jc w:val="both"/>
      </w:pPr>
      <w:r>
        <w:t>n - общее количество показателей результативности использования субсидии.</w:t>
      </w:r>
    </w:p>
    <w:p w:rsidR="00F61E03" w:rsidRDefault="00F61E03">
      <w:pPr>
        <w:pStyle w:val="ConsPlusNormal"/>
        <w:spacing w:before="220"/>
        <w:ind w:firstLine="540"/>
        <w:jc w:val="both"/>
      </w:pPr>
      <w:r>
        <w:lastRenderedPageBreak/>
        <w:t>Коэффициент возврата субсидии (k) определяется по формуле:</w:t>
      </w:r>
    </w:p>
    <w:p w:rsidR="00F61E03" w:rsidRDefault="00F61E03">
      <w:pPr>
        <w:pStyle w:val="ConsPlusNormal"/>
        <w:ind w:firstLine="540"/>
        <w:jc w:val="both"/>
      </w:pPr>
    </w:p>
    <w:p w:rsidR="00F61E03" w:rsidRDefault="00F61E03">
      <w:pPr>
        <w:pStyle w:val="ConsPlusNormal"/>
        <w:jc w:val="center"/>
      </w:pPr>
      <w:r>
        <w:t>k = SUM D</w:t>
      </w:r>
      <w:r>
        <w:rPr>
          <w:vertAlign w:val="subscript"/>
        </w:rPr>
        <w:t>i</w:t>
      </w:r>
      <w:r>
        <w:t xml:space="preserve"> / m</w:t>
      </w:r>
    </w:p>
    <w:p w:rsidR="00F61E03" w:rsidRDefault="00F61E03">
      <w:pPr>
        <w:pStyle w:val="ConsPlusNormal"/>
        <w:ind w:firstLine="540"/>
        <w:jc w:val="both"/>
      </w:pPr>
    </w:p>
    <w:p w:rsidR="00F61E03" w:rsidRDefault="00F61E03">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F61E03" w:rsidRDefault="00F61E03">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F61E03" w:rsidRDefault="00F61E03">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 по формуле:</w:t>
      </w:r>
    </w:p>
    <w:p w:rsidR="00F61E03" w:rsidRDefault="00F61E03">
      <w:pPr>
        <w:pStyle w:val="ConsPlusNormal"/>
        <w:ind w:firstLine="540"/>
        <w:jc w:val="both"/>
      </w:pPr>
    </w:p>
    <w:p w:rsidR="00F61E03" w:rsidRDefault="00F61E03">
      <w:pPr>
        <w:pStyle w:val="ConsPlusNormal"/>
        <w:jc w:val="center"/>
      </w:pPr>
      <w:r>
        <w:t>D</w:t>
      </w:r>
      <w:r>
        <w:rPr>
          <w:vertAlign w:val="subscript"/>
        </w:rPr>
        <w:t>i</w:t>
      </w:r>
      <w:r>
        <w:t xml:space="preserve"> = 1 - T</w:t>
      </w:r>
      <w:r>
        <w:rPr>
          <w:vertAlign w:val="subscript"/>
        </w:rPr>
        <w:t>i</w:t>
      </w:r>
      <w:r>
        <w:t xml:space="preserve"> / S</w:t>
      </w:r>
      <w:r>
        <w:rPr>
          <w:vertAlign w:val="subscript"/>
        </w:rPr>
        <w:t>i</w:t>
      </w:r>
    </w:p>
    <w:p w:rsidR="00F61E03" w:rsidRDefault="00F61E03">
      <w:pPr>
        <w:pStyle w:val="ConsPlusNormal"/>
        <w:ind w:firstLine="540"/>
        <w:jc w:val="both"/>
      </w:pPr>
    </w:p>
    <w:p w:rsidR="00F61E03" w:rsidRDefault="00F61E03">
      <w:pPr>
        <w:pStyle w:val="ConsPlusNormal"/>
        <w:ind w:firstLine="540"/>
        <w:jc w:val="both"/>
      </w:pPr>
      <w:r>
        <w:t>где:</w:t>
      </w:r>
    </w:p>
    <w:p w:rsidR="00F61E03" w:rsidRDefault="00F61E03">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F61E03" w:rsidRDefault="00F61E03">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F61E03" w:rsidRDefault="00F61E03">
      <w:pPr>
        <w:pStyle w:val="ConsPlusNormal"/>
        <w:spacing w:before="220"/>
        <w:ind w:firstLine="540"/>
        <w:jc w:val="both"/>
      </w:pPr>
      <w:r>
        <w:t>3.6. В случае выявления нарушения условий, установленных при предоставлении субсидии (в том числе нарушения обязательства, предусмотренного соглашением, в части регистрации права собственности на построенный объект (в случае строительства объекта)), субсидия подлежит возврату в областной бюджет в течение 30 дней со дня установления факта нарушения. Объем средств, подлежащих возврату, определяется в соответствии с действующим законодательством.</w:t>
      </w:r>
    </w:p>
    <w:p w:rsidR="00F61E03" w:rsidRDefault="00F61E03">
      <w:pPr>
        <w:pStyle w:val="ConsPlusNormal"/>
        <w:ind w:firstLine="540"/>
        <w:jc w:val="both"/>
      </w:pPr>
    </w:p>
    <w:p w:rsidR="00F61E03" w:rsidRDefault="00F61E03">
      <w:pPr>
        <w:pStyle w:val="ConsPlusTitle"/>
        <w:jc w:val="center"/>
        <w:outlineLvl w:val="1"/>
      </w:pPr>
      <w:r>
        <w:t>4. Требования об осуществлении контроля за соблюдением</w:t>
      </w:r>
    </w:p>
    <w:p w:rsidR="00F61E03" w:rsidRDefault="00F61E03">
      <w:pPr>
        <w:pStyle w:val="ConsPlusTitle"/>
        <w:jc w:val="center"/>
      </w:pPr>
      <w:r>
        <w:t>условий, целей и порядка предоставления субсидий</w:t>
      </w:r>
    </w:p>
    <w:p w:rsidR="00F61E03" w:rsidRDefault="00F61E03">
      <w:pPr>
        <w:pStyle w:val="ConsPlusNormal"/>
        <w:ind w:firstLine="540"/>
        <w:jc w:val="both"/>
      </w:pPr>
    </w:p>
    <w:p w:rsidR="00F61E03" w:rsidRDefault="00F61E03">
      <w:pPr>
        <w:pStyle w:val="ConsPlusNormal"/>
        <w:ind w:firstLine="540"/>
        <w:jc w:val="both"/>
      </w:pPr>
      <w:r>
        <w:t xml:space="preserve">4.1. Соблюдение условий, целей и порядка предоставления субсидий подлежит обязательной проверке в соответствии со </w:t>
      </w:r>
      <w:hyperlink r:id="rId22" w:history="1">
        <w:r>
          <w:rPr>
            <w:color w:val="0000FF"/>
          </w:rPr>
          <w:t>статьей 78</w:t>
        </w:r>
      </w:hyperlink>
      <w:r>
        <w:t xml:space="preserve"> Бюджетного кодекса Российской Федерации.</w:t>
      </w:r>
    </w:p>
    <w:p w:rsidR="00F61E03" w:rsidRDefault="00F61E03">
      <w:pPr>
        <w:pStyle w:val="ConsPlusNormal"/>
        <w:spacing w:before="220"/>
        <w:ind w:firstLine="540"/>
        <w:jc w:val="both"/>
      </w:pPr>
      <w:r>
        <w:t>4.2. Контроль за соблюдением условий, целей и порядка предоставления субсидий осуществляется Минсельхозпродом и органами государственного финансового контроля в пределах компетенции.</w:t>
      </w: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jc w:val="right"/>
        <w:outlineLvl w:val="1"/>
      </w:pPr>
      <w:r>
        <w:t>Приложение 1</w:t>
      </w:r>
    </w:p>
    <w:p w:rsidR="00F61E03" w:rsidRDefault="00F61E03">
      <w:pPr>
        <w:pStyle w:val="ConsPlusNormal"/>
        <w:jc w:val="right"/>
      </w:pPr>
      <w:r>
        <w:t>к Положению о порядке предоставления</w:t>
      </w:r>
    </w:p>
    <w:p w:rsidR="00F61E03" w:rsidRDefault="00F61E03">
      <w:pPr>
        <w:pStyle w:val="ConsPlusNormal"/>
        <w:jc w:val="right"/>
      </w:pPr>
      <w:r>
        <w:t>субсидий на возмещение части прямых понесенных</w:t>
      </w:r>
    </w:p>
    <w:p w:rsidR="00F61E03" w:rsidRDefault="00F61E03">
      <w:pPr>
        <w:pStyle w:val="ConsPlusNormal"/>
        <w:jc w:val="right"/>
      </w:pPr>
      <w:r>
        <w:t>затрат на создание и (или) модернизацию объектов</w:t>
      </w:r>
    </w:p>
    <w:p w:rsidR="00F61E03" w:rsidRDefault="00F61E03">
      <w:pPr>
        <w:pStyle w:val="ConsPlusNormal"/>
        <w:jc w:val="right"/>
      </w:pPr>
      <w:r>
        <w:t>агропромышленного комплекса на территории</w:t>
      </w:r>
    </w:p>
    <w:p w:rsidR="00F61E03" w:rsidRDefault="00F61E03">
      <w:pPr>
        <w:pStyle w:val="ConsPlusNormal"/>
        <w:jc w:val="right"/>
      </w:pPr>
      <w:r>
        <w:t>Нижегородской области</w:t>
      </w:r>
    </w:p>
    <w:p w:rsidR="00F61E03" w:rsidRDefault="00F61E03">
      <w:pPr>
        <w:pStyle w:val="ConsPlusNormal"/>
        <w:ind w:firstLine="540"/>
        <w:jc w:val="both"/>
      </w:pPr>
    </w:p>
    <w:p w:rsidR="00F61E03" w:rsidRDefault="00F61E03">
      <w:pPr>
        <w:pStyle w:val="ConsPlusNonformat"/>
        <w:jc w:val="both"/>
      </w:pPr>
      <w:bookmarkStart w:id="15" w:name="P234"/>
      <w:bookmarkEnd w:id="15"/>
      <w:r>
        <w:t xml:space="preserve">                                  ЗАЯВКА</w:t>
      </w:r>
    </w:p>
    <w:p w:rsidR="00F61E03" w:rsidRDefault="00F61E03">
      <w:pPr>
        <w:pStyle w:val="ConsPlusNonformat"/>
        <w:jc w:val="both"/>
      </w:pPr>
      <w:r>
        <w:t xml:space="preserve">         на участие в отборе инвестиционных проектов, направленных</w:t>
      </w:r>
    </w:p>
    <w:p w:rsidR="00F61E03" w:rsidRDefault="00F61E03">
      <w:pPr>
        <w:pStyle w:val="ConsPlusNonformat"/>
        <w:jc w:val="both"/>
      </w:pPr>
      <w:r>
        <w:t xml:space="preserve">        на создание и (или) модернизацию объектов агропромышленного</w:t>
      </w:r>
    </w:p>
    <w:p w:rsidR="00F61E03" w:rsidRDefault="00F61E03">
      <w:pPr>
        <w:pStyle w:val="ConsPlusNonformat"/>
        <w:jc w:val="both"/>
      </w:pPr>
      <w:r>
        <w:t xml:space="preserve">        комплекса, реализуемых на территории Нижегородской области</w:t>
      </w:r>
    </w:p>
    <w:p w:rsidR="00F61E03" w:rsidRDefault="00F61E03">
      <w:pPr>
        <w:pStyle w:val="ConsPlusNonformat"/>
        <w:jc w:val="both"/>
      </w:pPr>
    </w:p>
    <w:p w:rsidR="00F61E03" w:rsidRDefault="00F61E03">
      <w:pPr>
        <w:pStyle w:val="ConsPlusNonformat"/>
        <w:jc w:val="both"/>
      </w:pPr>
      <w:r>
        <w:lastRenderedPageBreak/>
        <w:t>___________________________________________________________________________</w:t>
      </w:r>
    </w:p>
    <w:p w:rsidR="00F61E03" w:rsidRDefault="00F61E03">
      <w:pPr>
        <w:pStyle w:val="ConsPlusNonformat"/>
        <w:jc w:val="both"/>
      </w:pPr>
      <w:r>
        <w:t xml:space="preserve">                        (наименование организации)</w:t>
      </w:r>
    </w:p>
    <w:p w:rsidR="00F61E03" w:rsidRDefault="00F61E03">
      <w:pPr>
        <w:pStyle w:val="ConsPlusNonformat"/>
        <w:jc w:val="both"/>
      </w:pPr>
      <w:r>
        <w:t xml:space="preserve">заявляет   о   </w:t>
      </w:r>
      <w:proofErr w:type="gramStart"/>
      <w:r>
        <w:t>намерении  участвовать</w:t>
      </w:r>
      <w:proofErr w:type="gramEnd"/>
      <w:r>
        <w:t xml:space="preserve">  в  отборе  инвестиционных  проектов,</w:t>
      </w:r>
    </w:p>
    <w:p w:rsidR="00F61E03" w:rsidRDefault="00F61E03">
      <w:pPr>
        <w:pStyle w:val="ConsPlusNonformat"/>
        <w:jc w:val="both"/>
      </w:pPr>
      <w:r>
        <w:t>направленных на создание и (или) модернизацию</w:t>
      </w:r>
    </w:p>
    <w:p w:rsidR="00F61E03" w:rsidRDefault="00F61E03">
      <w:pPr>
        <w:pStyle w:val="ConsPlusNonformat"/>
        <w:jc w:val="both"/>
      </w:pPr>
      <w:r>
        <w:t>___________________________________________________________________________</w:t>
      </w:r>
    </w:p>
    <w:p w:rsidR="00F61E03" w:rsidRDefault="00F61E03">
      <w:pPr>
        <w:pStyle w:val="ConsPlusNonformat"/>
        <w:jc w:val="both"/>
      </w:pPr>
      <w:r>
        <w:t xml:space="preserve">                           (указать направление)</w:t>
      </w:r>
    </w:p>
    <w:p w:rsidR="00F61E03" w:rsidRDefault="00F61E03">
      <w:pPr>
        <w:pStyle w:val="ConsPlusNonformat"/>
        <w:jc w:val="both"/>
      </w:pPr>
      <w:r>
        <w:t>реализуемых на территории Нижегородской области, и представляет проект</w:t>
      </w:r>
    </w:p>
    <w:p w:rsidR="00F61E03" w:rsidRDefault="00F61E03">
      <w:pPr>
        <w:pStyle w:val="ConsPlusNonformat"/>
        <w:jc w:val="both"/>
      </w:pPr>
      <w:r>
        <w:t>___________________________________________________________________________</w:t>
      </w:r>
    </w:p>
    <w:p w:rsidR="00F61E03" w:rsidRDefault="00F61E03">
      <w:pPr>
        <w:pStyle w:val="ConsPlusNonformat"/>
        <w:jc w:val="both"/>
      </w:pPr>
      <w:r>
        <w:t xml:space="preserve">                          (наименование проекта)</w:t>
      </w:r>
    </w:p>
    <w:p w:rsidR="00F61E03" w:rsidRDefault="00F61E03">
      <w:pPr>
        <w:pStyle w:val="ConsPlusNonformat"/>
        <w:jc w:val="both"/>
      </w:pPr>
    </w:p>
    <w:p w:rsidR="00F61E03" w:rsidRDefault="00F61E03">
      <w:pPr>
        <w:pStyle w:val="ConsPlusNonformat"/>
        <w:jc w:val="both"/>
      </w:pPr>
      <w:r>
        <w:t>Достоверность представляемых сведений гарантируется.</w:t>
      </w:r>
    </w:p>
    <w:p w:rsidR="00F61E03" w:rsidRDefault="00F61E03">
      <w:pPr>
        <w:pStyle w:val="ConsPlusNonformat"/>
        <w:jc w:val="both"/>
      </w:pPr>
    </w:p>
    <w:p w:rsidR="00F61E03" w:rsidRDefault="00F61E03">
      <w:pPr>
        <w:pStyle w:val="ConsPlusNonformat"/>
        <w:jc w:val="both"/>
      </w:pPr>
      <w:r>
        <w:t>Настоящим подтверждаем, что:</w:t>
      </w:r>
    </w:p>
    <w:p w:rsidR="00F61E03" w:rsidRDefault="00F61E03">
      <w:pPr>
        <w:pStyle w:val="ConsPlusNonformat"/>
        <w:jc w:val="both"/>
      </w:pPr>
      <w:r>
        <w:t xml:space="preserve">-  </w:t>
      </w:r>
      <w:proofErr w:type="gramStart"/>
      <w:r>
        <w:t>у  организации</w:t>
      </w:r>
      <w:proofErr w:type="gramEnd"/>
      <w:r>
        <w:t xml:space="preserve">  отсутствует  просроченная  задолженность  по  возврату в</w:t>
      </w:r>
    </w:p>
    <w:p w:rsidR="00F61E03" w:rsidRDefault="00F61E03">
      <w:pPr>
        <w:pStyle w:val="ConsPlusNonformat"/>
        <w:jc w:val="both"/>
      </w:pPr>
      <w:proofErr w:type="gramStart"/>
      <w:r>
        <w:t>областной  бюджет</w:t>
      </w:r>
      <w:proofErr w:type="gramEnd"/>
      <w:r>
        <w:t xml:space="preserve">  субсидий,  бюджетных  инвестиций, предоставленных  в том</w:t>
      </w:r>
    </w:p>
    <w:p w:rsidR="00F61E03" w:rsidRDefault="00F61E03">
      <w:pPr>
        <w:pStyle w:val="ConsPlusNonformat"/>
        <w:jc w:val="both"/>
      </w:pPr>
      <w:r>
        <w:t xml:space="preserve">числе   </w:t>
      </w:r>
      <w:proofErr w:type="gramStart"/>
      <w:r>
        <w:t>в  соответствии</w:t>
      </w:r>
      <w:proofErr w:type="gramEnd"/>
      <w:r>
        <w:t xml:space="preserve">  с  иными  правовыми  актами,  и  иная просроченная</w:t>
      </w:r>
    </w:p>
    <w:p w:rsidR="00F61E03" w:rsidRDefault="00F61E03">
      <w:pPr>
        <w:pStyle w:val="ConsPlusNonformat"/>
        <w:jc w:val="both"/>
      </w:pPr>
      <w:r>
        <w:t>задолженность перед областным бюджетом;</w:t>
      </w:r>
    </w:p>
    <w:p w:rsidR="00F61E03" w:rsidRDefault="00F61E03">
      <w:pPr>
        <w:pStyle w:val="ConsPlusNonformat"/>
        <w:jc w:val="both"/>
      </w:pPr>
      <w:r>
        <w:t xml:space="preserve">-   организация   не   находится   </w:t>
      </w:r>
      <w:proofErr w:type="gramStart"/>
      <w:r>
        <w:t>в  процессе</w:t>
      </w:r>
      <w:proofErr w:type="gramEnd"/>
      <w:r>
        <w:t xml:space="preserve">  реорганизации,  ликвидации,</w:t>
      </w:r>
    </w:p>
    <w:p w:rsidR="00F61E03" w:rsidRDefault="00F61E03">
      <w:pPr>
        <w:pStyle w:val="ConsPlusNonformat"/>
        <w:jc w:val="both"/>
      </w:pPr>
      <w:proofErr w:type="gramStart"/>
      <w:r>
        <w:t>банкротства  (</w:t>
      </w:r>
      <w:proofErr w:type="gramEnd"/>
      <w:r>
        <w:t>индивидуальный  предприниматель  не  прекратил деятельность в</w:t>
      </w:r>
    </w:p>
    <w:p w:rsidR="00F61E03" w:rsidRDefault="00F61E03">
      <w:pPr>
        <w:pStyle w:val="ConsPlusNonformat"/>
        <w:jc w:val="both"/>
      </w:pPr>
      <w:r>
        <w:t>качестве индивидуального предпринимателя);</w:t>
      </w:r>
    </w:p>
    <w:p w:rsidR="00F61E03" w:rsidRDefault="00F61E03">
      <w:pPr>
        <w:pStyle w:val="ConsPlusNonformat"/>
        <w:jc w:val="both"/>
      </w:pPr>
      <w:r>
        <w:t>- организация не является иностранным юридическим лицом, а также российским</w:t>
      </w:r>
    </w:p>
    <w:p w:rsidR="00F61E03" w:rsidRDefault="00F61E03">
      <w:pPr>
        <w:pStyle w:val="ConsPlusNonformat"/>
        <w:jc w:val="both"/>
      </w:pPr>
      <w:proofErr w:type="gramStart"/>
      <w:r>
        <w:t>юридическим  лицом</w:t>
      </w:r>
      <w:proofErr w:type="gramEnd"/>
      <w:r>
        <w:t>,  в  уставном (складочном) капитале которых доля участия</w:t>
      </w:r>
    </w:p>
    <w:p w:rsidR="00F61E03" w:rsidRDefault="00F61E03">
      <w:pPr>
        <w:pStyle w:val="ConsPlusNonformat"/>
        <w:jc w:val="both"/>
      </w:pPr>
      <w:r>
        <w:t xml:space="preserve">иностранных   юридических   </w:t>
      </w:r>
      <w:proofErr w:type="gramStart"/>
      <w:r>
        <w:t xml:space="preserve">лиц,   </w:t>
      </w:r>
      <w:proofErr w:type="gramEnd"/>
      <w:r>
        <w:t>местом   регистрации   которых  является</w:t>
      </w:r>
    </w:p>
    <w:p w:rsidR="00F61E03" w:rsidRDefault="00F61E03">
      <w:pPr>
        <w:pStyle w:val="ConsPlusNonformat"/>
        <w:jc w:val="both"/>
      </w:pPr>
      <w:r>
        <w:t xml:space="preserve">государство   или   </w:t>
      </w:r>
      <w:proofErr w:type="gramStart"/>
      <w:r>
        <w:t>территория,  включенные</w:t>
      </w:r>
      <w:proofErr w:type="gramEnd"/>
      <w:r>
        <w:t xml:space="preserve">  в  утверждаемый  Министерством</w:t>
      </w:r>
    </w:p>
    <w:p w:rsidR="00F61E03" w:rsidRDefault="00F61E03">
      <w:pPr>
        <w:pStyle w:val="ConsPlusNonformat"/>
        <w:jc w:val="both"/>
      </w:pPr>
      <w:r>
        <w:t>финансов   Российской   Федерации   перечень   государств   и   территорий,</w:t>
      </w:r>
    </w:p>
    <w:p w:rsidR="00F61E03" w:rsidRDefault="00F61E03">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rsidR="00F61E03" w:rsidRDefault="00F61E03">
      <w:pPr>
        <w:pStyle w:val="ConsPlusNonformat"/>
        <w:jc w:val="both"/>
      </w:pPr>
      <w:proofErr w:type="gramStart"/>
      <w:r>
        <w:t>предусматривающих  раскрытия</w:t>
      </w:r>
      <w:proofErr w:type="gramEnd"/>
      <w:r>
        <w:t xml:space="preserve">  и  представления  информации  при  проведении</w:t>
      </w:r>
    </w:p>
    <w:p w:rsidR="00F61E03" w:rsidRDefault="00F61E03">
      <w:pPr>
        <w:pStyle w:val="ConsPlusNonformat"/>
        <w:jc w:val="both"/>
      </w:pPr>
      <w:proofErr w:type="gramStart"/>
      <w:r>
        <w:t>финансовых  операций</w:t>
      </w:r>
      <w:proofErr w:type="gramEnd"/>
      <w:r>
        <w:t xml:space="preserve">  (офшорные  зоны) в отношении таких юридических лиц, в</w:t>
      </w:r>
    </w:p>
    <w:p w:rsidR="00F61E03" w:rsidRDefault="00F61E03">
      <w:pPr>
        <w:pStyle w:val="ConsPlusNonformat"/>
        <w:jc w:val="both"/>
      </w:pPr>
      <w:r>
        <w:t>совокупности превышает 50 процентов;</w:t>
      </w:r>
    </w:p>
    <w:p w:rsidR="00F61E03" w:rsidRDefault="00F61E03">
      <w:pPr>
        <w:pStyle w:val="ConsPlusNonformat"/>
        <w:jc w:val="both"/>
      </w:pPr>
      <w:r>
        <w:t xml:space="preserve">-  </w:t>
      </w:r>
      <w:proofErr w:type="gramStart"/>
      <w:r>
        <w:t>организация  не</w:t>
      </w:r>
      <w:proofErr w:type="gramEnd"/>
      <w:r>
        <w:t xml:space="preserve"> получает средств из областного бюджета на основании иных</w:t>
      </w:r>
    </w:p>
    <w:p w:rsidR="00F61E03" w:rsidRDefault="00F61E03">
      <w:pPr>
        <w:pStyle w:val="ConsPlusNonformat"/>
        <w:jc w:val="both"/>
      </w:pPr>
      <w:r>
        <w:t xml:space="preserve">нормативных  правовых  актов  на  цели,  указанные в </w:t>
      </w:r>
      <w:hyperlink w:anchor="P59" w:history="1">
        <w:r>
          <w:rPr>
            <w:color w:val="0000FF"/>
          </w:rPr>
          <w:t>пункте 2.2</w:t>
        </w:r>
      </w:hyperlink>
      <w:r>
        <w:t xml:space="preserve"> Положения о</w:t>
      </w:r>
    </w:p>
    <w:p w:rsidR="00F61E03" w:rsidRDefault="00F61E03">
      <w:pPr>
        <w:pStyle w:val="ConsPlusNonformat"/>
        <w:jc w:val="both"/>
      </w:pPr>
      <w:proofErr w:type="gramStart"/>
      <w:r>
        <w:t>порядке  предоставления</w:t>
      </w:r>
      <w:proofErr w:type="gramEnd"/>
      <w:r>
        <w:t xml:space="preserve">  субсидий  на  возмещение  части  прямых понесенных</w:t>
      </w:r>
    </w:p>
    <w:p w:rsidR="00F61E03" w:rsidRDefault="00F61E03">
      <w:pPr>
        <w:pStyle w:val="ConsPlusNonformat"/>
        <w:jc w:val="both"/>
      </w:pPr>
      <w:r>
        <w:t xml:space="preserve">затрат   на   </w:t>
      </w:r>
      <w:proofErr w:type="gramStart"/>
      <w:r>
        <w:t>создание  и</w:t>
      </w:r>
      <w:proofErr w:type="gramEnd"/>
      <w:r>
        <w:t xml:space="preserve">  (или)  модернизацию  объектов  агропромышленного</w:t>
      </w:r>
    </w:p>
    <w:p w:rsidR="00F61E03" w:rsidRDefault="00F61E03">
      <w:pPr>
        <w:pStyle w:val="ConsPlusNonformat"/>
        <w:jc w:val="both"/>
      </w:pPr>
      <w:r>
        <w:t>комплекса на территории Нижегородской области, утвержденного постановлением</w:t>
      </w:r>
    </w:p>
    <w:p w:rsidR="00F61E03" w:rsidRDefault="00F61E03">
      <w:pPr>
        <w:pStyle w:val="ConsPlusNonformat"/>
        <w:jc w:val="both"/>
      </w:pPr>
      <w:r>
        <w:t>Правительства Нижегородской области от 2 декабря 2015 г. N 780.</w:t>
      </w:r>
    </w:p>
    <w:p w:rsidR="00F61E03" w:rsidRDefault="00F61E03">
      <w:pPr>
        <w:pStyle w:val="ConsPlusNonformat"/>
        <w:jc w:val="both"/>
      </w:pPr>
    </w:p>
    <w:p w:rsidR="00F61E03" w:rsidRDefault="00F61E03">
      <w:pPr>
        <w:pStyle w:val="ConsPlusNonformat"/>
        <w:jc w:val="both"/>
      </w:pPr>
      <w:r>
        <w:t>Приложение: опись прилагаемых документов на _______ л.</w:t>
      </w:r>
    </w:p>
    <w:p w:rsidR="00F61E03" w:rsidRDefault="00F61E03">
      <w:pPr>
        <w:pStyle w:val="ConsPlusNonformat"/>
        <w:jc w:val="both"/>
      </w:pPr>
    </w:p>
    <w:p w:rsidR="00F61E03" w:rsidRDefault="00F61E03">
      <w:pPr>
        <w:pStyle w:val="ConsPlusNonformat"/>
        <w:jc w:val="both"/>
      </w:pPr>
      <w:r>
        <w:t>Руководитель организации (индивидуальный предприниматель)</w:t>
      </w:r>
    </w:p>
    <w:p w:rsidR="00F61E03" w:rsidRDefault="00F61E03">
      <w:pPr>
        <w:pStyle w:val="ConsPlusNonformat"/>
        <w:jc w:val="both"/>
      </w:pPr>
      <w:r>
        <w:t>________________   ______________________________</w:t>
      </w:r>
    </w:p>
    <w:p w:rsidR="00F61E03" w:rsidRDefault="00F61E03">
      <w:pPr>
        <w:pStyle w:val="ConsPlusNonformat"/>
        <w:jc w:val="both"/>
      </w:pPr>
      <w:r>
        <w:t xml:space="preserve">    (</w:t>
      </w:r>
      <w:proofErr w:type="gramStart"/>
      <w:r>
        <w:t xml:space="preserve">подпись)   </w:t>
      </w:r>
      <w:proofErr w:type="gramEnd"/>
      <w:r>
        <w:t xml:space="preserve">        (расшифровка подписи)</w:t>
      </w:r>
    </w:p>
    <w:p w:rsidR="00F61E03" w:rsidRDefault="00F61E03">
      <w:pPr>
        <w:pStyle w:val="ConsPlusNonformat"/>
        <w:jc w:val="both"/>
      </w:pPr>
    </w:p>
    <w:p w:rsidR="00F61E03" w:rsidRDefault="00F61E03">
      <w:pPr>
        <w:pStyle w:val="ConsPlusNonformat"/>
        <w:jc w:val="both"/>
      </w:pPr>
      <w:r>
        <w:t>М.П. (при наличии)</w:t>
      </w:r>
    </w:p>
    <w:p w:rsidR="00F61E03" w:rsidRDefault="00F61E03">
      <w:pPr>
        <w:pStyle w:val="ConsPlusNonformat"/>
        <w:jc w:val="both"/>
      </w:pPr>
    </w:p>
    <w:p w:rsidR="00F61E03" w:rsidRDefault="00F61E03">
      <w:pPr>
        <w:pStyle w:val="ConsPlusNonformat"/>
        <w:jc w:val="both"/>
      </w:pPr>
      <w:r>
        <w:t>"___" ___________ 20__ г.</w:t>
      </w: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jc w:val="right"/>
        <w:outlineLvl w:val="1"/>
      </w:pPr>
      <w:r>
        <w:t>Приложение 2</w:t>
      </w:r>
    </w:p>
    <w:p w:rsidR="00F61E03" w:rsidRDefault="00F61E03">
      <w:pPr>
        <w:pStyle w:val="ConsPlusNormal"/>
        <w:jc w:val="right"/>
      </w:pPr>
      <w:r>
        <w:t>к Положению о порядке предоставления</w:t>
      </w:r>
    </w:p>
    <w:p w:rsidR="00F61E03" w:rsidRDefault="00F61E03">
      <w:pPr>
        <w:pStyle w:val="ConsPlusNormal"/>
        <w:jc w:val="right"/>
      </w:pPr>
      <w:r>
        <w:t>субсидий на возмещение части прямых понесенных</w:t>
      </w:r>
    </w:p>
    <w:p w:rsidR="00F61E03" w:rsidRDefault="00F61E03">
      <w:pPr>
        <w:pStyle w:val="ConsPlusNormal"/>
        <w:jc w:val="right"/>
      </w:pPr>
      <w:r>
        <w:t>затрат на создание и (или) модернизацию</w:t>
      </w:r>
    </w:p>
    <w:p w:rsidR="00F61E03" w:rsidRDefault="00F61E03">
      <w:pPr>
        <w:pStyle w:val="ConsPlusNormal"/>
        <w:jc w:val="right"/>
      </w:pPr>
      <w:r>
        <w:t>объектов агропромышленного комплекса</w:t>
      </w:r>
    </w:p>
    <w:p w:rsidR="00F61E03" w:rsidRDefault="00F61E03">
      <w:pPr>
        <w:pStyle w:val="ConsPlusNormal"/>
        <w:jc w:val="right"/>
      </w:pPr>
      <w:r>
        <w:t>на территории Нижегородской области</w:t>
      </w:r>
    </w:p>
    <w:p w:rsidR="00F61E03" w:rsidRDefault="00F61E03">
      <w:pPr>
        <w:pStyle w:val="ConsPlusNormal"/>
        <w:ind w:firstLine="540"/>
        <w:jc w:val="both"/>
      </w:pPr>
    </w:p>
    <w:p w:rsidR="00F61E03" w:rsidRDefault="00F61E03">
      <w:pPr>
        <w:pStyle w:val="ConsPlusNormal"/>
        <w:jc w:val="center"/>
      </w:pPr>
      <w:bookmarkStart w:id="16" w:name="P296"/>
      <w:bookmarkEnd w:id="16"/>
      <w:r>
        <w:t>СПРАВКА-РАСЧЕТ</w:t>
      </w:r>
    </w:p>
    <w:p w:rsidR="00F61E03" w:rsidRDefault="00F61E03">
      <w:pPr>
        <w:pStyle w:val="ConsPlusNormal"/>
        <w:jc w:val="center"/>
      </w:pPr>
      <w:r>
        <w:t>субсидий на возмещение части прямых понесенных затрат</w:t>
      </w:r>
    </w:p>
    <w:p w:rsidR="00F61E03" w:rsidRDefault="00F61E03">
      <w:pPr>
        <w:pStyle w:val="ConsPlusNormal"/>
        <w:jc w:val="center"/>
      </w:pPr>
      <w:r>
        <w:t>на создание и (или) модернизацию объектов агропромышленного</w:t>
      </w:r>
    </w:p>
    <w:p w:rsidR="00F61E03" w:rsidRDefault="00F61E03">
      <w:pPr>
        <w:pStyle w:val="ConsPlusNormal"/>
        <w:jc w:val="center"/>
      </w:pPr>
      <w:r>
        <w:t>комплекса на территории Нижегородской области</w:t>
      </w:r>
    </w:p>
    <w:p w:rsidR="00F61E03" w:rsidRDefault="00F61E03">
      <w:pPr>
        <w:pStyle w:val="ConsPlusNormal"/>
        <w:jc w:val="center"/>
      </w:pPr>
      <w:r>
        <w:lastRenderedPageBreak/>
        <w:t>за ________ год</w:t>
      </w:r>
    </w:p>
    <w:p w:rsidR="00F61E03" w:rsidRDefault="00F61E03">
      <w:pPr>
        <w:pStyle w:val="ConsPlusNormal"/>
        <w:jc w:val="center"/>
      </w:pPr>
      <w:r>
        <w:t>____________________________________________________________</w:t>
      </w:r>
    </w:p>
    <w:p w:rsidR="00F61E03" w:rsidRDefault="00F61E03">
      <w:pPr>
        <w:pStyle w:val="ConsPlusNormal"/>
        <w:jc w:val="center"/>
      </w:pPr>
      <w:r>
        <w:t>(наименование организации, муниципального района</w:t>
      </w:r>
    </w:p>
    <w:p w:rsidR="00F61E03" w:rsidRDefault="00F61E03">
      <w:pPr>
        <w:pStyle w:val="ConsPlusNormal"/>
        <w:jc w:val="center"/>
      </w:pPr>
      <w:r>
        <w:t>(городского округа) Нижегородской области)</w:t>
      </w:r>
    </w:p>
    <w:p w:rsidR="00F61E03" w:rsidRDefault="00F61E03">
      <w:pPr>
        <w:pStyle w:val="ConsPlusNormal"/>
        <w:ind w:firstLine="540"/>
        <w:jc w:val="both"/>
      </w:pPr>
    </w:p>
    <w:p w:rsidR="00F61E03" w:rsidRDefault="00F61E03">
      <w:pPr>
        <w:sectPr w:rsidR="00F61E03" w:rsidSect="002969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814"/>
        <w:gridCol w:w="1361"/>
        <w:gridCol w:w="1474"/>
        <w:gridCol w:w="1191"/>
        <w:gridCol w:w="1134"/>
        <w:gridCol w:w="1134"/>
        <w:gridCol w:w="1134"/>
        <w:gridCol w:w="1134"/>
      </w:tblGrid>
      <w:tr w:rsidR="00F61E03">
        <w:tc>
          <w:tcPr>
            <w:tcW w:w="1644" w:type="dxa"/>
            <w:vMerge w:val="restart"/>
          </w:tcPr>
          <w:p w:rsidR="00F61E03" w:rsidRDefault="00F61E03">
            <w:pPr>
              <w:pStyle w:val="ConsPlusNormal"/>
              <w:jc w:val="center"/>
            </w:pPr>
            <w:r>
              <w:lastRenderedPageBreak/>
              <w:t>Наименование проекта</w:t>
            </w:r>
          </w:p>
        </w:tc>
        <w:tc>
          <w:tcPr>
            <w:tcW w:w="1304" w:type="dxa"/>
            <w:vMerge w:val="restart"/>
          </w:tcPr>
          <w:p w:rsidR="00F61E03" w:rsidRDefault="00F61E03">
            <w:pPr>
              <w:pStyle w:val="ConsPlusNormal"/>
              <w:jc w:val="center"/>
            </w:pPr>
            <w:r>
              <w:t>Проектная мощность объекта</w:t>
            </w:r>
          </w:p>
        </w:tc>
        <w:tc>
          <w:tcPr>
            <w:tcW w:w="1814" w:type="dxa"/>
            <w:vMerge w:val="restart"/>
          </w:tcPr>
          <w:p w:rsidR="00F61E03" w:rsidRDefault="00F61E03">
            <w:pPr>
              <w:pStyle w:val="ConsPlusNormal"/>
              <w:jc w:val="center"/>
            </w:pPr>
            <w:r>
              <w:t>Фактическая стоимость создания (модернизации) объекта, рублей</w:t>
            </w:r>
          </w:p>
        </w:tc>
        <w:tc>
          <w:tcPr>
            <w:tcW w:w="1361" w:type="dxa"/>
            <w:vMerge w:val="restart"/>
          </w:tcPr>
          <w:p w:rsidR="00F61E03" w:rsidRDefault="00F61E03">
            <w:pPr>
              <w:pStyle w:val="ConsPlusNormal"/>
              <w:jc w:val="center"/>
            </w:pPr>
            <w:r>
              <w:t>Предельная стоимость объекта, рублей &lt;*&gt;</w:t>
            </w:r>
          </w:p>
        </w:tc>
        <w:tc>
          <w:tcPr>
            <w:tcW w:w="7201" w:type="dxa"/>
            <w:gridSpan w:val="6"/>
          </w:tcPr>
          <w:p w:rsidR="00F61E03" w:rsidRDefault="00F61E03">
            <w:pPr>
              <w:pStyle w:val="ConsPlusNormal"/>
              <w:jc w:val="center"/>
            </w:pPr>
            <w:r>
              <w:t xml:space="preserve">Расчет субсидии за счет средств областного бюджета в соответствии с </w:t>
            </w:r>
            <w:hyperlink w:anchor="P124" w:history="1">
              <w:r>
                <w:rPr>
                  <w:color w:val="0000FF"/>
                </w:rPr>
                <w:t>пунктом 2.24</w:t>
              </w:r>
            </w:hyperlink>
            <w:r>
              <w:t xml:space="preserve"> Положения о порядке предоставления субсидий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 утвержденного постановлением Правительства Нижегородской области от 2 декабря 2015 г. N 780 (далее - Положение)</w:t>
            </w:r>
          </w:p>
        </w:tc>
      </w:tr>
      <w:tr w:rsidR="00F61E03">
        <w:tc>
          <w:tcPr>
            <w:tcW w:w="1644" w:type="dxa"/>
            <w:vMerge/>
          </w:tcPr>
          <w:p w:rsidR="00F61E03" w:rsidRDefault="00F61E03"/>
        </w:tc>
        <w:tc>
          <w:tcPr>
            <w:tcW w:w="1304" w:type="dxa"/>
            <w:vMerge/>
          </w:tcPr>
          <w:p w:rsidR="00F61E03" w:rsidRDefault="00F61E03"/>
        </w:tc>
        <w:tc>
          <w:tcPr>
            <w:tcW w:w="1814" w:type="dxa"/>
            <w:vMerge/>
          </w:tcPr>
          <w:p w:rsidR="00F61E03" w:rsidRDefault="00F61E03"/>
        </w:tc>
        <w:tc>
          <w:tcPr>
            <w:tcW w:w="1361" w:type="dxa"/>
            <w:vMerge/>
          </w:tcPr>
          <w:p w:rsidR="00F61E03" w:rsidRDefault="00F61E03"/>
        </w:tc>
        <w:tc>
          <w:tcPr>
            <w:tcW w:w="2665" w:type="dxa"/>
            <w:gridSpan w:val="2"/>
            <w:vMerge w:val="restart"/>
          </w:tcPr>
          <w:p w:rsidR="00F61E03" w:rsidRDefault="00F61E03">
            <w:pPr>
              <w:pStyle w:val="ConsPlusNormal"/>
              <w:jc w:val="center"/>
            </w:pPr>
            <w:r>
              <w:t>за счет средств федерального бюджета</w:t>
            </w:r>
          </w:p>
        </w:tc>
        <w:tc>
          <w:tcPr>
            <w:tcW w:w="4536" w:type="dxa"/>
            <w:gridSpan w:val="4"/>
          </w:tcPr>
          <w:p w:rsidR="00F61E03" w:rsidRDefault="00F61E03">
            <w:pPr>
              <w:pStyle w:val="ConsPlusNormal"/>
              <w:jc w:val="center"/>
            </w:pPr>
            <w:r>
              <w:t>за счет средств областного бюджета</w:t>
            </w:r>
          </w:p>
        </w:tc>
      </w:tr>
      <w:tr w:rsidR="00F61E03">
        <w:tc>
          <w:tcPr>
            <w:tcW w:w="1644" w:type="dxa"/>
            <w:vMerge/>
          </w:tcPr>
          <w:p w:rsidR="00F61E03" w:rsidRDefault="00F61E03"/>
        </w:tc>
        <w:tc>
          <w:tcPr>
            <w:tcW w:w="1304" w:type="dxa"/>
            <w:vMerge/>
          </w:tcPr>
          <w:p w:rsidR="00F61E03" w:rsidRDefault="00F61E03"/>
        </w:tc>
        <w:tc>
          <w:tcPr>
            <w:tcW w:w="1814" w:type="dxa"/>
            <w:vMerge/>
          </w:tcPr>
          <w:p w:rsidR="00F61E03" w:rsidRDefault="00F61E03"/>
        </w:tc>
        <w:tc>
          <w:tcPr>
            <w:tcW w:w="1361" w:type="dxa"/>
            <w:vMerge/>
          </w:tcPr>
          <w:p w:rsidR="00F61E03" w:rsidRDefault="00F61E03"/>
        </w:tc>
        <w:tc>
          <w:tcPr>
            <w:tcW w:w="2665" w:type="dxa"/>
            <w:gridSpan w:val="2"/>
            <w:vMerge/>
          </w:tcPr>
          <w:p w:rsidR="00F61E03" w:rsidRDefault="00F61E03"/>
        </w:tc>
        <w:tc>
          <w:tcPr>
            <w:tcW w:w="2268" w:type="dxa"/>
            <w:gridSpan w:val="2"/>
          </w:tcPr>
          <w:p w:rsidR="00F61E03" w:rsidRDefault="00F61E03">
            <w:pPr>
              <w:pStyle w:val="ConsPlusNormal"/>
              <w:jc w:val="center"/>
            </w:pPr>
            <w:r>
              <w:t xml:space="preserve">в отношении объектов, указанных в </w:t>
            </w:r>
            <w:hyperlink w:anchor="P60" w:history="1">
              <w:r>
                <w:rPr>
                  <w:color w:val="0000FF"/>
                </w:rPr>
                <w:t>подпунктах "а"</w:t>
              </w:r>
            </w:hyperlink>
            <w:r>
              <w:t xml:space="preserve">, </w:t>
            </w:r>
            <w:hyperlink w:anchor="P62" w:history="1">
              <w:r>
                <w:rPr>
                  <w:color w:val="0000FF"/>
                </w:rPr>
                <w:t>"в"</w:t>
              </w:r>
            </w:hyperlink>
            <w:r>
              <w:t xml:space="preserve"> - </w:t>
            </w:r>
            <w:hyperlink w:anchor="P67" w:history="1">
              <w:r>
                <w:rPr>
                  <w:color w:val="0000FF"/>
                </w:rPr>
                <w:t>"з" пункта 2.2</w:t>
              </w:r>
            </w:hyperlink>
            <w:r>
              <w:t xml:space="preserve"> Положения</w:t>
            </w:r>
          </w:p>
        </w:tc>
        <w:tc>
          <w:tcPr>
            <w:tcW w:w="2268" w:type="dxa"/>
            <w:gridSpan w:val="2"/>
          </w:tcPr>
          <w:p w:rsidR="00F61E03" w:rsidRDefault="00F61E03">
            <w:pPr>
              <w:pStyle w:val="ConsPlusNormal"/>
              <w:jc w:val="center"/>
            </w:pPr>
            <w:r>
              <w:t xml:space="preserve">в отношении объектов, указанных в </w:t>
            </w:r>
            <w:hyperlink w:anchor="P61" w:history="1">
              <w:r>
                <w:rPr>
                  <w:color w:val="0000FF"/>
                </w:rPr>
                <w:t>подпункте "б" пункта 2.2</w:t>
              </w:r>
            </w:hyperlink>
            <w:r>
              <w:t xml:space="preserve"> Положения</w:t>
            </w:r>
          </w:p>
        </w:tc>
      </w:tr>
      <w:tr w:rsidR="00F61E03">
        <w:tc>
          <w:tcPr>
            <w:tcW w:w="1644" w:type="dxa"/>
            <w:vMerge/>
          </w:tcPr>
          <w:p w:rsidR="00F61E03" w:rsidRDefault="00F61E03"/>
        </w:tc>
        <w:tc>
          <w:tcPr>
            <w:tcW w:w="1304" w:type="dxa"/>
            <w:vMerge/>
          </w:tcPr>
          <w:p w:rsidR="00F61E03" w:rsidRDefault="00F61E03"/>
        </w:tc>
        <w:tc>
          <w:tcPr>
            <w:tcW w:w="1814" w:type="dxa"/>
            <w:vMerge/>
          </w:tcPr>
          <w:p w:rsidR="00F61E03" w:rsidRDefault="00F61E03"/>
        </w:tc>
        <w:tc>
          <w:tcPr>
            <w:tcW w:w="1361" w:type="dxa"/>
            <w:vMerge/>
          </w:tcPr>
          <w:p w:rsidR="00F61E03" w:rsidRDefault="00F61E03"/>
        </w:tc>
        <w:tc>
          <w:tcPr>
            <w:tcW w:w="1474" w:type="dxa"/>
          </w:tcPr>
          <w:p w:rsidR="00F61E03" w:rsidRDefault="00F61E03">
            <w:pPr>
              <w:pStyle w:val="ConsPlusNormal"/>
              <w:jc w:val="center"/>
            </w:pPr>
            <w:r>
              <w:t>Процент возмещения, %</w:t>
            </w:r>
          </w:p>
        </w:tc>
        <w:tc>
          <w:tcPr>
            <w:tcW w:w="1191" w:type="dxa"/>
          </w:tcPr>
          <w:p w:rsidR="00F61E03" w:rsidRDefault="00F61E03">
            <w:pPr>
              <w:pStyle w:val="ConsPlusNormal"/>
              <w:jc w:val="center"/>
            </w:pPr>
            <w:r>
              <w:t>Размер субсидии, рублей &lt;**&gt;</w:t>
            </w:r>
          </w:p>
        </w:tc>
        <w:tc>
          <w:tcPr>
            <w:tcW w:w="1134" w:type="dxa"/>
          </w:tcPr>
          <w:p w:rsidR="00F61E03" w:rsidRDefault="00F61E03">
            <w:pPr>
              <w:pStyle w:val="ConsPlusNormal"/>
              <w:jc w:val="center"/>
            </w:pPr>
            <w:r>
              <w:t>Ставка субсидии, %</w:t>
            </w:r>
          </w:p>
        </w:tc>
        <w:tc>
          <w:tcPr>
            <w:tcW w:w="1134" w:type="dxa"/>
          </w:tcPr>
          <w:p w:rsidR="00F61E03" w:rsidRDefault="00F61E03">
            <w:pPr>
              <w:pStyle w:val="ConsPlusNormal"/>
              <w:jc w:val="center"/>
            </w:pPr>
            <w:r>
              <w:t>Размер субсидии, рублей &lt;***&gt;</w:t>
            </w:r>
          </w:p>
        </w:tc>
        <w:tc>
          <w:tcPr>
            <w:tcW w:w="1134" w:type="dxa"/>
          </w:tcPr>
          <w:p w:rsidR="00F61E03" w:rsidRDefault="00F61E03">
            <w:pPr>
              <w:pStyle w:val="ConsPlusNormal"/>
              <w:jc w:val="center"/>
            </w:pPr>
            <w:r>
              <w:t>Ставка субсидии, рублей</w:t>
            </w:r>
          </w:p>
        </w:tc>
        <w:tc>
          <w:tcPr>
            <w:tcW w:w="1134" w:type="dxa"/>
          </w:tcPr>
          <w:p w:rsidR="00F61E03" w:rsidRDefault="00F61E03">
            <w:pPr>
              <w:pStyle w:val="ConsPlusNormal"/>
              <w:jc w:val="center"/>
            </w:pPr>
            <w:r>
              <w:t>Размер субсидии, рублей &lt;****&gt;</w:t>
            </w:r>
          </w:p>
        </w:tc>
      </w:tr>
      <w:tr w:rsidR="00F61E03">
        <w:tc>
          <w:tcPr>
            <w:tcW w:w="1644" w:type="dxa"/>
          </w:tcPr>
          <w:p w:rsidR="00F61E03" w:rsidRDefault="00F61E03">
            <w:pPr>
              <w:pStyle w:val="ConsPlusNormal"/>
              <w:jc w:val="center"/>
            </w:pPr>
            <w:r>
              <w:t>1</w:t>
            </w:r>
          </w:p>
        </w:tc>
        <w:tc>
          <w:tcPr>
            <w:tcW w:w="1304" w:type="dxa"/>
          </w:tcPr>
          <w:p w:rsidR="00F61E03" w:rsidRDefault="00F61E03">
            <w:pPr>
              <w:pStyle w:val="ConsPlusNormal"/>
              <w:jc w:val="center"/>
            </w:pPr>
            <w:r>
              <w:t>2</w:t>
            </w:r>
          </w:p>
        </w:tc>
        <w:tc>
          <w:tcPr>
            <w:tcW w:w="1814" w:type="dxa"/>
          </w:tcPr>
          <w:p w:rsidR="00F61E03" w:rsidRDefault="00F61E03">
            <w:pPr>
              <w:pStyle w:val="ConsPlusNormal"/>
              <w:jc w:val="center"/>
            </w:pPr>
            <w:r>
              <w:t>3</w:t>
            </w:r>
          </w:p>
        </w:tc>
        <w:tc>
          <w:tcPr>
            <w:tcW w:w="1361" w:type="dxa"/>
          </w:tcPr>
          <w:p w:rsidR="00F61E03" w:rsidRDefault="00F61E03">
            <w:pPr>
              <w:pStyle w:val="ConsPlusNormal"/>
              <w:jc w:val="center"/>
            </w:pPr>
            <w:r>
              <w:t>4</w:t>
            </w:r>
          </w:p>
        </w:tc>
        <w:tc>
          <w:tcPr>
            <w:tcW w:w="1474" w:type="dxa"/>
          </w:tcPr>
          <w:p w:rsidR="00F61E03" w:rsidRDefault="00F61E03">
            <w:pPr>
              <w:pStyle w:val="ConsPlusNormal"/>
              <w:jc w:val="center"/>
            </w:pPr>
            <w:r>
              <w:t>5</w:t>
            </w:r>
          </w:p>
        </w:tc>
        <w:tc>
          <w:tcPr>
            <w:tcW w:w="1191" w:type="dxa"/>
          </w:tcPr>
          <w:p w:rsidR="00F61E03" w:rsidRDefault="00F61E03">
            <w:pPr>
              <w:pStyle w:val="ConsPlusNormal"/>
              <w:jc w:val="center"/>
            </w:pPr>
            <w:r>
              <w:t>6</w:t>
            </w:r>
          </w:p>
        </w:tc>
        <w:tc>
          <w:tcPr>
            <w:tcW w:w="1134" w:type="dxa"/>
          </w:tcPr>
          <w:p w:rsidR="00F61E03" w:rsidRDefault="00F61E03">
            <w:pPr>
              <w:pStyle w:val="ConsPlusNormal"/>
              <w:jc w:val="center"/>
            </w:pPr>
            <w:r>
              <w:t>7</w:t>
            </w:r>
          </w:p>
        </w:tc>
        <w:tc>
          <w:tcPr>
            <w:tcW w:w="1134" w:type="dxa"/>
          </w:tcPr>
          <w:p w:rsidR="00F61E03" w:rsidRDefault="00F61E03">
            <w:pPr>
              <w:pStyle w:val="ConsPlusNormal"/>
              <w:jc w:val="center"/>
            </w:pPr>
            <w:r>
              <w:t>8</w:t>
            </w:r>
          </w:p>
        </w:tc>
        <w:tc>
          <w:tcPr>
            <w:tcW w:w="1134" w:type="dxa"/>
          </w:tcPr>
          <w:p w:rsidR="00F61E03" w:rsidRDefault="00F61E03">
            <w:pPr>
              <w:pStyle w:val="ConsPlusNormal"/>
              <w:jc w:val="center"/>
            </w:pPr>
            <w:r>
              <w:t>9</w:t>
            </w:r>
          </w:p>
        </w:tc>
        <w:tc>
          <w:tcPr>
            <w:tcW w:w="1134" w:type="dxa"/>
          </w:tcPr>
          <w:p w:rsidR="00F61E03" w:rsidRDefault="00F61E03">
            <w:pPr>
              <w:pStyle w:val="ConsPlusNormal"/>
              <w:jc w:val="center"/>
            </w:pPr>
            <w:r>
              <w:t>10</w:t>
            </w:r>
          </w:p>
        </w:tc>
      </w:tr>
      <w:tr w:rsidR="00F61E03">
        <w:tc>
          <w:tcPr>
            <w:tcW w:w="1644" w:type="dxa"/>
          </w:tcPr>
          <w:p w:rsidR="00F61E03" w:rsidRDefault="00F61E03">
            <w:pPr>
              <w:pStyle w:val="ConsPlusNormal"/>
            </w:pPr>
          </w:p>
        </w:tc>
        <w:tc>
          <w:tcPr>
            <w:tcW w:w="1304" w:type="dxa"/>
          </w:tcPr>
          <w:p w:rsidR="00F61E03" w:rsidRDefault="00F61E03">
            <w:pPr>
              <w:pStyle w:val="ConsPlusNormal"/>
            </w:pPr>
          </w:p>
        </w:tc>
        <w:tc>
          <w:tcPr>
            <w:tcW w:w="1814" w:type="dxa"/>
          </w:tcPr>
          <w:p w:rsidR="00F61E03" w:rsidRDefault="00F61E03">
            <w:pPr>
              <w:pStyle w:val="ConsPlusNormal"/>
            </w:pPr>
          </w:p>
        </w:tc>
        <w:tc>
          <w:tcPr>
            <w:tcW w:w="1361" w:type="dxa"/>
          </w:tcPr>
          <w:p w:rsidR="00F61E03" w:rsidRDefault="00F61E03">
            <w:pPr>
              <w:pStyle w:val="ConsPlusNormal"/>
            </w:pPr>
          </w:p>
        </w:tc>
        <w:tc>
          <w:tcPr>
            <w:tcW w:w="1474" w:type="dxa"/>
          </w:tcPr>
          <w:p w:rsidR="00F61E03" w:rsidRDefault="00F61E03">
            <w:pPr>
              <w:pStyle w:val="ConsPlusNormal"/>
            </w:pPr>
          </w:p>
        </w:tc>
        <w:tc>
          <w:tcPr>
            <w:tcW w:w="1191" w:type="dxa"/>
          </w:tcPr>
          <w:p w:rsidR="00F61E03" w:rsidRDefault="00F61E03">
            <w:pPr>
              <w:pStyle w:val="ConsPlusNormal"/>
            </w:pPr>
          </w:p>
        </w:tc>
        <w:tc>
          <w:tcPr>
            <w:tcW w:w="1134" w:type="dxa"/>
          </w:tcPr>
          <w:p w:rsidR="00F61E03" w:rsidRDefault="00F61E03">
            <w:pPr>
              <w:pStyle w:val="ConsPlusNormal"/>
            </w:pPr>
          </w:p>
        </w:tc>
        <w:tc>
          <w:tcPr>
            <w:tcW w:w="1134" w:type="dxa"/>
          </w:tcPr>
          <w:p w:rsidR="00F61E03" w:rsidRDefault="00F61E03">
            <w:pPr>
              <w:pStyle w:val="ConsPlusNormal"/>
            </w:pPr>
          </w:p>
        </w:tc>
        <w:tc>
          <w:tcPr>
            <w:tcW w:w="1134" w:type="dxa"/>
          </w:tcPr>
          <w:p w:rsidR="00F61E03" w:rsidRDefault="00F61E03">
            <w:pPr>
              <w:pStyle w:val="ConsPlusNormal"/>
            </w:pPr>
          </w:p>
        </w:tc>
        <w:tc>
          <w:tcPr>
            <w:tcW w:w="1134" w:type="dxa"/>
          </w:tcPr>
          <w:p w:rsidR="00F61E03" w:rsidRDefault="00F61E03">
            <w:pPr>
              <w:pStyle w:val="ConsPlusNormal"/>
            </w:pPr>
          </w:p>
        </w:tc>
      </w:tr>
      <w:tr w:rsidR="00F61E03">
        <w:tc>
          <w:tcPr>
            <w:tcW w:w="1644" w:type="dxa"/>
          </w:tcPr>
          <w:p w:rsidR="00F61E03" w:rsidRDefault="00F61E03">
            <w:pPr>
              <w:pStyle w:val="ConsPlusNormal"/>
            </w:pPr>
            <w:r>
              <w:t>Итого</w:t>
            </w:r>
          </w:p>
        </w:tc>
        <w:tc>
          <w:tcPr>
            <w:tcW w:w="1304" w:type="dxa"/>
          </w:tcPr>
          <w:p w:rsidR="00F61E03" w:rsidRDefault="00F61E03">
            <w:pPr>
              <w:pStyle w:val="ConsPlusNormal"/>
            </w:pPr>
          </w:p>
        </w:tc>
        <w:tc>
          <w:tcPr>
            <w:tcW w:w="1814" w:type="dxa"/>
          </w:tcPr>
          <w:p w:rsidR="00F61E03" w:rsidRDefault="00F61E03">
            <w:pPr>
              <w:pStyle w:val="ConsPlusNormal"/>
            </w:pPr>
          </w:p>
        </w:tc>
        <w:tc>
          <w:tcPr>
            <w:tcW w:w="1361" w:type="dxa"/>
          </w:tcPr>
          <w:p w:rsidR="00F61E03" w:rsidRDefault="00F61E03">
            <w:pPr>
              <w:pStyle w:val="ConsPlusNormal"/>
            </w:pPr>
          </w:p>
        </w:tc>
        <w:tc>
          <w:tcPr>
            <w:tcW w:w="1474" w:type="dxa"/>
          </w:tcPr>
          <w:p w:rsidR="00F61E03" w:rsidRDefault="00F61E03">
            <w:pPr>
              <w:pStyle w:val="ConsPlusNormal"/>
            </w:pPr>
          </w:p>
        </w:tc>
        <w:tc>
          <w:tcPr>
            <w:tcW w:w="1191" w:type="dxa"/>
          </w:tcPr>
          <w:p w:rsidR="00F61E03" w:rsidRDefault="00F61E03">
            <w:pPr>
              <w:pStyle w:val="ConsPlusNormal"/>
            </w:pPr>
          </w:p>
        </w:tc>
        <w:tc>
          <w:tcPr>
            <w:tcW w:w="1134" w:type="dxa"/>
          </w:tcPr>
          <w:p w:rsidR="00F61E03" w:rsidRDefault="00F61E03">
            <w:pPr>
              <w:pStyle w:val="ConsPlusNormal"/>
            </w:pPr>
          </w:p>
        </w:tc>
        <w:tc>
          <w:tcPr>
            <w:tcW w:w="1134" w:type="dxa"/>
          </w:tcPr>
          <w:p w:rsidR="00F61E03" w:rsidRDefault="00F61E03">
            <w:pPr>
              <w:pStyle w:val="ConsPlusNormal"/>
            </w:pPr>
          </w:p>
        </w:tc>
        <w:tc>
          <w:tcPr>
            <w:tcW w:w="1134" w:type="dxa"/>
          </w:tcPr>
          <w:p w:rsidR="00F61E03" w:rsidRDefault="00F61E03">
            <w:pPr>
              <w:pStyle w:val="ConsPlusNormal"/>
            </w:pPr>
          </w:p>
        </w:tc>
        <w:tc>
          <w:tcPr>
            <w:tcW w:w="1134" w:type="dxa"/>
          </w:tcPr>
          <w:p w:rsidR="00F61E03" w:rsidRDefault="00F61E03">
            <w:pPr>
              <w:pStyle w:val="ConsPlusNormal"/>
            </w:pPr>
          </w:p>
        </w:tc>
      </w:tr>
    </w:tbl>
    <w:p w:rsidR="00F61E03" w:rsidRDefault="00F61E03">
      <w:pPr>
        <w:sectPr w:rsidR="00F61E03">
          <w:pgSz w:w="16838" w:h="11905" w:orient="landscape"/>
          <w:pgMar w:top="1701" w:right="1134" w:bottom="850" w:left="1134" w:header="0" w:footer="0" w:gutter="0"/>
          <w:cols w:space="720"/>
        </w:sectPr>
      </w:pPr>
    </w:p>
    <w:p w:rsidR="00F61E03" w:rsidRDefault="00F61E03">
      <w:pPr>
        <w:pStyle w:val="ConsPlusNormal"/>
        <w:ind w:firstLine="540"/>
        <w:jc w:val="both"/>
      </w:pPr>
    </w:p>
    <w:p w:rsidR="00F61E03" w:rsidRDefault="00F61E03">
      <w:pPr>
        <w:pStyle w:val="ConsPlusNormal"/>
        <w:ind w:firstLine="540"/>
        <w:jc w:val="both"/>
      </w:pPr>
      <w:r>
        <w:t>--------------------------------</w:t>
      </w:r>
    </w:p>
    <w:p w:rsidR="00F61E03" w:rsidRDefault="00F61E03">
      <w:pPr>
        <w:pStyle w:val="ConsPlusNormal"/>
        <w:spacing w:before="220"/>
        <w:ind w:firstLine="540"/>
        <w:jc w:val="both"/>
      </w:pPr>
      <w:r>
        <w:t>&lt;*&gt; Графа 4 = графа 2 x предельное значение стоимости единицы мощности, устанавливаемое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F61E03" w:rsidRDefault="00F61E03">
      <w:pPr>
        <w:pStyle w:val="ConsPlusNormal"/>
        <w:ind w:firstLine="540"/>
        <w:jc w:val="both"/>
      </w:pPr>
    </w:p>
    <w:p w:rsidR="00F61E03" w:rsidRDefault="00F61E03">
      <w:pPr>
        <w:pStyle w:val="ConsPlusNormal"/>
        <w:ind w:firstLine="540"/>
        <w:jc w:val="both"/>
      </w:pPr>
      <w:r>
        <w:t>&lt;**&gt; Графа 6 = графа 5 x min (графа 3; графа 4).</w:t>
      </w:r>
    </w:p>
    <w:p w:rsidR="00F61E03" w:rsidRDefault="00F61E03">
      <w:pPr>
        <w:pStyle w:val="ConsPlusNormal"/>
        <w:ind w:firstLine="540"/>
        <w:jc w:val="both"/>
      </w:pPr>
    </w:p>
    <w:p w:rsidR="00F61E03" w:rsidRDefault="00F61E03">
      <w:pPr>
        <w:pStyle w:val="ConsPlusNormal"/>
        <w:ind w:firstLine="540"/>
        <w:jc w:val="both"/>
      </w:pPr>
      <w:r>
        <w:t>&lt;***&gt; Графа 8 = графа 7 x min (графа 3; графа 4).</w:t>
      </w:r>
    </w:p>
    <w:p w:rsidR="00F61E03" w:rsidRDefault="00F61E03">
      <w:pPr>
        <w:pStyle w:val="ConsPlusNormal"/>
        <w:ind w:firstLine="540"/>
        <w:jc w:val="both"/>
      </w:pPr>
    </w:p>
    <w:p w:rsidR="00F61E03" w:rsidRDefault="00F61E03">
      <w:pPr>
        <w:pStyle w:val="ConsPlusNormal"/>
        <w:ind w:firstLine="540"/>
        <w:jc w:val="both"/>
      </w:pPr>
      <w:r>
        <w:t>&lt;****&gt; Графа 10 = min (графа 2 x графа 9; 50% x графа 3).</w:t>
      </w:r>
    </w:p>
    <w:p w:rsidR="00F61E03" w:rsidRDefault="00F61E03">
      <w:pPr>
        <w:pStyle w:val="ConsPlusNormal"/>
        <w:ind w:firstLine="540"/>
        <w:jc w:val="both"/>
      </w:pPr>
    </w:p>
    <w:p w:rsidR="00F61E03" w:rsidRDefault="00F61E03">
      <w:pPr>
        <w:pStyle w:val="ConsPlusNonformat"/>
        <w:jc w:val="both"/>
      </w:pPr>
      <w:r>
        <w:t>Руководитель организации (индивидуальный предприниматель)</w:t>
      </w:r>
    </w:p>
    <w:p w:rsidR="00F61E03" w:rsidRDefault="00F61E03">
      <w:pPr>
        <w:pStyle w:val="ConsPlusNonformat"/>
        <w:jc w:val="both"/>
      </w:pPr>
      <w:r>
        <w:t>_____________   _____________________________</w:t>
      </w:r>
    </w:p>
    <w:p w:rsidR="00F61E03" w:rsidRDefault="00F61E03">
      <w:pPr>
        <w:pStyle w:val="ConsPlusNonformat"/>
        <w:jc w:val="both"/>
      </w:pPr>
      <w:r>
        <w:t xml:space="preserve">  (</w:t>
      </w:r>
      <w:proofErr w:type="gramStart"/>
      <w:r>
        <w:t xml:space="preserve">подпись)   </w:t>
      </w:r>
      <w:proofErr w:type="gramEnd"/>
      <w:r>
        <w:t xml:space="preserve">      (расшифровка подписи)</w:t>
      </w:r>
    </w:p>
    <w:p w:rsidR="00F61E03" w:rsidRDefault="00F61E03">
      <w:pPr>
        <w:pStyle w:val="ConsPlusNonformat"/>
        <w:jc w:val="both"/>
      </w:pPr>
    </w:p>
    <w:p w:rsidR="00F61E03" w:rsidRDefault="00F61E03">
      <w:pPr>
        <w:pStyle w:val="ConsPlusNonformat"/>
        <w:jc w:val="both"/>
      </w:pPr>
      <w:r>
        <w:t>Главный бухгалтер организации</w:t>
      </w:r>
    </w:p>
    <w:p w:rsidR="00F61E03" w:rsidRDefault="00F61E03">
      <w:pPr>
        <w:pStyle w:val="ConsPlusNonformat"/>
        <w:jc w:val="both"/>
      </w:pPr>
      <w:r>
        <w:t>_____________   _____________________________</w:t>
      </w:r>
    </w:p>
    <w:p w:rsidR="00F61E03" w:rsidRDefault="00F61E03">
      <w:pPr>
        <w:pStyle w:val="ConsPlusNonformat"/>
        <w:jc w:val="both"/>
      </w:pPr>
      <w:r>
        <w:t xml:space="preserve">  (</w:t>
      </w:r>
      <w:proofErr w:type="gramStart"/>
      <w:r>
        <w:t xml:space="preserve">подпись)   </w:t>
      </w:r>
      <w:proofErr w:type="gramEnd"/>
      <w:r>
        <w:t xml:space="preserve">      (расшифровка подписи)</w:t>
      </w:r>
    </w:p>
    <w:p w:rsidR="00F61E03" w:rsidRDefault="00F61E03">
      <w:pPr>
        <w:pStyle w:val="ConsPlusNonformat"/>
        <w:jc w:val="both"/>
      </w:pPr>
    </w:p>
    <w:p w:rsidR="00F61E03" w:rsidRDefault="00F61E03">
      <w:pPr>
        <w:pStyle w:val="ConsPlusNonformat"/>
        <w:jc w:val="both"/>
      </w:pPr>
      <w:r>
        <w:t>М.П. (при наличии)</w:t>
      </w:r>
    </w:p>
    <w:p w:rsidR="00F61E03" w:rsidRDefault="00F61E03">
      <w:pPr>
        <w:pStyle w:val="ConsPlusNonformat"/>
        <w:jc w:val="both"/>
      </w:pPr>
    </w:p>
    <w:p w:rsidR="00F61E03" w:rsidRDefault="00F61E03">
      <w:pPr>
        <w:pStyle w:val="ConsPlusNonformat"/>
        <w:jc w:val="both"/>
      </w:pPr>
      <w:r>
        <w:t>"___" ___________ 20__ г.</w:t>
      </w: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jc w:val="right"/>
        <w:outlineLvl w:val="1"/>
      </w:pPr>
      <w:r>
        <w:t>Приложение 3</w:t>
      </w:r>
    </w:p>
    <w:p w:rsidR="00F61E03" w:rsidRDefault="00F61E03">
      <w:pPr>
        <w:pStyle w:val="ConsPlusNormal"/>
        <w:jc w:val="right"/>
      </w:pPr>
      <w:r>
        <w:t>к Положению о порядке предоставления</w:t>
      </w:r>
    </w:p>
    <w:p w:rsidR="00F61E03" w:rsidRDefault="00F61E03">
      <w:pPr>
        <w:pStyle w:val="ConsPlusNormal"/>
        <w:jc w:val="right"/>
      </w:pPr>
      <w:r>
        <w:t>субсидий на возмещение части прямых понесенных</w:t>
      </w:r>
    </w:p>
    <w:p w:rsidR="00F61E03" w:rsidRDefault="00F61E03">
      <w:pPr>
        <w:pStyle w:val="ConsPlusNormal"/>
        <w:jc w:val="right"/>
      </w:pPr>
      <w:r>
        <w:t>затрат на создание и (или) модернизацию объектов</w:t>
      </w:r>
    </w:p>
    <w:p w:rsidR="00F61E03" w:rsidRDefault="00F61E03">
      <w:pPr>
        <w:pStyle w:val="ConsPlusNormal"/>
        <w:jc w:val="right"/>
      </w:pPr>
      <w:r>
        <w:t>агропромышленного комплекса на территории</w:t>
      </w:r>
    </w:p>
    <w:p w:rsidR="00F61E03" w:rsidRDefault="00F61E03">
      <w:pPr>
        <w:pStyle w:val="ConsPlusNormal"/>
        <w:jc w:val="right"/>
      </w:pPr>
      <w:r>
        <w:t>Нижегородской области</w:t>
      </w:r>
    </w:p>
    <w:p w:rsidR="00F61E03" w:rsidRDefault="00F61E03">
      <w:pPr>
        <w:pStyle w:val="ConsPlusNormal"/>
        <w:ind w:firstLine="540"/>
        <w:jc w:val="both"/>
      </w:pPr>
    </w:p>
    <w:p w:rsidR="00F61E03" w:rsidRDefault="00F61E03">
      <w:pPr>
        <w:pStyle w:val="ConsPlusNormal"/>
        <w:jc w:val="center"/>
      </w:pPr>
      <w:bookmarkStart w:id="17" w:name="P383"/>
      <w:bookmarkEnd w:id="17"/>
      <w:r>
        <w:t>РЕЕСТР</w:t>
      </w:r>
    </w:p>
    <w:p w:rsidR="00F61E03" w:rsidRDefault="00F61E03">
      <w:pPr>
        <w:pStyle w:val="ConsPlusNormal"/>
        <w:jc w:val="center"/>
      </w:pPr>
      <w:r>
        <w:t>субсидий на возмещение части прямых понесенных затрат</w:t>
      </w:r>
    </w:p>
    <w:p w:rsidR="00F61E03" w:rsidRDefault="00F61E03">
      <w:pPr>
        <w:pStyle w:val="ConsPlusNormal"/>
        <w:jc w:val="center"/>
      </w:pPr>
      <w:r>
        <w:t>на создание и (или) модернизацию объектов агропромышленного</w:t>
      </w:r>
    </w:p>
    <w:p w:rsidR="00F61E03" w:rsidRDefault="00F61E03">
      <w:pPr>
        <w:pStyle w:val="ConsPlusNormal"/>
        <w:jc w:val="center"/>
      </w:pPr>
      <w:r>
        <w:t>комплекса на территории Нижегородской области</w:t>
      </w:r>
    </w:p>
    <w:p w:rsidR="00F61E03" w:rsidRDefault="00F61E03">
      <w:pPr>
        <w:pStyle w:val="ConsPlusNormal"/>
        <w:jc w:val="center"/>
      </w:pPr>
      <w:r>
        <w:t>за ________ год</w:t>
      </w:r>
    </w:p>
    <w:p w:rsidR="00F61E03" w:rsidRDefault="00F61E03">
      <w:pPr>
        <w:pStyle w:val="ConsPlusNormal"/>
        <w:jc w:val="center"/>
      </w:pPr>
      <w:r>
        <w:t>____________________________________________________________</w:t>
      </w:r>
    </w:p>
    <w:p w:rsidR="00F61E03" w:rsidRDefault="00F61E03">
      <w:pPr>
        <w:pStyle w:val="ConsPlusNormal"/>
        <w:jc w:val="center"/>
      </w:pPr>
      <w:r>
        <w:t>(наименование муниципального района (городского округа)</w:t>
      </w:r>
    </w:p>
    <w:p w:rsidR="00F61E03" w:rsidRDefault="00F61E03">
      <w:pPr>
        <w:pStyle w:val="ConsPlusNormal"/>
        <w:jc w:val="center"/>
      </w:pPr>
      <w:r>
        <w:t>Нижегородской области)</w:t>
      </w:r>
    </w:p>
    <w:p w:rsidR="00F61E03" w:rsidRDefault="00F61E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14"/>
        <w:gridCol w:w="2494"/>
        <w:gridCol w:w="2438"/>
      </w:tblGrid>
      <w:tr w:rsidR="00F61E03">
        <w:tc>
          <w:tcPr>
            <w:tcW w:w="1757" w:type="dxa"/>
          </w:tcPr>
          <w:p w:rsidR="00F61E03" w:rsidRDefault="00F61E03">
            <w:pPr>
              <w:pStyle w:val="ConsPlusNormal"/>
              <w:jc w:val="center"/>
            </w:pPr>
            <w:r>
              <w:t>Наименование организации</w:t>
            </w:r>
          </w:p>
        </w:tc>
        <w:tc>
          <w:tcPr>
            <w:tcW w:w="1814" w:type="dxa"/>
          </w:tcPr>
          <w:p w:rsidR="00F61E03" w:rsidRDefault="00F61E03">
            <w:pPr>
              <w:pStyle w:val="ConsPlusNormal"/>
              <w:jc w:val="center"/>
            </w:pPr>
            <w:r>
              <w:t>Наименование проекта</w:t>
            </w:r>
          </w:p>
        </w:tc>
        <w:tc>
          <w:tcPr>
            <w:tcW w:w="2494" w:type="dxa"/>
          </w:tcPr>
          <w:p w:rsidR="00F61E03" w:rsidRDefault="00F61E03">
            <w:pPr>
              <w:pStyle w:val="ConsPlusNormal"/>
              <w:jc w:val="center"/>
            </w:pPr>
            <w:r>
              <w:t>Размер субсидии, выделяемой за счет средств федерального бюджета, рублей</w:t>
            </w:r>
          </w:p>
        </w:tc>
        <w:tc>
          <w:tcPr>
            <w:tcW w:w="2438" w:type="dxa"/>
          </w:tcPr>
          <w:p w:rsidR="00F61E03" w:rsidRDefault="00F61E03">
            <w:pPr>
              <w:pStyle w:val="ConsPlusNormal"/>
              <w:jc w:val="center"/>
            </w:pPr>
            <w:r>
              <w:t>Размер субсидии, выделяемой за счет областного бюджета, рублей</w:t>
            </w:r>
          </w:p>
        </w:tc>
      </w:tr>
      <w:tr w:rsidR="00F61E03">
        <w:tc>
          <w:tcPr>
            <w:tcW w:w="1757" w:type="dxa"/>
          </w:tcPr>
          <w:p w:rsidR="00F61E03" w:rsidRDefault="00F61E03">
            <w:pPr>
              <w:pStyle w:val="ConsPlusNormal"/>
              <w:jc w:val="center"/>
            </w:pPr>
            <w:r>
              <w:t>1</w:t>
            </w:r>
          </w:p>
        </w:tc>
        <w:tc>
          <w:tcPr>
            <w:tcW w:w="1814" w:type="dxa"/>
          </w:tcPr>
          <w:p w:rsidR="00F61E03" w:rsidRDefault="00F61E03">
            <w:pPr>
              <w:pStyle w:val="ConsPlusNormal"/>
              <w:jc w:val="center"/>
            </w:pPr>
            <w:r>
              <w:t>2</w:t>
            </w:r>
          </w:p>
        </w:tc>
        <w:tc>
          <w:tcPr>
            <w:tcW w:w="2494" w:type="dxa"/>
          </w:tcPr>
          <w:p w:rsidR="00F61E03" w:rsidRDefault="00F61E03">
            <w:pPr>
              <w:pStyle w:val="ConsPlusNormal"/>
              <w:jc w:val="center"/>
            </w:pPr>
            <w:r>
              <w:t>3</w:t>
            </w:r>
          </w:p>
        </w:tc>
        <w:tc>
          <w:tcPr>
            <w:tcW w:w="2438" w:type="dxa"/>
          </w:tcPr>
          <w:p w:rsidR="00F61E03" w:rsidRDefault="00F61E03">
            <w:pPr>
              <w:pStyle w:val="ConsPlusNormal"/>
              <w:jc w:val="center"/>
            </w:pPr>
            <w:r>
              <w:t>4</w:t>
            </w:r>
          </w:p>
        </w:tc>
      </w:tr>
      <w:tr w:rsidR="00F61E03">
        <w:tc>
          <w:tcPr>
            <w:tcW w:w="1757" w:type="dxa"/>
          </w:tcPr>
          <w:p w:rsidR="00F61E03" w:rsidRDefault="00F61E03">
            <w:pPr>
              <w:pStyle w:val="ConsPlusNormal"/>
            </w:pPr>
          </w:p>
        </w:tc>
        <w:tc>
          <w:tcPr>
            <w:tcW w:w="1814" w:type="dxa"/>
          </w:tcPr>
          <w:p w:rsidR="00F61E03" w:rsidRDefault="00F61E03">
            <w:pPr>
              <w:pStyle w:val="ConsPlusNormal"/>
            </w:pPr>
          </w:p>
        </w:tc>
        <w:tc>
          <w:tcPr>
            <w:tcW w:w="2494" w:type="dxa"/>
          </w:tcPr>
          <w:p w:rsidR="00F61E03" w:rsidRDefault="00F61E03">
            <w:pPr>
              <w:pStyle w:val="ConsPlusNormal"/>
            </w:pPr>
          </w:p>
        </w:tc>
        <w:tc>
          <w:tcPr>
            <w:tcW w:w="2438" w:type="dxa"/>
          </w:tcPr>
          <w:p w:rsidR="00F61E03" w:rsidRDefault="00F61E03">
            <w:pPr>
              <w:pStyle w:val="ConsPlusNormal"/>
            </w:pPr>
          </w:p>
        </w:tc>
      </w:tr>
      <w:tr w:rsidR="00F61E03">
        <w:tc>
          <w:tcPr>
            <w:tcW w:w="1757" w:type="dxa"/>
          </w:tcPr>
          <w:p w:rsidR="00F61E03" w:rsidRDefault="00F61E03">
            <w:pPr>
              <w:pStyle w:val="ConsPlusNormal"/>
            </w:pPr>
            <w:r>
              <w:t>Итого</w:t>
            </w:r>
          </w:p>
        </w:tc>
        <w:tc>
          <w:tcPr>
            <w:tcW w:w="1814" w:type="dxa"/>
          </w:tcPr>
          <w:p w:rsidR="00F61E03" w:rsidRDefault="00F61E03">
            <w:pPr>
              <w:pStyle w:val="ConsPlusNormal"/>
            </w:pPr>
          </w:p>
        </w:tc>
        <w:tc>
          <w:tcPr>
            <w:tcW w:w="2494" w:type="dxa"/>
          </w:tcPr>
          <w:p w:rsidR="00F61E03" w:rsidRDefault="00F61E03">
            <w:pPr>
              <w:pStyle w:val="ConsPlusNormal"/>
            </w:pPr>
          </w:p>
        </w:tc>
        <w:tc>
          <w:tcPr>
            <w:tcW w:w="2438" w:type="dxa"/>
          </w:tcPr>
          <w:p w:rsidR="00F61E03" w:rsidRDefault="00F61E03">
            <w:pPr>
              <w:pStyle w:val="ConsPlusNormal"/>
            </w:pPr>
          </w:p>
        </w:tc>
      </w:tr>
    </w:tbl>
    <w:p w:rsidR="00F61E03" w:rsidRDefault="00F61E03">
      <w:pPr>
        <w:pStyle w:val="ConsPlusNormal"/>
        <w:ind w:firstLine="540"/>
        <w:jc w:val="both"/>
      </w:pPr>
    </w:p>
    <w:p w:rsidR="00F61E03" w:rsidRDefault="00F61E03">
      <w:pPr>
        <w:pStyle w:val="ConsPlusNonformat"/>
        <w:jc w:val="both"/>
      </w:pPr>
      <w:r>
        <w:t>Руководитель органа управления сельским хозяйством</w:t>
      </w:r>
    </w:p>
    <w:p w:rsidR="00F61E03" w:rsidRDefault="00F61E03">
      <w:pPr>
        <w:pStyle w:val="ConsPlusNonformat"/>
        <w:jc w:val="both"/>
      </w:pPr>
      <w:r>
        <w:t>_____________   (_____________________________)</w:t>
      </w:r>
    </w:p>
    <w:p w:rsidR="00F61E03" w:rsidRDefault="00F61E03">
      <w:pPr>
        <w:pStyle w:val="ConsPlusNonformat"/>
        <w:jc w:val="both"/>
      </w:pPr>
      <w:r>
        <w:t xml:space="preserve">   подпись            расшифровка подписи</w:t>
      </w:r>
    </w:p>
    <w:p w:rsidR="00F61E03" w:rsidRDefault="00F61E03">
      <w:pPr>
        <w:pStyle w:val="ConsPlusNonformat"/>
        <w:jc w:val="both"/>
      </w:pPr>
    </w:p>
    <w:p w:rsidR="00F61E03" w:rsidRDefault="00F61E03">
      <w:pPr>
        <w:pStyle w:val="ConsPlusNonformat"/>
        <w:jc w:val="both"/>
      </w:pPr>
      <w:r>
        <w:t>Главный бухгалтер органа управления сельским хозяйством</w:t>
      </w:r>
    </w:p>
    <w:p w:rsidR="00F61E03" w:rsidRDefault="00F61E03">
      <w:pPr>
        <w:pStyle w:val="ConsPlusNonformat"/>
        <w:jc w:val="both"/>
      </w:pPr>
      <w:r>
        <w:t>_____________   (_____________________________)</w:t>
      </w:r>
    </w:p>
    <w:p w:rsidR="00F61E03" w:rsidRDefault="00F61E03">
      <w:pPr>
        <w:pStyle w:val="ConsPlusNonformat"/>
        <w:jc w:val="both"/>
      </w:pPr>
      <w:r>
        <w:t xml:space="preserve">   подпись            расшифровка подписи</w:t>
      </w:r>
    </w:p>
    <w:p w:rsidR="00F61E03" w:rsidRDefault="00F61E03">
      <w:pPr>
        <w:pStyle w:val="ConsPlusNonformat"/>
        <w:jc w:val="both"/>
      </w:pPr>
    </w:p>
    <w:p w:rsidR="00F61E03" w:rsidRDefault="00F61E03">
      <w:pPr>
        <w:pStyle w:val="ConsPlusNonformat"/>
        <w:jc w:val="both"/>
      </w:pPr>
      <w:r>
        <w:t>М.П. "___" ___________ 20__ г.</w:t>
      </w:r>
    </w:p>
    <w:p w:rsidR="00F61E03" w:rsidRDefault="00F61E03">
      <w:pPr>
        <w:pStyle w:val="ConsPlusNormal"/>
        <w:ind w:firstLine="540"/>
        <w:jc w:val="both"/>
      </w:pPr>
    </w:p>
    <w:p w:rsidR="00F61E03" w:rsidRDefault="00F61E03">
      <w:pPr>
        <w:pStyle w:val="ConsPlusNormal"/>
        <w:ind w:firstLine="540"/>
        <w:jc w:val="both"/>
      </w:pPr>
    </w:p>
    <w:p w:rsidR="00F61E03" w:rsidRDefault="00F61E03">
      <w:pPr>
        <w:pStyle w:val="ConsPlusNormal"/>
        <w:pBdr>
          <w:top w:val="single" w:sz="6" w:space="0" w:color="auto"/>
        </w:pBdr>
        <w:spacing w:before="100" w:after="100"/>
        <w:jc w:val="both"/>
        <w:rPr>
          <w:sz w:val="2"/>
          <w:szCs w:val="2"/>
        </w:rPr>
      </w:pPr>
    </w:p>
    <w:p w:rsidR="00176A32" w:rsidRDefault="00F61E03">
      <w:bookmarkStart w:id="18" w:name="_GoBack"/>
      <w:bookmarkEnd w:id="18"/>
    </w:p>
    <w:sectPr w:rsidR="00176A32" w:rsidSect="00335C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03"/>
    <w:rsid w:val="00400528"/>
    <w:rsid w:val="00B30940"/>
    <w:rsid w:val="00F6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2A8AE-4257-4DF0-ABC9-A533509A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1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1E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37DD22B5C5F28E274E1795687400E0217B1B6E3A2D696DC6A6969977792F7A7B1D8C40EF490048194D4E9AB726BA9759846B76B3C710Ad9GDG" TargetMode="External"/><Relationship Id="rId13" Type="http://schemas.openxmlformats.org/officeDocument/2006/relationships/hyperlink" Target="consultantplus://offline/ref=B7637DD22B5C5F28E274E1795687400E0215B1BAE5A8D696DC6A6969977792F7A7B1D8C40EF490058994D4E9AB726BA9759846B76B3C710Ad9GDG" TargetMode="External"/><Relationship Id="rId18" Type="http://schemas.openxmlformats.org/officeDocument/2006/relationships/hyperlink" Target="consultantplus://offline/ref=B7637DD22B5C5F28E274E1795687400E0215B0BEE3A2D696DC6A6969977792F7B5B180C80CF48E05898182B8EEd2GEG" TargetMode="External"/><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B7637DD22B5C5F28E274E1795687400E0217B1B6E3A2D696DC6A6969977792F7A7B1D8C40EF490018094D4E9AB726BA9759846B76B3C710Ad9GDG" TargetMode="External"/><Relationship Id="rId12" Type="http://schemas.openxmlformats.org/officeDocument/2006/relationships/hyperlink" Target="consultantplus://offline/ref=B7637DD22B5C5F28E274FF7440EB1F0B061DEEB2E4A0DFC7803E6F3EC82794A2E7F1DE914DB09D05889F80B9EE2C32FA31D34AB47520700A8A636DB4dBG8G" TargetMode="External"/><Relationship Id="rId17" Type="http://schemas.openxmlformats.org/officeDocument/2006/relationships/hyperlink" Target="consultantplus://offline/ref=B7637DD22B5C5F28E274E1795687400E0217B8BEE0A2D696DC6A6969977792F7A7B1D8C40AF6900C8894D4E9AB726BA9759846B76B3C710Ad9GDG" TargetMode="External"/><Relationship Id="rId2" Type="http://schemas.openxmlformats.org/officeDocument/2006/relationships/settings" Target="settings.xml"/><Relationship Id="rId16" Type="http://schemas.openxmlformats.org/officeDocument/2006/relationships/hyperlink" Target="consultantplus://offline/ref=B7637DD22B5C5F28E274E1795687400E0215B5BAEEA8D696DC6A6969977792F7A7B1D8C40EF490048194D4E9AB726BA9759846B76B3C710Ad9GDG" TargetMode="External"/><Relationship Id="rId20" Type="http://schemas.openxmlformats.org/officeDocument/2006/relationships/hyperlink" Target="consultantplus://offline/ref=B7637DD22B5C5F28E274E1795687400E0217B1B6E3A2D696DC6A6969977792F7A7B1D8C40EF490018C94D4E9AB726BA9759846B76B3C710Ad9GDG" TargetMode="External"/><Relationship Id="rId1" Type="http://schemas.openxmlformats.org/officeDocument/2006/relationships/styles" Target="styles.xml"/><Relationship Id="rId6" Type="http://schemas.openxmlformats.org/officeDocument/2006/relationships/hyperlink" Target="consultantplus://offline/ref=B7637DD22B5C5F28E274E1795687400E0215B6B8EEA0D696DC6A6969977792F7A7B1D8C40EF7930D8194D4E9AB726BA9759846B76B3C710Ad9GDG" TargetMode="External"/><Relationship Id="rId11" Type="http://schemas.openxmlformats.org/officeDocument/2006/relationships/hyperlink" Target="consultantplus://offline/ref=B7637DD22B5C5F28E274E1795687400E0217B1B6E3A2D696DC6A6969977792F7A7B1D8C40EF490048194D4E9AB726BA9759846B76B3C710Ad9GDG" TargetMode="External"/><Relationship Id="rId24" Type="http://schemas.openxmlformats.org/officeDocument/2006/relationships/theme" Target="theme/theme1.xml"/><Relationship Id="rId5" Type="http://schemas.openxmlformats.org/officeDocument/2006/relationships/hyperlink" Target="consultantplus://offline/ref=B7637DD22B5C5F28E274FF7440EB1F0B061DEEB2E7A9D8C9883E6F3EC82794A2E7F1DE914DB09D05889F80B8EA2C32FA31D34AB47520700A8A636DB4dBG8G" TargetMode="External"/><Relationship Id="rId15" Type="http://schemas.openxmlformats.org/officeDocument/2006/relationships/hyperlink" Target="consultantplus://offline/ref=B7637DD22B5C5F28E274E1795687400E0310B3BFE5AB8B9CD433656B9078CDE0A0F8D4C50EF6950083CBD1FCBA2A64AB6B8746A8773E70d0G2G" TargetMode="External"/><Relationship Id="rId23" Type="http://schemas.openxmlformats.org/officeDocument/2006/relationships/fontTable" Target="fontTable.xml"/><Relationship Id="rId10" Type="http://schemas.openxmlformats.org/officeDocument/2006/relationships/hyperlink" Target="consultantplus://offline/ref=B7637DD22B5C5F28E274E1795687400E0217B4BCEEA5D696DC6A6969977792F7A7B1D8C40EF490058B94D4E9AB726BA9759846B76B3C710Ad9GDG" TargetMode="External"/><Relationship Id="rId19" Type="http://schemas.openxmlformats.org/officeDocument/2006/relationships/hyperlink" Target="consultantplus://offline/ref=B7637DD22B5C5F28E274E1795687400E0217B1B6E3A2D696DC6A6969977792F7A7B1D8C40EF490018894D4E9AB726BA9759846B76B3C710Ad9G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637DD22B5C5F28E274E1795687400E0215B6B8EEA0D696DC6A6969977792F7A7B1D8C40EF7930D8194D4E9AB726BA9759846B76B3C710Ad9GDG" TargetMode="External"/><Relationship Id="rId14" Type="http://schemas.openxmlformats.org/officeDocument/2006/relationships/hyperlink" Target="consultantplus://offline/ref=B7637DD22B5C5F28E274E1795687400E0310B3BFE5AB8B9CD433656B9078CDE0A0F8D4C50EF5960C83CBD1FCBA2A64AB6B8746A8773E70d0G2G" TargetMode="External"/><Relationship Id="rId22" Type="http://schemas.openxmlformats.org/officeDocument/2006/relationships/hyperlink" Target="consultantplus://offline/ref=B7637DD22B5C5F28E274E1795687400E0215B6B8EEA0D696DC6A6969977792F7A7B1D8C40EF7930D8D94D4E9AB726BA9759846B76B3C710Ad9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2019-11-20T06:06:00Z</dcterms:created>
  <dcterms:modified xsi:type="dcterms:W3CDTF">2019-11-20T06:07:00Z</dcterms:modified>
</cp:coreProperties>
</file>