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7B7" w:rsidRDefault="001367B7">
      <w:pPr>
        <w:pStyle w:val="ConsPlusNormal"/>
        <w:jc w:val="right"/>
        <w:outlineLvl w:val="0"/>
      </w:pPr>
      <w:r>
        <w:t>Приложение N 8</w:t>
      </w:r>
    </w:p>
    <w:p w:rsidR="001367B7" w:rsidRDefault="001367B7">
      <w:pPr>
        <w:pStyle w:val="ConsPlusNormal"/>
        <w:jc w:val="right"/>
      </w:pPr>
      <w:r>
        <w:t>к Государственной программе</w:t>
      </w:r>
    </w:p>
    <w:p w:rsidR="001367B7" w:rsidRDefault="001367B7">
      <w:pPr>
        <w:pStyle w:val="ConsPlusNormal"/>
        <w:jc w:val="right"/>
      </w:pPr>
      <w:r>
        <w:t>эффективного вовлечения в оборот</w:t>
      </w:r>
    </w:p>
    <w:p w:rsidR="001367B7" w:rsidRDefault="001367B7">
      <w:pPr>
        <w:pStyle w:val="ConsPlusNormal"/>
        <w:jc w:val="right"/>
      </w:pPr>
      <w:r>
        <w:t>земель сельскохозяйственного</w:t>
      </w:r>
    </w:p>
    <w:p w:rsidR="001367B7" w:rsidRDefault="001367B7">
      <w:pPr>
        <w:pStyle w:val="ConsPlusNormal"/>
        <w:jc w:val="right"/>
      </w:pPr>
      <w:r>
        <w:t>назначения и развития мелиоративного</w:t>
      </w:r>
    </w:p>
    <w:p w:rsidR="001367B7" w:rsidRDefault="001367B7">
      <w:pPr>
        <w:pStyle w:val="ConsPlusNormal"/>
        <w:jc w:val="right"/>
      </w:pPr>
      <w:r>
        <w:t>комплекса Российской Федерации</w:t>
      </w:r>
    </w:p>
    <w:p w:rsidR="001367B7" w:rsidRDefault="001367B7">
      <w:pPr>
        <w:pStyle w:val="ConsPlusNormal"/>
        <w:jc w:val="both"/>
      </w:pPr>
    </w:p>
    <w:p w:rsidR="001367B7" w:rsidRDefault="001367B7">
      <w:pPr>
        <w:pStyle w:val="ConsPlusTitle"/>
        <w:jc w:val="center"/>
      </w:pPr>
      <w:r>
        <w:t>ПРАВИЛА</w:t>
      </w:r>
    </w:p>
    <w:p w:rsidR="001367B7" w:rsidRDefault="001367B7">
      <w:pPr>
        <w:pStyle w:val="ConsPlusTitle"/>
        <w:jc w:val="center"/>
      </w:pPr>
      <w:r>
        <w:t>ПРЕДОСТАВЛЕНИЯ И РАСПРЕДЕЛЕНИЯ СУБСИДИЙ ИЗ ФЕДЕРАЛЬНОГО</w:t>
      </w:r>
    </w:p>
    <w:p w:rsidR="001367B7" w:rsidRDefault="001367B7">
      <w:pPr>
        <w:pStyle w:val="ConsPlusTitle"/>
        <w:jc w:val="center"/>
      </w:pPr>
      <w:r>
        <w:t>БЮДЖЕТА БЮДЖЕТАМ СУБЪЕКТОВ РОССИЙСКОЙ ФЕДЕРАЦИИ В РАМКАХ</w:t>
      </w:r>
    </w:p>
    <w:p w:rsidR="001367B7" w:rsidRDefault="001367B7">
      <w:pPr>
        <w:pStyle w:val="ConsPlusTitle"/>
        <w:jc w:val="center"/>
      </w:pPr>
      <w:r>
        <w:t>ФЕДЕРАЛЬНОГО ПРОЕКТА "ЭКСПОРТ ПРОДУКЦИИ АПК"</w:t>
      </w:r>
    </w:p>
    <w:p w:rsidR="001367B7" w:rsidRDefault="001367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67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7B7" w:rsidRDefault="001367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7B7" w:rsidRDefault="001367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67B7" w:rsidRDefault="001367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67B7" w:rsidRDefault="001367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16.03.2022 </w:t>
            </w:r>
            <w:hyperlink r:id="rId4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>,</w:t>
            </w:r>
          </w:p>
          <w:p w:rsidR="001367B7" w:rsidRDefault="001367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02.11.2022 </w:t>
            </w:r>
            <w:hyperlink r:id="rId5">
              <w:r>
                <w:rPr>
                  <w:color w:val="0000FF"/>
                </w:rPr>
                <w:t>N 1974</w:t>
              </w:r>
            </w:hyperlink>
            <w:r>
              <w:rPr>
                <w:color w:val="392C69"/>
              </w:rPr>
              <w:t xml:space="preserve">, от 18.01.2023 </w:t>
            </w:r>
            <w:hyperlink r:id="rId6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67B7" w:rsidRDefault="001367B7">
            <w:pPr>
              <w:pStyle w:val="ConsPlusNormal"/>
            </w:pPr>
          </w:p>
        </w:tc>
      </w:tr>
    </w:tbl>
    <w:p w:rsidR="001367B7" w:rsidRDefault="001367B7">
      <w:pPr>
        <w:pStyle w:val="ConsPlusNormal"/>
        <w:jc w:val="both"/>
      </w:pPr>
    </w:p>
    <w:p w:rsidR="001367B7" w:rsidRPr="001367B7" w:rsidRDefault="001367B7">
      <w:pPr>
        <w:pStyle w:val="ConsPlusNormal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1. Настоящие Правила устанавливают цели, условия и порядок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1367B7">
        <w:rPr>
          <w:sz w:val="24"/>
          <w:szCs w:val="24"/>
        </w:rPr>
        <w:t>софинансирования</w:t>
      </w:r>
      <w:proofErr w:type="spellEnd"/>
      <w:r w:rsidRPr="001367B7">
        <w:rPr>
          <w:sz w:val="24"/>
          <w:szCs w:val="24"/>
        </w:rPr>
        <w:t xml:space="preserve"> расходных обязательств субъектов Российской Федерации, возникающих при реализации региональных проектов, обеспечивающих достижение целей, показателей и результатов федерального </w:t>
      </w:r>
      <w:hyperlink r:id="rId7">
        <w:r w:rsidRPr="001367B7">
          <w:rPr>
            <w:color w:val="0000FF"/>
            <w:sz w:val="24"/>
            <w:szCs w:val="24"/>
          </w:rPr>
          <w:t>проекта</w:t>
        </w:r>
      </w:hyperlink>
      <w:r w:rsidRPr="001367B7">
        <w:rPr>
          <w:sz w:val="24"/>
          <w:szCs w:val="24"/>
        </w:rPr>
        <w:t xml:space="preserve"> "Экспорт продукции АПК", по возмещению сельскохозяйственным производителям части затрат на реализацию проектов мелиорации (далее - субсидии).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2. Понятия, используемые в настоящих Правилах, означают следующее: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"затраты на реализацию проектов мелиорации" - выраженные в денежной форме затраты сельскохозяйственных товаропроизводителей, документально подтвержденные и обоснованные затраты, необходимые для реализации проекта мелиорации;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"получатели средств" - сельскохозяйственные товаропроизводители, за исключением граждан, ведущих личное подсобное хозяйство, получающие средства на возмещение части затрат, связанных с реализацией проектов мелиорации;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"проект мелиорации" - документация, содержащая обоснование экономической целесообразности, объема и сроков осуществления затрат на гидромелиоративные, </w:t>
      </w:r>
      <w:proofErr w:type="spellStart"/>
      <w:r w:rsidRPr="001367B7">
        <w:rPr>
          <w:sz w:val="24"/>
          <w:szCs w:val="24"/>
        </w:rPr>
        <w:t>культуртехнические</w:t>
      </w:r>
      <w:proofErr w:type="spellEnd"/>
      <w:r w:rsidRPr="001367B7">
        <w:rPr>
          <w:sz w:val="24"/>
          <w:szCs w:val="24"/>
        </w:rPr>
        <w:t xml:space="preserve">, </w:t>
      </w:r>
      <w:proofErr w:type="spellStart"/>
      <w:r w:rsidRPr="001367B7">
        <w:rPr>
          <w:sz w:val="24"/>
          <w:szCs w:val="24"/>
        </w:rPr>
        <w:t>агролесомелиоративные</w:t>
      </w:r>
      <w:proofErr w:type="spellEnd"/>
      <w:r w:rsidRPr="001367B7">
        <w:rPr>
          <w:sz w:val="24"/>
          <w:szCs w:val="24"/>
        </w:rPr>
        <w:t xml:space="preserve"> и фитомелиоративные мероприятия, а также мероприятия в области известкования кислых почв на пашне,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таких затрат;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"региональный проект" - комплекс мероприятий, направленных на решение задач агропромышленного комплекса субъекта Российской Федерации;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"реконструкция" - переустройство существующих объектов основных фондов, связанное с совершенствованием производства и повышением его технико-экономических показателей и осуществляемое по проекту реконструкции основных средств в целях увеличения производственных мощностей, улучшения качества и изменения номенклатуры продукции;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"строительство оросительных и осушительных систем" - создание новых объектов на землях, ранее не отнесенных к мелиорируемым землям;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lastRenderedPageBreak/>
        <w:t>"техническое перевооружение" - комплекс мероприятий по повышению технико-экономических показателей основных средств или их отдельных частей на основе внедрения передовой техники и технологии,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0" w:name="P24"/>
      <w:bookmarkEnd w:id="0"/>
      <w:r w:rsidRPr="001367B7">
        <w:rPr>
          <w:sz w:val="24"/>
          <w:szCs w:val="24"/>
        </w:rPr>
        <w:t xml:space="preserve">3. Субсидии предоставляются в целях </w:t>
      </w:r>
      <w:proofErr w:type="spellStart"/>
      <w:r w:rsidRPr="001367B7">
        <w:rPr>
          <w:sz w:val="24"/>
          <w:szCs w:val="24"/>
        </w:rPr>
        <w:t>софинансирования</w:t>
      </w:r>
      <w:proofErr w:type="spellEnd"/>
      <w:r w:rsidRPr="001367B7">
        <w:rPr>
          <w:sz w:val="24"/>
          <w:szCs w:val="24"/>
        </w:rPr>
        <w:t xml:space="preserve"> расходных обязательств субъектов Российской Федерации по возмещению получателям средств части затрат, связанных с реализацией проектов мелиорации, прошедших отбор в соответствии с </w:t>
      </w:r>
      <w:hyperlink r:id="rId8">
        <w:r w:rsidRPr="001367B7">
          <w:rPr>
            <w:color w:val="0000FF"/>
            <w:sz w:val="24"/>
            <w:szCs w:val="24"/>
          </w:rPr>
          <w:t>порядком</w:t>
        </w:r>
      </w:hyperlink>
      <w:r w:rsidRPr="001367B7">
        <w:rPr>
          <w:sz w:val="24"/>
          <w:szCs w:val="24"/>
        </w:rPr>
        <w:t>, утверждаемым Министерством сельского хозяйства Российской Федерации, в отношении следующих мероприятий: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1" w:name="P25"/>
      <w:bookmarkEnd w:id="1"/>
      <w:r w:rsidRPr="001367B7">
        <w:rPr>
          <w:sz w:val="24"/>
          <w:szCs w:val="24"/>
        </w:rPr>
        <w:t>а) гидромелиоративные мероприятия - строительство,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получателям средств,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 числе приобретенных в лизинг);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2" w:name="P26"/>
      <w:bookmarkEnd w:id="2"/>
      <w:r w:rsidRPr="001367B7">
        <w:rPr>
          <w:sz w:val="24"/>
          <w:szCs w:val="24"/>
        </w:rPr>
        <w:t xml:space="preserve">б) </w:t>
      </w:r>
      <w:proofErr w:type="spellStart"/>
      <w:r w:rsidRPr="001367B7">
        <w:rPr>
          <w:sz w:val="24"/>
          <w:szCs w:val="24"/>
        </w:rPr>
        <w:t>культуртехнические</w:t>
      </w:r>
      <w:proofErr w:type="spellEnd"/>
      <w:r w:rsidRPr="001367B7">
        <w:rPr>
          <w:sz w:val="24"/>
          <w:szCs w:val="24"/>
        </w:rPr>
        <w:t xml:space="preserve"> мероприятия на выбывших сельскохозяйственных угодьях, вовлекаемых в сельскохозяйственный оборот, в том числе: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расчистка земель от древесной и травянистой растительности, кочек, пней и мха, а также от камней и иных предметов;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рыхление, </w:t>
      </w:r>
      <w:proofErr w:type="spellStart"/>
      <w:r w:rsidRPr="001367B7">
        <w:rPr>
          <w:sz w:val="24"/>
          <w:szCs w:val="24"/>
        </w:rPr>
        <w:t>пескование</w:t>
      </w:r>
      <w:proofErr w:type="spellEnd"/>
      <w:r w:rsidRPr="001367B7">
        <w:rPr>
          <w:sz w:val="24"/>
          <w:szCs w:val="24"/>
        </w:rPr>
        <w:t xml:space="preserve">, </w:t>
      </w:r>
      <w:proofErr w:type="spellStart"/>
      <w:r w:rsidRPr="001367B7">
        <w:rPr>
          <w:sz w:val="24"/>
          <w:szCs w:val="24"/>
        </w:rPr>
        <w:t>глинование</w:t>
      </w:r>
      <w:proofErr w:type="spellEnd"/>
      <w:r w:rsidRPr="001367B7">
        <w:rPr>
          <w:sz w:val="24"/>
          <w:szCs w:val="24"/>
        </w:rPr>
        <w:t>, землевание, плантаж и первичная обработка почвы.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4. Министерством сельского хозяйства Российской Федерации устанавливаются </w:t>
      </w:r>
      <w:hyperlink r:id="rId9">
        <w:r w:rsidRPr="001367B7">
          <w:rPr>
            <w:color w:val="0000FF"/>
            <w:sz w:val="24"/>
            <w:szCs w:val="24"/>
          </w:rPr>
          <w:t>порядок</w:t>
        </w:r>
      </w:hyperlink>
      <w:r w:rsidRPr="001367B7">
        <w:rPr>
          <w:sz w:val="24"/>
          <w:szCs w:val="24"/>
        </w:rPr>
        <w:t xml:space="preserve"> разработки, согласования и утверждения правил мелиорации по мероприятиям, указанным в </w:t>
      </w:r>
      <w:hyperlink w:anchor="P24">
        <w:r w:rsidRPr="001367B7">
          <w:rPr>
            <w:color w:val="0000FF"/>
            <w:sz w:val="24"/>
            <w:szCs w:val="24"/>
          </w:rPr>
          <w:t>пункте 3</w:t>
        </w:r>
      </w:hyperlink>
      <w:r w:rsidRPr="001367B7">
        <w:rPr>
          <w:sz w:val="24"/>
          <w:szCs w:val="24"/>
        </w:rPr>
        <w:t xml:space="preserve"> настоящих Правил, а также требования к составу заявочной документации, представляемой для отбора проектов мелиорации.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3" w:name="P30"/>
      <w:bookmarkEnd w:id="3"/>
      <w:r w:rsidRPr="001367B7">
        <w:rPr>
          <w:sz w:val="24"/>
          <w:szCs w:val="24"/>
        </w:rPr>
        <w:t xml:space="preserve">5. Субсидии предоставляются в пределах лимитов бюджетных обязательств, доведенных до Министерства сельского хозяйства Российской Федерации как получателя средств федерального бюджета на предоставление субсидии на цели, указанные в </w:t>
      </w:r>
      <w:hyperlink w:anchor="P24">
        <w:r w:rsidRPr="001367B7">
          <w:rPr>
            <w:color w:val="0000FF"/>
            <w:sz w:val="24"/>
            <w:szCs w:val="24"/>
          </w:rPr>
          <w:t>пункте 3</w:t>
        </w:r>
      </w:hyperlink>
      <w:r w:rsidRPr="001367B7">
        <w:rPr>
          <w:sz w:val="24"/>
          <w:szCs w:val="24"/>
        </w:rPr>
        <w:t xml:space="preserve"> настоящих Правил.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Не осуществляется возмещение затрат на реализацию проектов мелиорации в части приобретения оборудования, машин, механизмов, мелиоративной техники и других основных средств, бывших в употреблении, а также приобретения объектов незавершенного строительства, проведения капитального ремонта мелиоративных систем и отдельно расположенных гидротехнических сооружений.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Предоставление средств из бюджета субъекта Российской Федерации, источником </w:t>
      </w:r>
      <w:proofErr w:type="spellStart"/>
      <w:r w:rsidRPr="001367B7">
        <w:rPr>
          <w:sz w:val="24"/>
          <w:szCs w:val="24"/>
        </w:rPr>
        <w:t>софинансирования</w:t>
      </w:r>
      <w:proofErr w:type="spellEnd"/>
      <w:r w:rsidRPr="001367B7">
        <w:rPr>
          <w:sz w:val="24"/>
          <w:szCs w:val="24"/>
        </w:rPr>
        <w:t xml:space="preserve"> которых являются субсидии, на возмещение затрат на реализацию проектов мелиорации в рамках настоящих Правил осуществляется при условии документального подтверждения наличия у получателей средств прав пользования земельными участками, на которых осуществляется реализация мероприятий проекта (проектов) мелиорации.</w:t>
      </w:r>
    </w:p>
    <w:p w:rsidR="001367B7" w:rsidRPr="001367B7" w:rsidRDefault="001367B7">
      <w:pPr>
        <w:pStyle w:val="ConsPlusNormal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(абзац введен </w:t>
      </w:r>
      <w:hyperlink r:id="rId10">
        <w:r w:rsidRPr="001367B7">
          <w:rPr>
            <w:color w:val="0000FF"/>
            <w:sz w:val="24"/>
            <w:szCs w:val="24"/>
          </w:rPr>
          <w:t>Постановлением</w:t>
        </w:r>
      </w:hyperlink>
      <w:r w:rsidRPr="001367B7">
        <w:rPr>
          <w:sz w:val="24"/>
          <w:szCs w:val="24"/>
        </w:rPr>
        <w:t xml:space="preserve"> Правительства РФ от 18.01.2023 N 42)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lastRenderedPageBreak/>
        <w:t xml:space="preserve">6. Отбор проектов мелиорации осуществляется комиссией, создаваемой Министерством сельского хозяйства Российской Федерации (далее - комиссия), в соответствии с </w:t>
      </w:r>
      <w:hyperlink r:id="rId11">
        <w:r w:rsidRPr="001367B7">
          <w:rPr>
            <w:color w:val="0000FF"/>
            <w:sz w:val="24"/>
            <w:szCs w:val="24"/>
          </w:rPr>
          <w:t>порядком</w:t>
        </w:r>
      </w:hyperlink>
      <w:r w:rsidRPr="001367B7">
        <w:rPr>
          <w:sz w:val="24"/>
          <w:szCs w:val="24"/>
        </w:rPr>
        <w:t>, установленным Министерством сельского хозяйства Российской Федерации.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4" w:name="P35"/>
      <w:bookmarkEnd w:id="4"/>
      <w:r w:rsidRPr="001367B7">
        <w:rPr>
          <w:sz w:val="24"/>
          <w:szCs w:val="24"/>
        </w:rPr>
        <w:t xml:space="preserve">7. Размер затрат, возмещаемых из бюджета субъекта Российской Федерации получателям средств, составляет 50 процентов общего объема затрат на реализацию проектов мелиорации и определяется с учетом предельного размера стоимости работ на 1 гектар площади земель по мероприятиям, предусмотренным </w:t>
      </w:r>
      <w:hyperlink w:anchor="P24">
        <w:r w:rsidRPr="001367B7">
          <w:rPr>
            <w:color w:val="0000FF"/>
            <w:sz w:val="24"/>
            <w:szCs w:val="24"/>
          </w:rPr>
          <w:t>пунктом 3</w:t>
        </w:r>
      </w:hyperlink>
      <w:r w:rsidRPr="001367B7">
        <w:rPr>
          <w:sz w:val="24"/>
          <w:szCs w:val="24"/>
        </w:rPr>
        <w:t xml:space="preserve"> настоящих Правил, в соответствии с </w:t>
      </w:r>
      <w:hyperlink w:anchor="P70">
        <w:r w:rsidRPr="001367B7">
          <w:rPr>
            <w:color w:val="0000FF"/>
            <w:sz w:val="24"/>
            <w:szCs w:val="24"/>
          </w:rPr>
          <w:t>пунктом 13</w:t>
        </w:r>
      </w:hyperlink>
      <w:r w:rsidRPr="001367B7">
        <w:rPr>
          <w:sz w:val="24"/>
          <w:szCs w:val="24"/>
        </w:rPr>
        <w:t xml:space="preserve"> настоящих Правил.</w:t>
      </w:r>
    </w:p>
    <w:p w:rsidR="001367B7" w:rsidRPr="001367B7" w:rsidRDefault="001367B7">
      <w:pPr>
        <w:pStyle w:val="ConsPlusNormal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(в ред. </w:t>
      </w:r>
      <w:hyperlink r:id="rId12">
        <w:r w:rsidRPr="001367B7">
          <w:rPr>
            <w:color w:val="0000FF"/>
            <w:sz w:val="24"/>
            <w:szCs w:val="24"/>
          </w:rPr>
          <w:t>Постановления</w:t>
        </w:r>
      </w:hyperlink>
      <w:r w:rsidRPr="001367B7">
        <w:rPr>
          <w:sz w:val="24"/>
          <w:szCs w:val="24"/>
        </w:rPr>
        <w:t xml:space="preserve"> Правительства РФ от 16.03.2022 N 381)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8. Субсидия предоставляется при соблюдении следующих условий: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а) наличие правовых актов субъекта Российской Федерации, утверждающих перечень мероприятий, при реализации которых возникают расходные обязательства субъекта Российской Федерации, в целях </w:t>
      </w:r>
      <w:proofErr w:type="spellStart"/>
      <w:r w:rsidRPr="001367B7">
        <w:rPr>
          <w:sz w:val="24"/>
          <w:szCs w:val="24"/>
        </w:rPr>
        <w:t>софинансирования</w:t>
      </w:r>
      <w:proofErr w:type="spellEnd"/>
      <w:r w:rsidRPr="001367B7">
        <w:rPr>
          <w:sz w:val="24"/>
          <w:szCs w:val="24"/>
        </w:rPr>
        <w:t xml:space="preserve"> которых предоставляется субсидия, в соответствии с требованиями нормативных правовых актов Российской Федерации и включающих требования к их получателям, перечень документов, необходимых для получения средств на возмещение части затрат на реализацию проектов мелиорации, и сроки их рассмотрения;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б) наличие в бюджете субъекта Российской Федерации бюджетных ассигнований на исполнение расходного обязательства субъекта Российской Федерации, </w:t>
      </w:r>
      <w:proofErr w:type="spellStart"/>
      <w:r w:rsidRPr="001367B7">
        <w:rPr>
          <w:sz w:val="24"/>
          <w:szCs w:val="24"/>
        </w:rPr>
        <w:t>софинансирование</w:t>
      </w:r>
      <w:proofErr w:type="spellEnd"/>
      <w:r w:rsidRPr="001367B7">
        <w:rPr>
          <w:sz w:val="24"/>
          <w:szCs w:val="24"/>
        </w:rPr>
        <w:t xml:space="preserve"> которого осуществляется из федерального бюджета, в объеме, необходимом для его исполнения;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в)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в соответствии с </w:t>
      </w:r>
      <w:hyperlink r:id="rId13">
        <w:r w:rsidRPr="001367B7">
          <w:rPr>
            <w:color w:val="0000FF"/>
            <w:sz w:val="24"/>
            <w:szCs w:val="24"/>
          </w:rPr>
          <w:t>пунктом 10</w:t>
        </w:r>
      </w:hyperlink>
      <w:r w:rsidRPr="001367B7">
        <w:rPr>
          <w:sz w:val="24"/>
          <w:szCs w:val="24"/>
        </w:rPr>
        <w:t xml:space="preserve">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Российской Федерации от 30 сентября 2014 г. N 999 "О формировании, предоставлении и распределении субсидий из федерального бюджета бюджетам субъектов Российской Федерации" (далее соответственно - Правила формирования субсидий, соглашение с субъектом Российской Федерации).</w:t>
      </w:r>
    </w:p>
    <w:p w:rsidR="001367B7" w:rsidRPr="001367B7" w:rsidRDefault="001367B7">
      <w:pPr>
        <w:pStyle w:val="ConsPlusNormal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(в ред. </w:t>
      </w:r>
      <w:hyperlink r:id="rId14">
        <w:r w:rsidRPr="001367B7">
          <w:rPr>
            <w:color w:val="0000FF"/>
            <w:sz w:val="24"/>
            <w:szCs w:val="24"/>
          </w:rPr>
          <w:t>Постановления</w:t>
        </w:r>
      </w:hyperlink>
      <w:r w:rsidRPr="001367B7">
        <w:rPr>
          <w:sz w:val="24"/>
          <w:szCs w:val="24"/>
        </w:rPr>
        <w:t xml:space="preserve"> Правительства РФ от 02.11.2022 N 1974)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9. Предоставление субсидии осуществляется при наличии заключенного соглашения между высшим исполнительным органом субъекта Российской Федерации и получателем средств, включающего следующие требования к их получателю:</w:t>
      </w:r>
    </w:p>
    <w:p w:rsidR="001367B7" w:rsidRPr="001367B7" w:rsidRDefault="001367B7">
      <w:pPr>
        <w:pStyle w:val="ConsPlusNormal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(в ред. </w:t>
      </w:r>
      <w:hyperlink r:id="rId15">
        <w:r w:rsidRPr="001367B7">
          <w:rPr>
            <w:color w:val="0000FF"/>
            <w:sz w:val="24"/>
            <w:szCs w:val="24"/>
          </w:rPr>
          <w:t>Постановления</w:t>
        </w:r>
      </w:hyperlink>
      <w:r w:rsidRPr="001367B7">
        <w:rPr>
          <w:sz w:val="24"/>
          <w:szCs w:val="24"/>
        </w:rPr>
        <w:t xml:space="preserve"> Правительства РФ от 02.11.2022 N 1974)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выполнение значений результатов использования субсидии, соответствующих </w:t>
      </w:r>
      <w:hyperlink w:anchor="P77">
        <w:r w:rsidRPr="001367B7">
          <w:rPr>
            <w:color w:val="0000FF"/>
            <w:sz w:val="24"/>
            <w:szCs w:val="24"/>
          </w:rPr>
          <w:t>пунктам 17</w:t>
        </w:r>
      </w:hyperlink>
      <w:r w:rsidRPr="001367B7">
        <w:rPr>
          <w:sz w:val="24"/>
          <w:szCs w:val="24"/>
        </w:rPr>
        <w:t xml:space="preserve"> и </w:t>
      </w:r>
      <w:hyperlink w:anchor="P78">
        <w:r w:rsidRPr="001367B7">
          <w:rPr>
            <w:color w:val="0000FF"/>
            <w:sz w:val="24"/>
            <w:szCs w:val="24"/>
          </w:rPr>
          <w:t>18</w:t>
        </w:r>
      </w:hyperlink>
      <w:r w:rsidRPr="001367B7">
        <w:rPr>
          <w:sz w:val="24"/>
          <w:szCs w:val="24"/>
        </w:rPr>
        <w:t xml:space="preserve"> настоящих Правил;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плановый объем производства сельскохозяйственной продукции на 3 года на землях, на которых реализован проект мелиорации.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Методика оценки достижения получателем средств планового объема производства сельскохозяйственной продукции на 3 года на землях, на которых реализован проект мелиорации, а также меры ответственности получателей средств за </w:t>
      </w:r>
      <w:proofErr w:type="spellStart"/>
      <w:r w:rsidRPr="001367B7">
        <w:rPr>
          <w:sz w:val="24"/>
          <w:szCs w:val="24"/>
        </w:rPr>
        <w:t>недостижение</w:t>
      </w:r>
      <w:proofErr w:type="spellEnd"/>
      <w:r w:rsidRPr="001367B7">
        <w:rPr>
          <w:sz w:val="24"/>
          <w:szCs w:val="24"/>
        </w:rPr>
        <w:t xml:space="preserve"> </w:t>
      </w:r>
      <w:r w:rsidRPr="001367B7">
        <w:rPr>
          <w:sz w:val="24"/>
          <w:szCs w:val="24"/>
        </w:rPr>
        <w:lastRenderedPageBreak/>
        <w:t>планового объема производства сельскохозяйственной продукции на 3 года на землях, на которых реализован проект мелиорации, определяются высшим исполнительным органом субъекта Российской Федерации.</w:t>
      </w:r>
    </w:p>
    <w:p w:rsidR="001367B7" w:rsidRPr="001367B7" w:rsidRDefault="001367B7">
      <w:pPr>
        <w:pStyle w:val="ConsPlusNormal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(в ред. </w:t>
      </w:r>
      <w:hyperlink r:id="rId16">
        <w:r w:rsidRPr="001367B7">
          <w:rPr>
            <w:color w:val="0000FF"/>
            <w:sz w:val="24"/>
            <w:szCs w:val="24"/>
          </w:rPr>
          <w:t>Постановления</w:t>
        </w:r>
      </w:hyperlink>
      <w:r w:rsidRPr="001367B7">
        <w:rPr>
          <w:sz w:val="24"/>
          <w:szCs w:val="24"/>
        </w:rPr>
        <w:t xml:space="preserve"> Правительства РФ от 02.11.2022 N 1974)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10. Критерием участия субъекта Российской Федерации в отборе для предоставления субсидии является наличие официального обращения исполнительного органа субъекта Российской Федерации, уполномоченного высшим исполнительным органом субъекта Российской Федерации на реализацию мероприятий регионального проекта, содержащего сведения:</w:t>
      </w:r>
    </w:p>
    <w:p w:rsidR="001367B7" w:rsidRPr="001367B7" w:rsidRDefault="001367B7">
      <w:pPr>
        <w:pStyle w:val="ConsPlusNormal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(в ред. </w:t>
      </w:r>
      <w:hyperlink r:id="rId17">
        <w:r w:rsidRPr="001367B7">
          <w:rPr>
            <w:color w:val="0000FF"/>
            <w:sz w:val="24"/>
            <w:szCs w:val="24"/>
          </w:rPr>
          <w:t>Постановления</w:t>
        </w:r>
      </w:hyperlink>
      <w:r w:rsidRPr="001367B7">
        <w:rPr>
          <w:sz w:val="24"/>
          <w:szCs w:val="24"/>
        </w:rPr>
        <w:t xml:space="preserve"> Правительства РФ от 02.11.2022 N 1974)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а) о наличии предварительно отобранного субъектом Российской Федерации проекта (проектов) мелиорации по мероприятиям, указанным в </w:t>
      </w:r>
      <w:hyperlink w:anchor="P24">
        <w:r w:rsidRPr="001367B7">
          <w:rPr>
            <w:color w:val="0000FF"/>
            <w:sz w:val="24"/>
            <w:szCs w:val="24"/>
          </w:rPr>
          <w:t>пункте 3</w:t>
        </w:r>
      </w:hyperlink>
      <w:r w:rsidRPr="001367B7">
        <w:rPr>
          <w:sz w:val="24"/>
          <w:szCs w:val="24"/>
        </w:rPr>
        <w:t xml:space="preserve"> настоящих Правил;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б) о наличии заявочной документации;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в) о соответствии цели проекта мелиорации отрасли перспективной экономической специализации субъектов Российской Федерации, касающейся растениеводства, животноводства и предоставления соответствующих услуг в этих областях, предусмотренной </w:t>
      </w:r>
      <w:hyperlink r:id="rId18">
        <w:r w:rsidRPr="001367B7">
          <w:rPr>
            <w:color w:val="0000FF"/>
            <w:sz w:val="24"/>
            <w:szCs w:val="24"/>
          </w:rPr>
          <w:t>Стратегией</w:t>
        </w:r>
      </w:hyperlink>
      <w:r w:rsidRPr="001367B7">
        <w:rPr>
          <w:sz w:val="24"/>
          <w:szCs w:val="24"/>
        </w:rPr>
        <w:t xml:space="preserve"> пространственного развития Российской Федерации на период до 2025 года, утвержденной распоряжением Правительства Российской Федерации от 13 февраля 2019 г. N 207-р.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5" w:name="P53"/>
      <w:bookmarkEnd w:id="5"/>
      <w:r w:rsidRPr="001367B7">
        <w:rPr>
          <w:sz w:val="24"/>
          <w:szCs w:val="24"/>
        </w:rPr>
        <w:t>11. Размер субсидии бюджету i-</w:t>
      </w:r>
      <w:proofErr w:type="spellStart"/>
      <w:r w:rsidRPr="001367B7">
        <w:rPr>
          <w:sz w:val="24"/>
          <w:szCs w:val="24"/>
        </w:rPr>
        <w:t>го</w:t>
      </w:r>
      <w:proofErr w:type="spellEnd"/>
      <w:r w:rsidRPr="001367B7">
        <w:rPr>
          <w:sz w:val="24"/>
          <w:szCs w:val="24"/>
        </w:rPr>
        <w:t xml:space="preserve"> субъекта Российской Федерации (</w:t>
      </w:r>
      <w:proofErr w:type="spellStart"/>
      <w:r w:rsidRPr="001367B7">
        <w:rPr>
          <w:sz w:val="24"/>
          <w:szCs w:val="24"/>
        </w:rPr>
        <w:t>C</w:t>
      </w:r>
      <w:r w:rsidRPr="001367B7">
        <w:rPr>
          <w:sz w:val="24"/>
          <w:szCs w:val="24"/>
          <w:vertAlign w:val="subscript"/>
        </w:rPr>
        <w:t>i</w:t>
      </w:r>
      <w:proofErr w:type="spellEnd"/>
      <w:r w:rsidRPr="001367B7">
        <w:rPr>
          <w:sz w:val="24"/>
          <w:szCs w:val="24"/>
        </w:rPr>
        <w:t>) определяется по формуле:</w:t>
      </w:r>
    </w:p>
    <w:p w:rsidR="001367B7" w:rsidRPr="001367B7" w:rsidRDefault="001367B7">
      <w:pPr>
        <w:pStyle w:val="ConsPlusNormal"/>
        <w:jc w:val="both"/>
        <w:rPr>
          <w:sz w:val="24"/>
          <w:szCs w:val="24"/>
        </w:rPr>
      </w:pPr>
    </w:p>
    <w:p w:rsidR="001367B7" w:rsidRPr="001367B7" w:rsidRDefault="001367B7">
      <w:pPr>
        <w:pStyle w:val="ConsPlusNormal"/>
        <w:jc w:val="center"/>
        <w:rPr>
          <w:sz w:val="24"/>
          <w:szCs w:val="24"/>
        </w:rPr>
      </w:pPr>
      <w:r w:rsidRPr="001367B7">
        <w:rPr>
          <w:noProof/>
          <w:position w:val="-31"/>
          <w:sz w:val="24"/>
          <w:szCs w:val="24"/>
        </w:rPr>
        <w:drawing>
          <wp:inline distT="0" distB="0" distL="0" distR="0">
            <wp:extent cx="1729105" cy="53467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7B7" w:rsidRPr="001367B7" w:rsidRDefault="001367B7">
      <w:pPr>
        <w:pStyle w:val="ConsPlusNormal"/>
        <w:jc w:val="both"/>
        <w:rPr>
          <w:sz w:val="24"/>
          <w:szCs w:val="24"/>
        </w:rPr>
      </w:pPr>
    </w:p>
    <w:p w:rsidR="001367B7" w:rsidRPr="001367B7" w:rsidRDefault="001367B7">
      <w:pPr>
        <w:pStyle w:val="ConsPlusNormal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где: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V - объем бюджетных ассигнований, предусмотренных в федеральном бюджете на соответствующий финансовый год на предоставление субсидии (тыс. рублей);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spellStart"/>
      <w:r w:rsidRPr="001367B7">
        <w:rPr>
          <w:sz w:val="24"/>
          <w:szCs w:val="24"/>
        </w:rPr>
        <w:t>O</w:t>
      </w:r>
      <w:r w:rsidRPr="001367B7">
        <w:rPr>
          <w:sz w:val="24"/>
          <w:szCs w:val="24"/>
          <w:vertAlign w:val="subscript"/>
        </w:rPr>
        <w:t>i</w:t>
      </w:r>
      <w:proofErr w:type="spellEnd"/>
      <w:r w:rsidRPr="001367B7">
        <w:rPr>
          <w:sz w:val="24"/>
          <w:szCs w:val="24"/>
        </w:rPr>
        <w:t xml:space="preserve"> - размер субсидии бюджету i-</w:t>
      </w:r>
      <w:proofErr w:type="spellStart"/>
      <w:r w:rsidRPr="001367B7">
        <w:rPr>
          <w:sz w:val="24"/>
          <w:szCs w:val="24"/>
        </w:rPr>
        <w:t>го</w:t>
      </w:r>
      <w:proofErr w:type="spellEnd"/>
      <w:r w:rsidRPr="001367B7">
        <w:rPr>
          <w:sz w:val="24"/>
          <w:szCs w:val="24"/>
        </w:rPr>
        <w:t xml:space="preserve"> субъекта Российской Федерации по ранее отобранным проектам мелиорации на соответствующий финансовый год (тыс. рублей);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spellStart"/>
      <w:r w:rsidRPr="001367B7">
        <w:rPr>
          <w:sz w:val="24"/>
          <w:szCs w:val="24"/>
        </w:rPr>
        <w:t>N</w:t>
      </w:r>
      <w:r w:rsidRPr="001367B7">
        <w:rPr>
          <w:sz w:val="24"/>
          <w:szCs w:val="24"/>
          <w:vertAlign w:val="subscript"/>
        </w:rPr>
        <w:t>i</w:t>
      </w:r>
      <w:proofErr w:type="spellEnd"/>
      <w:r w:rsidRPr="001367B7">
        <w:rPr>
          <w:sz w:val="24"/>
          <w:szCs w:val="24"/>
        </w:rPr>
        <w:t xml:space="preserve"> - размер субсидии бюджету i-</w:t>
      </w:r>
      <w:proofErr w:type="spellStart"/>
      <w:r w:rsidRPr="001367B7">
        <w:rPr>
          <w:sz w:val="24"/>
          <w:szCs w:val="24"/>
        </w:rPr>
        <w:t>го</w:t>
      </w:r>
      <w:proofErr w:type="spellEnd"/>
      <w:r w:rsidRPr="001367B7">
        <w:rPr>
          <w:sz w:val="24"/>
          <w:szCs w:val="24"/>
        </w:rPr>
        <w:t xml:space="preserve"> субъекта Российской Федерации по вновь отобранным проектам мелиорации на соответствующий финансовый год (тыс. рублей);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i = 1, ..., N, N - число субъектов Российской Федерации.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12. Размер субсидии бюджету i-</w:t>
      </w:r>
      <w:proofErr w:type="spellStart"/>
      <w:r w:rsidRPr="001367B7">
        <w:rPr>
          <w:sz w:val="24"/>
          <w:szCs w:val="24"/>
        </w:rPr>
        <w:t>го</w:t>
      </w:r>
      <w:proofErr w:type="spellEnd"/>
      <w:r w:rsidRPr="001367B7">
        <w:rPr>
          <w:sz w:val="24"/>
          <w:szCs w:val="24"/>
        </w:rPr>
        <w:t xml:space="preserve"> субъекта Российской Федерации по вновь отобранным проектам мелиорации на соответствующий финансовый год (</w:t>
      </w:r>
      <w:proofErr w:type="spellStart"/>
      <w:r w:rsidRPr="001367B7">
        <w:rPr>
          <w:sz w:val="24"/>
          <w:szCs w:val="24"/>
        </w:rPr>
        <w:t>N</w:t>
      </w:r>
      <w:r w:rsidRPr="001367B7">
        <w:rPr>
          <w:sz w:val="24"/>
          <w:szCs w:val="24"/>
          <w:vertAlign w:val="subscript"/>
        </w:rPr>
        <w:t>i</w:t>
      </w:r>
      <w:proofErr w:type="spellEnd"/>
      <w:r w:rsidRPr="001367B7">
        <w:rPr>
          <w:sz w:val="24"/>
          <w:szCs w:val="24"/>
        </w:rPr>
        <w:t>) определяется по формуле:</w:t>
      </w:r>
    </w:p>
    <w:p w:rsidR="001367B7" w:rsidRPr="001367B7" w:rsidRDefault="001367B7">
      <w:pPr>
        <w:pStyle w:val="ConsPlusNormal"/>
        <w:jc w:val="both"/>
        <w:rPr>
          <w:sz w:val="24"/>
          <w:szCs w:val="24"/>
        </w:rPr>
      </w:pPr>
    </w:p>
    <w:p w:rsidR="001367B7" w:rsidRPr="001367B7" w:rsidRDefault="001367B7">
      <w:pPr>
        <w:pStyle w:val="ConsPlusNormal"/>
        <w:jc w:val="center"/>
        <w:rPr>
          <w:sz w:val="24"/>
          <w:szCs w:val="24"/>
          <w:lang w:val="en-US"/>
        </w:rPr>
      </w:pPr>
      <w:r w:rsidRPr="001367B7">
        <w:rPr>
          <w:sz w:val="24"/>
          <w:szCs w:val="24"/>
          <w:lang w:val="en-US"/>
        </w:rPr>
        <w:t>N</w:t>
      </w:r>
      <w:r w:rsidRPr="001367B7">
        <w:rPr>
          <w:sz w:val="24"/>
          <w:szCs w:val="24"/>
          <w:vertAlign w:val="subscript"/>
          <w:lang w:val="en-US"/>
        </w:rPr>
        <w:t>i</w:t>
      </w:r>
      <w:r w:rsidRPr="001367B7">
        <w:rPr>
          <w:sz w:val="24"/>
          <w:szCs w:val="24"/>
          <w:lang w:val="en-US"/>
        </w:rPr>
        <w:t xml:space="preserve"> = </w:t>
      </w:r>
      <w:r w:rsidRPr="001367B7">
        <w:rPr>
          <w:noProof/>
          <w:position w:val="-5"/>
          <w:sz w:val="24"/>
          <w:szCs w:val="24"/>
        </w:rPr>
        <w:drawing>
          <wp:inline distT="0" distB="0" distL="0" distR="0">
            <wp:extent cx="178435" cy="2095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367B7">
        <w:rPr>
          <w:sz w:val="24"/>
          <w:szCs w:val="24"/>
          <w:lang w:val="en-US"/>
        </w:rPr>
        <w:t>M</w:t>
      </w:r>
      <w:r w:rsidRPr="001367B7">
        <w:rPr>
          <w:sz w:val="24"/>
          <w:szCs w:val="24"/>
          <w:vertAlign w:val="subscript"/>
          <w:lang w:val="en-US"/>
        </w:rPr>
        <w:t>ij</w:t>
      </w:r>
      <w:proofErr w:type="spellEnd"/>
      <w:r w:rsidRPr="001367B7">
        <w:rPr>
          <w:sz w:val="24"/>
          <w:szCs w:val="24"/>
          <w:lang w:val="en-US"/>
        </w:rPr>
        <w:t xml:space="preserve"> x Y</w:t>
      </w:r>
      <w:r w:rsidRPr="001367B7">
        <w:rPr>
          <w:sz w:val="24"/>
          <w:szCs w:val="24"/>
          <w:vertAlign w:val="subscript"/>
          <w:lang w:val="en-US"/>
        </w:rPr>
        <w:t>i</w:t>
      </w:r>
      <w:r w:rsidRPr="001367B7">
        <w:rPr>
          <w:sz w:val="24"/>
          <w:szCs w:val="24"/>
          <w:lang w:val="en-US"/>
        </w:rPr>
        <w:t xml:space="preserve"> x k,</w:t>
      </w:r>
    </w:p>
    <w:p w:rsidR="001367B7" w:rsidRPr="001367B7" w:rsidRDefault="001367B7">
      <w:pPr>
        <w:pStyle w:val="ConsPlusNormal"/>
        <w:jc w:val="both"/>
        <w:rPr>
          <w:sz w:val="24"/>
          <w:szCs w:val="24"/>
          <w:lang w:val="en-US"/>
        </w:rPr>
      </w:pPr>
    </w:p>
    <w:p w:rsidR="001367B7" w:rsidRPr="001367B7" w:rsidRDefault="001367B7">
      <w:pPr>
        <w:pStyle w:val="ConsPlusNormal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где: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spellStart"/>
      <w:r w:rsidRPr="001367B7">
        <w:rPr>
          <w:sz w:val="24"/>
          <w:szCs w:val="24"/>
        </w:rPr>
        <w:lastRenderedPageBreak/>
        <w:t>M</w:t>
      </w:r>
      <w:r w:rsidRPr="001367B7">
        <w:rPr>
          <w:sz w:val="24"/>
          <w:szCs w:val="24"/>
          <w:vertAlign w:val="subscript"/>
        </w:rPr>
        <w:t>ij</w:t>
      </w:r>
      <w:proofErr w:type="spellEnd"/>
      <w:r w:rsidRPr="001367B7">
        <w:rPr>
          <w:sz w:val="24"/>
          <w:szCs w:val="24"/>
        </w:rPr>
        <w:t xml:space="preserve"> - стоимость каждого из проектов мелиорации, отобранных в порядке, установленном Министерством сельского хозяйства Российской Федерации, в i-м субъекте Российской Федерации при реализации j-</w:t>
      </w:r>
      <w:proofErr w:type="spellStart"/>
      <w:r w:rsidRPr="001367B7">
        <w:rPr>
          <w:sz w:val="24"/>
          <w:szCs w:val="24"/>
        </w:rPr>
        <w:t>го</w:t>
      </w:r>
      <w:proofErr w:type="spellEnd"/>
      <w:r w:rsidRPr="001367B7">
        <w:rPr>
          <w:sz w:val="24"/>
          <w:szCs w:val="24"/>
        </w:rPr>
        <w:t xml:space="preserve"> мероприятия из числа мероприятий, указанных в </w:t>
      </w:r>
      <w:hyperlink w:anchor="P24">
        <w:r w:rsidRPr="001367B7">
          <w:rPr>
            <w:color w:val="0000FF"/>
            <w:sz w:val="24"/>
            <w:szCs w:val="24"/>
          </w:rPr>
          <w:t>пункте 3</w:t>
        </w:r>
      </w:hyperlink>
      <w:r w:rsidRPr="001367B7">
        <w:rPr>
          <w:sz w:val="24"/>
          <w:szCs w:val="24"/>
        </w:rPr>
        <w:t xml:space="preserve"> настоящих Правил (тыс. рублей);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proofErr w:type="spellStart"/>
      <w:r w:rsidRPr="001367B7">
        <w:rPr>
          <w:sz w:val="24"/>
          <w:szCs w:val="24"/>
        </w:rPr>
        <w:t>Y</w:t>
      </w:r>
      <w:r w:rsidRPr="001367B7">
        <w:rPr>
          <w:sz w:val="24"/>
          <w:szCs w:val="24"/>
          <w:vertAlign w:val="subscript"/>
        </w:rPr>
        <w:t>i</w:t>
      </w:r>
      <w:proofErr w:type="spellEnd"/>
      <w:r w:rsidRPr="001367B7">
        <w:rPr>
          <w:sz w:val="24"/>
          <w:szCs w:val="24"/>
        </w:rPr>
        <w:t xml:space="preserve"> - предельный уровень </w:t>
      </w:r>
      <w:proofErr w:type="spellStart"/>
      <w:r w:rsidRPr="001367B7">
        <w:rPr>
          <w:sz w:val="24"/>
          <w:szCs w:val="24"/>
        </w:rPr>
        <w:t>софинансирования</w:t>
      </w:r>
      <w:proofErr w:type="spellEnd"/>
      <w:r w:rsidRPr="001367B7">
        <w:rPr>
          <w:sz w:val="24"/>
          <w:szCs w:val="24"/>
        </w:rPr>
        <w:t xml:space="preserve"> расходного обязательства i-</w:t>
      </w:r>
      <w:proofErr w:type="spellStart"/>
      <w:r w:rsidRPr="001367B7">
        <w:rPr>
          <w:sz w:val="24"/>
          <w:szCs w:val="24"/>
        </w:rPr>
        <w:t>го</w:t>
      </w:r>
      <w:proofErr w:type="spellEnd"/>
      <w:r w:rsidRPr="001367B7">
        <w:rPr>
          <w:sz w:val="24"/>
          <w:szCs w:val="24"/>
        </w:rPr>
        <w:t xml:space="preserve"> субъекта Российской Федерации из федерального бюджета (в процентах), определенный в соответствии с </w:t>
      </w:r>
      <w:hyperlink r:id="rId21">
        <w:r w:rsidRPr="001367B7">
          <w:rPr>
            <w:color w:val="0000FF"/>
            <w:sz w:val="24"/>
            <w:szCs w:val="24"/>
          </w:rPr>
          <w:t>пунктом 13</w:t>
        </w:r>
      </w:hyperlink>
      <w:r w:rsidRPr="001367B7">
        <w:rPr>
          <w:sz w:val="24"/>
          <w:szCs w:val="24"/>
        </w:rPr>
        <w:t xml:space="preserve"> Правил формирования субсидий;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k - процент возмещения части затрат на реализацию проектов мелиорации в соответствии с </w:t>
      </w:r>
      <w:hyperlink w:anchor="P35">
        <w:r w:rsidRPr="001367B7">
          <w:rPr>
            <w:color w:val="0000FF"/>
            <w:sz w:val="24"/>
            <w:szCs w:val="24"/>
          </w:rPr>
          <w:t>пунктом 7</w:t>
        </w:r>
      </w:hyperlink>
      <w:r w:rsidRPr="001367B7">
        <w:rPr>
          <w:sz w:val="24"/>
          <w:szCs w:val="24"/>
        </w:rPr>
        <w:t xml:space="preserve"> настоящих Правил.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6" w:name="P70"/>
      <w:bookmarkEnd w:id="6"/>
      <w:r w:rsidRPr="001367B7">
        <w:rPr>
          <w:sz w:val="24"/>
          <w:szCs w:val="24"/>
        </w:rPr>
        <w:t xml:space="preserve">13. При расчете размера субсидии, предоставляемой в целях </w:t>
      </w:r>
      <w:proofErr w:type="spellStart"/>
      <w:r w:rsidRPr="001367B7">
        <w:rPr>
          <w:sz w:val="24"/>
          <w:szCs w:val="24"/>
        </w:rPr>
        <w:t>софинансирования</w:t>
      </w:r>
      <w:proofErr w:type="spellEnd"/>
      <w:r w:rsidRPr="001367B7">
        <w:rPr>
          <w:sz w:val="24"/>
          <w:szCs w:val="24"/>
        </w:rPr>
        <w:t xml:space="preserve"> расходных обязательств субъектов Российской Федерации по возмещению получателям средств части затрат, связанных с реализацией предусмотренных </w:t>
      </w:r>
      <w:hyperlink w:anchor="P24">
        <w:r w:rsidRPr="001367B7">
          <w:rPr>
            <w:color w:val="0000FF"/>
            <w:sz w:val="24"/>
            <w:szCs w:val="24"/>
          </w:rPr>
          <w:t>пунктом 3</w:t>
        </w:r>
      </w:hyperlink>
      <w:r w:rsidRPr="001367B7">
        <w:rPr>
          <w:sz w:val="24"/>
          <w:szCs w:val="24"/>
        </w:rPr>
        <w:t xml:space="preserve"> настоящих Правил мероприятий, применяется </w:t>
      </w:r>
      <w:hyperlink r:id="rId22">
        <w:r w:rsidRPr="001367B7">
          <w:rPr>
            <w:color w:val="0000FF"/>
            <w:sz w:val="24"/>
            <w:szCs w:val="24"/>
          </w:rPr>
          <w:t>предельный размер</w:t>
        </w:r>
      </w:hyperlink>
      <w:r w:rsidRPr="001367B7">
        <w:rPr>
          <w:sz w:val="24"/>
          <w:szCs w:val="24"/>
        </w:rPr>
        <w:t xml:space="preserve"> стоимости работ на 1 гектар площади земель для указанных мероприятий, устанавливаемый Министерством сельского хозяйства Российской Федерации.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14.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Федерации, в целях </w:t>
      </w:r>
      <w:proofErr w:type="spellStart"/>
      <w:r w:rsidRPr="001367B7">
        <w:rPr>
          <w:sz w:val="24"/>
          <w:szCs w:val="24"/>
        </w:rPr>
        <w:t>софинансирования</w:t>
      </w:r>
      <w:proofErr w:type="spellEnd"/>
      <w:r w:rsidRPr="001367B7">
        <w:rPr>
          <w:sz w:val="24"/>
          <w:szCs w:val="24"/>
        </w:rPr>
        <w:t xml:space="preserve"> которого предоставляется субсидия.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Распределение субсидий на очередной финансовый год осуществляется в первую очередь субъектам Российской Федерации на реализуемые в соответствии с ранее заключенными соглашениями с субъектами Российской Федерации проекты мелиорации, которые содержат мероприятия, предусмотренные </w:t>
      </w:r>
      <w:hyperlink w:anchor="P24">
        <w:r w:rsidRPr="001367B7">
          <w:rPr>
            <w:color w:val="0000FF"/>
            <w:sz w:val="24"/>
            <w:szCs w:val="24"/>
          </w:rPr>
          <w:t>пунктом 3</w:t>
        </w:r>
      </w:hyperlink>
      <w:r w:rsidRPr="001367B7">
        <w:rPr>
          <w:sz w:val="24"/>
          <w:szCs w:val="24"/>
        </w:rPr>
        <w:t xml:space="preserve"> настоящих Правил, требующие </w:t>
      </w:r>
      <w:proofErr w:type="spellStart"/>
      <w:r w:rsidRPr="001367B7">
        <w:rPr>
          <w:sz w:val="24"/>
          <w:szCs w:val="24"/>
        </w:rPr>
        <w:t>софинансирования</w:t>
      </w:r>
      <w:proofErr w:type="spellEnd"/>
      <w:r w:rsidRPr="001367B7">
        <w:rPr>
          <w:sz w:val="24"/>
          <w:szCs w:val="24"/>
        </w:rPr>
        <w:t xml:space="preserve"> из федерального бюджета в очередном финансовом году.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15. В случае увеличения в текущем финансовом году бюджетных ассигнований федерального бюджета на предоставление субсидий расчет размера субсидии осуществляется на основании данных, применяемых при расчете размера субсидии на соответствующий финансовый год с учетом </w:t>
      </w:r>
      <w:hyperlink w:anchor="P30">
        <w:r w:rsidRPr="001367B7">
          <w:rPr>
            <w:color w:val="0000FF"/>
            <w:sz w:val="24"/>
            <w:szCs w:val="24"/>
          </w:rPr>
          <w:t>пунктов 5</w:t>
        </w:r>
      </w:hyperlink>
      <w:r w:rsidRPr="001367B7">
        <w:rPr>
          <w:sz w:val="24"/>
          <w:szCs w:val="24"/>
        </w:rPr>
        <w:t xml:space="preserve"> - </w:t>
      </w:r>
      <w:hyperlink w:anchor="P35">
        <w:r w:rsidRPr="001367B7">
          <w:rPr>
            <w:color w:val="0000FF"/>
            <w:sz w:val="24"/>
            <w:szCs w:val="24"/>
          </w:rPr>
          <w:t>7</w:t>
        </w:r>
      </w:hyperlink>
      <w:r w:rsidRPr="001367B7">
        <w:rPr>
          <w:sz w:val="24"/>
          <w:szCs w:val="24"/>
        </w:rPr>
        <w:t xml:space="preserve"> и в соответствии с </w:t>
      </w:r>
      <w:hyperlink w:anchor="P53">
        <w:r w:rsidRPr="001367B7">
          <w:rPr>
            <w:color w:val="0000FF"/>
            <w:sz w:val="24"/>
            <w:szCs w:val="24"/>
          </w:rPr>
          <w:t>пунктами 11</w:t>
        </w:r>
      </w:hyperlink>
      <w:r w:rsidRPr="001367B7">
        <w:rPr>
          <w:sz w:val="24"/>
          <w:szCs w:val="24"/>
        </w:rPr>
        <w:t xml:space="preserve"> - </w:t>
      </w:r>
      <w:hyperlink w:anchor="P70">
        <w:r w:rsidRPr="001367B7">
          <w:rPr>
            <w:color w:val="0000FF"/>
            <w:sz w:val="24"/>
            <w:szCs w:val="24"/>
          </w:rPr>
          <w:t>13</w:t>
        </w:r>
      </w:hyperlink>
      <w:r w:rsidRPr="001367B7">
        <w:rPr>
          <w:sz w:val="24"/>
          <w:szCs w:val="24"/>
        </w:rPr>
        <w:t xml:space="preserve"> настоящих Правил.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7" w:name="P74"/>
      <w:bookmarkEnd w:id="7"/>
      <w:r w:rsidRPr="001367B7">
        <w:rPr>
          <w:sz w:val="24"/>
          <w:szCs w:val="24"/>
        </w:rPr>
        <w:t>16. В случае отсутствия у субъекта Российской Федерации в текущем финансовом году потребности в субсидии бюджетные ассигнования на предоставление субсидии такому субъекту Российской Федерации перераспределяются между другими субъектами Российской Федерации, имеющими право на получение субсидий в соответствии с настоящими Правилами, на основании письменных обращений исполнительных органов субъектов Российской Федерации, уполномоченных высшими исполнительными органами субъектов Российской Федерации на реализацию мероприятий регионального проекта.</w:t>
      </w:r>
    </w:p>
    <w:p w:rsidR="001367B7" w:rsidRPr="001367B7" w:rsidRDefault="001367B7">
      <w:pPr>
        <w:pStyle w:val="ConsPlusNormal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(в ред. </w:t>
      </w:r>
      <w:hyperlink r:id="rId23">
        <w:r w:rsidRPr="001367B7">
          <w:rPr>
            <w:color w:val="0000FF"/>
            <w:sz w:val="24"/>
            <w:szCs w:val="24"/>
          </w:rPr>
          <w:t>Постановления</w:t>
        </w:r>
      </w:hyperlink>
      <w:r w:rsidRPr="001367B7">
        <w:rPr>
          <w:sz w:val="24"/>
          <w:szCs w:val="24"/>
        </w:rPr>
        <w:t xml:space="preserve"> Правительства РФ от 02.11.2022 N 1974)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Перераспределение бюджетных ассигнований осуществляется с учетом </w:t>
      </w:r>
      <w:hyperlink w:anchor="P30">
        <w:r w:rsidRPr="001367B7">
          <w:rPr>
            <w:color w:val="0000FF"/>
            <w:sz w:val="24"/>
            <w:szCs w:val="24"/>
          </w:rPr>
          <w:t>пунктов 5</w:t>
        </w:r>
      </w:hyperlink>
      <w:r w:rsidRPr="001367B7">
        <w:rPr>
          <w:sz w:val="24"/>
          <w:szCs w:val="24"/>
        </w:rPr>
        <w:t xml:space="preserve"> - </w:t>
      </w:r>
      <w:hyperlink w:anchor="P35">
        <w:r w:rsidRPr="001367B7">
          <w:rPr>
            <w:color w:val="0000FF"/>
            <w:sz w:val="24"/>
            <w:szCs w:val="24"/>
          </w:rPr>
          <w:t>7</w:t>
        </w:r>
      </w:hyperlink>
      <w:r w:rsidRPr="001367B7">
        <w:rPr>
          <w:sz w:val="24"/>
          <w:szCs w:val="24"/>
        </w:rPr>
        <w:t xml:space="preserve"> и в соответствии с </w:t>
      </w:r>
      <w:hyperlink w:anchor="P53">
        <w:r w:rsidRPr="001367B7">
          <w:rPr>
            <w:color w:val="0000FF"/>
            <w:sz w:val="24"/>
            <w:szCs w:val="24"/>
          </w:rPr>
          <w:t>пунктами 11</w:t>
        </w:r>
      </w:hyperlink>
      <w:r w:rsidRPr="001367B7">
        <w:rPr>
          <w:sz w:val="24"/>
          <w:szCs w:val="24"/>
        </w:rPr>
        <w:t xml:space="preserve"> - </w:t>
      </w:r>
      <w:hyperlink w:anchor="P70">
        <w:r w:rsidRPr="001367B7">
          <w:rPr>
            <w:color w:val="0000FF"/>
            <w:sz w:val="24"/>
            <w:szCs w:val="24"/>
          </w:rPr>
          <w:t>13</w:t>
        </w:r>
      </w:hyperlink>
      <w:r w:rsidRPr="001367B7">
        <w:rPr>
          <w:sz w:val="24"/>
          <w:szCs w:val="24"/>
        </w:rPr>
        <w:t xml:space="preserve"> настоящих Правил, </w:t>
      </w:r>
      <w:hyperlink w:anchor="P74">
        <w:r w:rsidRPr="001367B7">
          <w:rPr>
            <w:color w:val="0000FF"/>
            <w:sz w:val="24"/>
            <w:szCs w:val="24"/>
          </w:rPr>
          <w:t>абзацем первым</w:t>
        </w:r>
      </w:hyperlink>
      <w:r w:rsidRPr="001367B7">
        <w:rPr>
          <w:sz w:val="24"/>
          <w:szCs w:val="24"/>
        </w:rPr>
        <w:t xml:space="preserve"> настоящего пункта и с учетом кассового освоения субсидий на мероприятия региональных проектов текущего года.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8" w:name="P77"/>
      <w:bookmarkEnd w:id="8"/>
      <w:r w:rsidRPr="001367B7">
        <w:rPr>
          <w:sz w:val="24"/>
          <w:szCs w:val="24"/>
        </w:rPr>
        <w:t xml:space="preserve">17. Результатом использования субсидии по мероприятиям, указанным в </w:t>
      </w:r>
      <w:hyperlink w:anchor="P25">
        <w:r w:rsidRPr="001367B7">
          <w:rPr>
            <w:color w:val="0000FF"/>
            <w:sz w:val="24"/>
            <w:szCs w:val="24"/>
          </w:rPr>
          <w:t xml:space="preserve">подпункте </w:t>
        </w:r>
        <w:r w:rsidRPr="001367B7">
          <w:rPr>
            <w:color w:val="0000FF"/>
            <w:sz w:val="24"/>
            <w:szCs w:val="24"/>
          </w:rPr>
          <w:lastRenderedPageBreak/>
          <w:t>"а" пункта 3</w:t>
        </w:r>
      </w:hyperlink>
      <w:r w:rsidRPr="001367B7">
        <w:rPr>
          <w:sz w:val="24"/>
          <w:szCs w:val="24"/>
        </w:rPr>
        <w:t xml:space="preserve"> настоящих Правил, является площадь введенных в эксплуатацию мелиорируемых земель для выращивания </w:t>
      </w:r>
      <w:proofErr w:type="spellStart"/>
      <w:r w:rsidRPr="001367B7">
        <w:rPr>
          <w:sz w:val="24"/>
          <w:szCs w:val="24"/>
        </w:rPr>
        <w:t>экспортно</w:t>
      </w:r>
      <w:proofErr w:type="spellEnd"/>
      <w:r w:rsidRPr="001367B7">
        <w:rPr>
          <w:sz w:val="24"/>
          <w:szCs w:val="24"/>
        </w:rPr>
        <w:t xml:space="preserve">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пользования (тыс. гектаров).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bookmarkStart w:id="9" w:name="P78"/>
      <w:bookmarkEnd w:id="9"/>
      <w:r w:rsidRPr="001367B7">
        <w:rPr>
          <w:sz w:val="24"/>
          <w:szCs w:val="24"/>
        </w:rPr>
        <w:t xml:space="preserve">18. Результатом использования субсидии по мероприятиям, указанным в </w:t>
      </w:r>
      <w:hyperlink w:anchor="P26">
        <w:r w:rsidRPr="001367B7">
          <w:rPr>
            <w:color w:val="0000FF"/>
            <w:sz w:val="24"/>
            <w:szCs w:val="24"/>
          </w:rPr>
          <w:t>подпункте "б" пункта 3</w:t>
        </w:r>
      </w:hyperlink>
      <w:r w:rsidRPr="001367B7">
        <w:rPr>
          <w:sz w:val="24"/>
          <w:szCs w:val="24"/>
        </w:rPr>
        <w:t xml:space="preserve"> настоящих Правил, является площадь вовлеченных в оборот выбывших сельскохозяйственных угодий для выращивания </w:t>
      </w:r>
      <w:proofErr w:type="spellStart"/>
      <w:r w:rsidRPr="001367B7">
        <w:rPr>
          <w:sz w:val="24"/>
          <w:szCs w:val="24"/>
        </w:rPr>
        <w:t>экспортно</w:t>
      </w:r>
      <w:proofErr w:type="spellEnd"/>
      <w:r w:rsidRPr="001367B7">
        <w:rPr>
          <w:sz w:val="24"/>
          <w:szCs w:val="24"/>
        </w:rPr>
        <w:t xml:space="preserve"> ориентированной сельскохозяйственной продукции за счет проведения </w:t>
      </w:r>
      <w:proofErr w:type="spellStart"/>
      <w:r w:rsidRPr="001367B7">
        <w:rPr>
          <w:sz w:val="24"/>
          <w:szCs w:val="24"/>
        </w:rPr>
        <w:t>культуртехнических</w:t>
      </w:r>
      <w:proofErr w:type="spellEnd"/>
      <w:r w:rsidRPr="001367B7">
        <w:rPr>
          <w:sz w:val="24"/>
          <w:szCs w:val="24"/>
        </w:rPr>
        <w:t xml:space="preserve"> мероприятий (тыс. гектаров).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19. Оценка эффективности использования субсидии осуществляется Министерством сельского хозяйства Российской Федерации на основании сравнения значений результатов использования субсидий, установленных соглашениями с субъектами Российской Федерации, и фактически достигнутых по итогам отчетного года значений следующих результатов использования субсидии: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а) площадь введенных в эксплуатацию мелиорируемых земель для выращивания </w:t>
      </w:r>
      <w:proofErr w:type="spellStart"/>
      <w:r w:rsidRPr="001367B7">
        <w:rPr>
          <w:sz w:val="24"/>
          <w:szCs w:val="24"/>
        </w:rPr>
        <w:t>экспортно</w:t>
      </w:r>
      <w:proofErr w:type="spellEnd"/>
      <w:r w:rsidRPr="001367B7">
        <w:rPr>
          <w:sz w:val="24"/>
          <w:szCs w:val="24"/>
        </w:rPr>
        <w:t xml:space="preserve">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пользования;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б) площадь вовлеченных в оборот выбывших сельскохозяйственных угодий для выращивания </w:t>
      </w:r>
      <w:proofErr w:type="spellStart"/>
      <w:r w:rsidRPr="001367B7">
        <w:rPr>
          <w:sz w:val="24"/>
          <w:szCs w:val="24"/>
        </w:rPr>
        <w:t>экспортно</w:t>
      </w:r>
      <w:proofErr w:type="spellEnd"/>
      <w:r w:rsidRPr="001367B7">
        <w:rPr>
          <w:sz w:val="24"/>
          <w:szCs w:val="24"/>
        </w:rPr>
        <w:t xml:space="preserve"> ориентированной сельскохозяйственной продукции за счет проведения </w:t>
      </w:r>
      <w:proofErr w:type="spellStart"/>
      <w:r w:rsidRPr="001367B7">
        <w:rPr>
          <w:sz w:val="24"/>
          <w:szCs w:val="24"/>
        </w:rPr>
        <w:t>культуртехнических</w:t>
      </w:r>
      <w:proofErr w:type="spellEnd"/>
      <w:r w:rsidRPr="001367B7">
        <w:rPr>
          <w:sz w:val="24"/>
          <w:szCs w:val="24"/>
        </w:rPr>
        <w:t xml:space="preserve"> мероприятий.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20. Субсидии предоставляются на основании соглашений с субъектами Российской Федерации, подготавливаемых (формируемых) и заключаемых с использованием государственной интегрированной информационной системы управления общественными финансами "Электронный бюджет" по типовой форме, утвержденной Министерством финансов Российской Федерации.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Предоставление субсидий в целях </w:t>
      </w:r>
      <w:proofErr w:type="spellStart"/>
      <w:r w:rsidRPr="001367B7">
        <w:rPr>
          <w:sz w:val="24"/>
          <w:szCs w:val="24"/>
        </w:rPr>
        <w:t>софинансирования</w:t>
      </w:r>
      <w:proofErr w:type="spellEnd"/>
      <w:r w:rsidRPr="001367B7">
        <w:rPr>
          <w:sz w:val="24"/>
          <w:szCs w:val="24"/>
        </w:rPr>
        <w:t xml:space="preserve"> расходных обязательств субъектов Российской Федерации по возмещению затрат, связанных с реализацией проектов мелиорации, по результатам отбора которых комиссией не принято положительное решение, не допускается.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Федерации, в целях </w:t>
      </w:r>
      <w:proofErr w:type="spellStart"/>
      <w:r w:rsidRPr="001367B7">
        <w:rPr>
          <w:sz w:val="24"/>
          <w:szCs w:val="24"/>
        </w:rPr>
        <w:t>софинансирования</w:t>
      </w:r>
      <w:proofErr w:type="spellEnd"/>
      <w:r w:rsidRPr="001367B7">
        <w:rPr>
          <w:sz w:val="24"/>
          <w:szCs w:val="24"/>
        </w:rPr>
        <w:t xml:space="preserve"> которых бюджету субъекта Российской Федерации предоставляется субсидия, в том числе с учетом достижения значения результата использования субсидии, предусмотренного соглашением с субъектом Российской Федерации, что не влечет за собой обязательств по увеличению размера субсидии.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Внесение в соглашение с субъектом Российской Федерации изменений, предусматривающих ухудшение результата использования субсидии и увеличение сроков реализации предусмотренных соглашением с субъектом Российской Федерации мероприятий, указанных в </w:t>
      </w:r>
      <w:hyperlink w:anchor="P24">
        <w:r w:rsidRPr="001367B7">
          <w:rPr>
            <w:color w:val="0000FF"/>
            <w:sz w:val="24"/>
            <w:szCs w:val="24"/>
          </w:rPr>
          <w:t>пункте 3</w:t>
        </w:r>
      </w:hyperlink>
      <w:r w:rsidRPr="001367B7">
        <w:rPr>
          <w:sz w:val="24"/>
          <w:szCs w:val="24"/>
        </w:rPr>
        <w:t xml:space="preserve"> настоящих Правил, не допускается, за исключением случаев, если выполнение условий предоставления субсидии оказалось невозможным вследствие обстоятельств непреодолимой силы, а также в случае сокращения размера субсидии.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lastRenderedPageBreak/>
        <w:t>21. Перечисление субсидий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22. Возврат средств субъектами Российской Федерации из бюджета субъекта Российской Федерации в федеральный бюджет в случае нарушения обязательств, предусмотренных соглашением с субъектом Российской Федерации, в части, касающейся выполнения значений результата использования субсидий и (или) достижения указанных значений, включая порядок расчета размера средств, подлежащих возврату, сроки возврата и основания для освобождения субъектов Российской Федерации от возврата таких средств, осуществляется в соответствии с </w:t>
      </w:r>
      <w:hyperlink r:id="rId24">
        <w:r w:rsidRPr="001367B7">
          <w:rPr>
            <w:color w:val="0000FF"/>
            <w:sz w:val="24"/>
            <w:szCs w:val="24"/>
          </w:rPr>
          <w:t>пунктами 16</w:t>
        </w:r>
      </w:hyperlink>
      <w:r w:rsidRPr="001367B7">
        <w:rPr>
          <w:sz w:val="24"/>
          <w:szCs w:val="24"/>
        </w:rPr>
        <w:t xml:space="preserve"> - </w:t>
      </w:r>
      <w:hyperlink r:id="rId25">
        <w:r w:rsidRPr="001367B7">
          <w:rPr>
            <w:color w:val="0000FF"/>
            <w:sz w:val="24"/>
            <w:szCs w:val="24"/>
          </w:rPr>
          <w:t>18</w:t>
        </w:r>
      </w:hyperlink>
      <w:r w:rsidRPr="001367B7">
        <w:rPr>
          <w:sz w:val="24"/>
          <w:szCs w:val="24"/>
        </w:rPr>
        <w:t xml:space="preserve"> и </w:t>
      </w:r>
      <w:hyperlink r:id="rId26">
        <w:r w:rsidRPr="001367B7">
          <w:rPr>
            <w:color w:val="0000FF"/>
            <w:sz w:val="24"/>
            <w:szCs w:val="24"/>
          </w:rPr>
          <w:t>20</w:t>
        </w:r>
      </w:hyperlink>
      <w:r w:rsidRPr="001367B7">
        <w:rPr>
          <w:sz w:val="24"/>
          <w:szCs w:val="24"/>
        </w:rPr>
        <w:t xml:space="preserve"> Правил формирования субсидий.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23. Субъект Российской Федерации представляет в Министерство сельского хозяйства Российской Федерации по </w:t>
      </w:r>
      <w:hyperlink r:id="rId27">
        <w:r w:rsidRPr="001367B7">
          <w:rPr>
            <w:color w:val="0000FF"/>
            <w:sz w:val="24"/>
            <w:szCs w:val="24"/>
          </w:rPr>
          <w:t>форме</w:t>
        </w:r>
      </w:hyperlink>
      <w:r w:rsidRPr="001367B7">
        <w:rPr>
          <w:sz w:val="24"/>
          <w:szCs w:val="24"/>
        </w:rPr>
        <w:t xml:space="preserve"> и в </w:t>
      </w:r>
      <w:hyperlink r:id="rId28">
        <w:r w:rsidRPr="001367B7">
          <w:rPr>
            <w:color w:val="0000FF"/>
            <w:sz w:val="24"/>
            <w:szCs w:val="24"/>
          </w:rPr>
          <w:t>срок</w:t>
        </w:r>
      </w:hyperlink>
      <w:r w:rsidRPr="001367B7">
        <w:rPr>
          <w:sz w:val="24"/>
          <w:szCs w:val="24"/>
        </w:rPr>
        <w:t>, которые устанавливаются Министерством сельского хозяйства Российской Федерации, следующие документы: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а) отчет об объеме производства </w:t>
      </w:r>
      <w:proofErr w:type="spellStart"/>
      <w:r w:rsidRPr="001367B7">
        <w:rPr>
          <w:sz w:val="24"/>
          <w:szCs w:val="24"/>
        </w:rPr>
        <w:t>экспортно</w:t>
      </w:r>
      <w:proofErr w:type="spellEnd"/>
      <w:r w:rsidRPr="001367B7">
        <w:rPr>
          <w:sz w:val="24"/>
          <w:szCs w:val="24"/>
        </w:rPr>
        <w:t xml:space="preserve"> ориентированной продукции в натуральном выражении (тыс. тонн зерновых единиц) на введенных в эксплуатацию мелиорируемых землях и вовлеченных в оборот сельскохозяйственных угодьях в году, следующем за годом предоставления субсидии;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б) информация в отношении получателей средств о расходах бюджета субъекта Российской Федерации на возмещение части затрат на реализацию проекта мелиорации, в целях </w:t>
      </w:r>
      <w:proofErr w:type="spellStart"/>
      <w:r w:rsidRPr="001367B7">
        <w:rPr>
          <w:sz w:val="24"/>
          <w:szCs w:val="24"/>
        </w:rPr>
        <w:t>софинансирования</w:t>
      </w:r>
      <w:proofErr w:type="spellEnd"/>
      <w:r w:rsidRPr="001367B7">
        <w:rPr>
          <w:sz w:val="24"/>
          <w:szCs w:val="24"/>
        </w:rPr>
        <w:t xml:space="preserve"> которых предоставляются субсидии;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 xml:space="preserve">в) информация в отношении получателей средств о достигнутых значениях результатов использования субсидий, указанных в </w:t>
      </w:r>
      <w:hyperlink w:anchor="P74">
        <w:r w:rsidRPr="001367B7">
          <w:rPr>
            <w:color w:val="0000FF"/>
            <w:sz w:val="24"/>
            <w:szCs w:val="24"/>
          </w:rPr>
          <w:t>пункте 16</w:t>
        </w:r>
      </w:hyperlink>
      <w:r w:rsidRPr="001367B7">
        <w:rPr>
          <w:sz w:val="24"/>
          <w:szCs w:val="24"/>
        </w:rPr>
        <w:t xml:space="preserve"> настоящих Правил.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24. Субъект Российской Федерации обеспечивает полноту и достоверность сведений, представляемых в Министерство сельского хозяйства Российской Федерации.</w:t>
      </w:r>
    </w:p>
    <w:p w:rsidR="001367B7" w:rsidRPr="001367B7" w:rsidRDefault="001367B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1367B7">
        <w:rPr>
          <w:sz w:val="24"/>
          <w:szCs w:val="24"/>
        </w:rPr>
        <w:t>25.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контроля.</w:t>
      </w:r>
    </w:p>
    <w:p w:rsidR="00BF43A6" w:rsidRDefault="001367B7" w:rsidP="001367B7">
      <w:pPr>
        <w:pStyle w:val="ConsPlusNormal"/>
      </w:pPr>
      <w:hyperlink r:id="rId29">
        <w:r>
          <w:rPr>
            <w:i/>
            <w:color w:val="0000FF"/>
          </w:rPr>
          <w:br/>
          <w:t>Постановление Правительства РФ от 14.05.2021 N 731 (ред. от 18.01.2023) "О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Федерации" {</w:t>
        </w:r>
        <w:proofErr w:type="spellStart"/>
        <w:r>
          <w:rPr>
            <w:i/>
            <w:color w:val="0000FF"/>
          </w:rPr>
          <w:t>КонсультантПлюс</w:t>
        </w:r>
        <w:proofErr w:type="spellEnd"/>
        <w:r>
          <w:rPr>
            <w:i/>
            <w:color w:val="0000FF"/>
          </w:rPr>
          <w:t>}</w:t>
        </w:r>
      </w:hyperlink>
      <w:bookmarkStart w:id="10" w:name="_GoBack"/>
      <w:bookmarkEnd w:id="10"/>
    </w:p>
    <w:sectPr w:rsidR="00BF43A6" w:rsidSect="001367B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B7"/>
    <w:rsid w:val="001367B7"/>
    <w:rsid w:val="00B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E8475-649D-4503-899C-3B2E6AB3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7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367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36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2800BD9EEFF6DCE28C5CEF2E389FBFFFB6B9211C9285749BF31EE6996D83FC872AF44601BE0994A7D2490FC25F3F0812C5B7FBBF6BDCAEX8v4H" TargetMode="External"/><Relationship Id="rId13" Type="http://schemas.openxmlformats.org/officeDocument/2006/relationships/hyperlink" Target="consultantplus://offline/ref=782800BD9EEFF6DCE28C5CEF2E389FBFFFB7BB2B1F9485749BF31EE6996D83FC872AF44601BE0991A2D2490FC25F3F0812C5B7FBBF6BDCAEX8v4H" TargetMode="External"/><Relationship Id="rId18" Type="http://schemas.openxmlformats.org/officeDocument/2006/relationships/hyperlink" Target="consultantplus://offline/ref=782800BD9EEFF6DCE28C5CEF2E389FBFFFB6B1201B9685749BF31EE6996D83FC872AF44601BE0995AFD2490FC25F3F0812C5B7FBBF6BDCAEX8v4H" TargetMode="External"/><Relationship Id="rId26" Type="http://schemas.openxmlformats.org/officeDocument/2006/relationships/hyperlink" Target="consultantplus://offline/ref=782800BD9EEFF6DCE28C5CEF2E389FBFFFB7BB2B1F9485749BF31EE6996D83FC872AF44609B702C1F79D4853840C2C0A15C5B5FAA3X6vA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82800BD9EEFF6DCE28C5CEF2E389FBFFFB7BB2B1F9485749BF31EE6996D83FC872AF44504B902C1F79D4853840C2C0A15C5B5FAA3X6vAH" TargetMode="External"/><Relationship Id="rId7" Type="http://schemas.openxmlformats.org/officeDocument/2006/relationships/hyperlink" Target="consultantplus://offline/ref=782800BD9EEFF6DCE28C5CEF2E389FBFF8B5B0201B9585749BF31EE6996D83FC872AF44601BE0A91A3D2490FC25F3F0812C5B7FBBF6BDCAEX8v4H" TargetMode="External"/><Relationship Id="rId12" Type="http://schemas.openxmlformats.org/officeDocument/2006/relationships/hyperlink" Target="consultantplus://offline/ref=782800BD9EEFF6DCE28C5CEF2E389FBFFFB5B82A1B9185749BF31EE6996D83FC872AF44601BE0994A4D2490FC25F3F0812C5B7FBBF6BDCAEX8v4H" TargetMode="External"/><Relationship Id="rId17" Type="http://schemas.openxmlformats.org/officeDocument/2006/relationships/hyperlink" Target="consultantplus://offline/ref=782800BD9EEFF6DCE28C5CEF2E389FBFFFB7B925189285749BF31EE6996D83FC872AF44601BE099CA6D2490FC25F3F0812C5B7FBBF6BDCAEX8v4H" TargetMode="External"/><Relationship Id="rId25" Type="http://schemas.openxmlformats.org/officeDocument/2006/relationships/hyperlink" Target="consultantplus://offline/ref=782800BD9EEFF6DCE28C5CEF2E389FBFFFB7BB2B1F9485749BF31EE6996D83FC872AF44506BA02C1F79D4853840C2C0A15C5B5FAA3X6vA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2800BD9EEFF6DCE28C5CEF2E389FBFFFB7B925189285749BF31EE6996D83FC872AF44601BE099DAFD2490FC25F3F0812C5B7FBBF6BDCAEX8v4H" TargetMode="External"/><Relationship Id="rId20" Type="http://schemas.openxmlformats.org/officeDocument/2006/relationships/image" Target="media/image2.wmf"/><Relationship Id="rId29" Type="http://schemas.openxmlformats.org/officeDocument/2006/relationships/hyperlink" Target="consultantplus://offline/ref=782800BD9EEFF6DCE28C5CEF2E389FBFFFB7BE2A139185749BF31EE6996D83FC872AF44601BD0997A6D2490FC25F3F0812C5B7FBBF6BDCAEX8v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2800BD9EEFF6DCE28C5CEF2E389FBFFFB7BE2A1F9385749BF31EE6996D83FC872AF44601BE0997A4D2490FC25F3F0812C5B7FBBF6BDCAEX8v4H" TargetMode="External"/><Relationship Id="rId11" Type="http://schemas.openxmlformats.org/officeDocument/2006/relationships/hyperlink" Target="consultantplus://offline/ref=782800BD9EEFF6DCE28C5CEF2E389FBFFFB6B9211C9285749BF31EE6996D83FC872AF44601BE0993AED2490FC25F3F0812C5B7FBBF6BDCAEX8v4H" TargetMode="External"/><Relationship Id="rId24" Type="http://schemas.openxmlformats.org/officeDocument/2006/relationships/hyperlink" Target="consultantplus://offline/ref=782800BD9EEFF6DCE28C5CEF2E389FBFFFB7BB2B1F9485749BF31EE6996D83FC872AF44507B702C1F79D4853840C2C0A15C5B5FAA3X6vAH" TargetMode="External"/><Relationship Id="rId5" Type="http://schemas.openxmlformats.org/officeDocument/2006/relationships/hyperlink" Target="consultantplus://offline/ref=782800BD9EEFF6DCE28C5CEF2E389FBFFFB7B925189285749BF31EE6996D83FC872AF44601BE099DA1D2490FC25F3F0812C5B7FBBF6BDCAEX8v4H" TargetMode="External"/><Relationship Id="rId15" Type="http://schemas.openxmlformats.org/officeDocument/2006/relationships/hyperlink" Target="consultantplus://offline/ref=782800BD9EEFF6DCE28C5CEF2E389FBFFFB7B925189285749BF31EE6996D83FC872AF44601BE099DAFD2490FC25F3F0812C5B7FBBF6BDCAEX8v4H" TargetMode="External"/><Relationship Id="rId23" Type="http://schemas.openxmlformats.org/officeDocument/2006/relationships/hyperlink" Target="consultantplus://offline/ref=782800BD9EEFF6DCE28C5CEF2E389FBFFFB7B925189285749BF31EE6996D83FC872AF44601BE099CA5D2490FC25F3F0812C5B7FBBF6BDCAEX8v4H" TargetMode="External"/><Relationship Id="rId28" Type="http://schemas.openxmlformats.org/officeDocument/2006/relationships/hyperlink" Target="consultantplus://offline/ref=782800BD9EEFF6DCE28C5CEF2E389FBFFFB5BB2B189E85749BF31EE6996D83FC872AF44601BE0994A7D2490FC25F3F0812C5B7FBBF6BDCAEX8v4H" TargetMode="External"/><Relationship Id="rId10" Type="http://schemas.openxmlformats.org/officeDocument/2006/relationships/hyperlink" Target="consultantplus://offline/ref=782800BD9EEFF6DCE28C5CEF2E389FBFFFB7BE2A1F9385749BF31EE6996D83FC872AF44601BE0997A4D2490FC25F3F0812C5B7FBBF6BDCAEX8v4H" TargetMode="External"/><Relationship Id="rId19" Type="http://schemas.openxmlformats.org/officeDocument/2006/relationships/image" Target="media/image1.wmf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782800BD9EEFF6DCE28C5CEF2E389FBFFFB5B82A1B9185749BF31EE6996D83FC872AF44601BE0994A4D2490FC25F3F0812C5B7FBBF6BDCAEX8v4H" TargetMode="External"/><Relationship Id="rId9" Type="http://schemas.openxmlformats.org/officeDocument/2006/relationships/hyperlink" Target="consultantplus://offline/ref=782800BD9EEFF6DCE28C5CEF2E389FBFFFB6B9211C9285749BF31EE6996D83FC872AF44601BE0994AED2490FC25F3F0812C5B7FBBF6BDCAEX8v4H" TargetMode="External"/><Relationship Id="rId14" Type="http://schemas.openxmlformats.org/officeDocument/2006/relationships/hyperlink" Target="consultantplus://offline/ref=782800BD9EEFF6DCE28C5CEF2E389FBFFFB7B925189285749BF31EE6996D83FC872AF44601BE099DAED2490FC25F3F0812C5B7FBBF6BDCAEX8v4H" TargetMode="External"/><Relationship Id="rId22" Type="http://schemas.openxmlformats.org/officeDocument/2006/relationships/hyperlink" Target="consultantplus://offline/ref=782800BD9EEFF6DCE28C5CEF2E389FBFFFB6BC231F9585749BF31EE6996D83FC872AF44601BE0995A0D2490FC25F3F0812C5B7FBBF6BDCAEX8v4H" TargetMode="External"/><Relationship Id="rId27" Type="http://schemas.openxmlformats.org/officeDocument/2006/relationships/hyperlink" Target="consultantplus://offline/ref=782800BD9EEFF6DCE28C5CEF2E389FBFFFB5BB2B189E85749BF31EE6996D83FC872AF44601BE0995A0D2490FC25F3F0812C5B7FBBF6BDCAEX8v4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Малова</dc:creator>
  <cp:keywords/>
  <dc:description/>
  <cp:lastModifiedBy>Елена Малова</cp:lastModifiedBy>
  <cp:revision>1</cp:revision>
  <cp:lastPrinted>2023-01-26T07:49:00Z</cp:lastPrinted>
  <dcterms:created xsi:type="dcterms:W3CDTF">2023-01-26T07:47:00Z</dcterms:created>
  <dcterms:modified xsi:type="dcterms:W3CDTF">2023-01-26T07:50:00Z</dcterms:modified>
</cp:coreProperties>
</file>