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D0570" w14:textId="77777777" w:rsidR="00F50E89" w:rsidRPr="00F50E89" w:rsidRDefault="00F50E89" w:rsidP="00F50E89">
      <w:pPr>
        <w:autoSpaceDE w:val="0"/>
        <w:autoSpaceDN w:val="0"/>
        <w:adjustRightInd w:val="0"/>
        <w:spacing w:after="0" w:line="240" w:lineRule="auto"/>
        <w:jc w:val="center"/>
        <w:outlineLvl w:val="0"/>
        <w:rPr>
          <w:rFonts w:ascii="Times New Roman" w:hAnsi="Times New Roman" w:cs="Times New Roman"/>
          <w:b/>
          <w:bCs/>
        </w:rPr>
      </w:pPr>
      <w:r w:rsidRPr="00F50E89">
        <w:rPr>
          <w:rFonts w:ascii="Times New Roman" w:hAnsi="Times New Roman" w:cs="Times New Roman"/>
          <w:b/>
          <w:bCs/>
        </w:rPr>
        <w:t>ПРАВИТЕЛЬСТВО РОССИЙСКОЙ ФЕДЕРАЦИИ</w:t>
      </w:r>
    </w:p>
    <w:p w14:paraId="11666212" w14:textId="77777777" w:rsidR="00F50E89" w:rsidRPr="00F50E89" w:rsidRDefault="00F50E89" w:rsidP="00F50E89">
      <w:pPr>
        <w:autoSpaceDE w:val="0"/>
        <w:autoSpaceDN w:val="0"/>
        <w:adjustRightInd w:val="0"/>
        <w:spacing w:after="0" w:line="240" w:lineRule="auto"/>
        <w:jc w:val="center"/>
        <w:rPr>
          <w:rFonts w:ascii="Times New Roman" w:hAnsi="Times New Roman" w:cs="Times New Roman"/>
          <w:b/>
          <w:bCs/>
        </w:rPr>
      </w:pPr>
    </w:p>
    <w:p w14:paraId="1FCD11DA" w14:textId="77777777" w:rsidR="00F50E89" w:rsidRPr="00F50E89" w:rsidRDefault="00F50E89" w:rsidP="00F50E89">
      <w:pPr>
        <w:autoSpaceDE w:val="0"/>
        <w:autoSpaceDN w:val="0"/>
        <w:adjustRightInd w:val="0"/>
        <w:spacing w:after="0" w:line="240" w:lineRule="auto"/>
        <w:jc w:val="center"/>
        <w:rPr>
          <w:rFonts w:ascii="Times New Roman" w:hAnsi="Times New Roman" w:cs="Times New Roman"/>
          <w:b/>
          <w:bCs/>
        </w:rPr>
      </w:pPr>
      <w:r w:rsidRPr="00F50E89">
        <w:rPr>
          <w:rFonts w:ascii="Times New Roman" w:hAnsi="Times New Roman" w:cs="Times New Roman"/>
          <w:b/>
          <w:bCs/>
        </w:rPr>
        <w:t>ПОСТАНОВЛЕНИЕ</w:t>
      </w:r>
    </w:p>
    <w:p w14:paraId="19328C59" w14:textId="77777777" w:rsidR="00F50E89" w:rsidRPr="00F50E89" w:rsidRDefault="00F50E89" w:rsidP="00F50E89">
      <w:pPr>
        <w:autoSpaceDE w:val="0"/>
        <w:autoSpaceDN w:val="0"/>
        <w:adjustRightInd w:val="0"/>
        <w:spacing w:after="0" w:line="240" w:lineRule="auto"/>
        <w:jc w:val="center"/>
        <w:rPr>
          <w:rFonts w:ascii="Times New Roman" w:hAnsi="Times New Roman" w:cs="Times New Roman"/>
          <w:b/>
          <w:bCs/>
        </w:rPr>
      </w:pPr>
      <w:r w:rsidRPr="00F50E89">
        <w:rPr>
          <w:rFonts w:ascii="Times New Roman" w:hAnsi="Times New Roman" w:cs="Times New Roman"/>
          <w:b/>
          <w:bCs/>
        </w:rPr>
        <w:t>от 14 июля 2012 г. N 717</w:t>
      </w:r>
    </w:p>
    <w:p w14:paraId="433EF5FE" w14:textId="77777777" w:rsidR="00F50E89" w:rsidRPr="00F50E89" w:rsidRDefault="00F50E89" w:rsidP="00F50E89">
      <w:pPr>
        <w:autoSpaceDE w:val="0"/>
        <w:autoSpaceDN w:val="0"/>
        <w:adjustRightInd w:val="0"/>
        <w:spacing w:after="0" w:line="240" w:lineRule="auto"/>
        <w:jc w:val="center"/>
        <w:rPr>
          <w:rFonts w:ascii="Times New Roman" w:hAnsi="Times New Roman" w:cs="Times New Roman"/>
          <w:b/>
          <w:bCs/>
        </w:rPr>
      </w:pPr>
    </w:p>
    <w:p w14:paraId="616FEBEF" w14:textId="77777777" w:rsidR="00F50E89" w:rsidRPr="00F50E89" w:rsidRDefault="00F50E89" w:rsidP="00F50E89">
      <w:pPr>
        <w:autoSpaceDE w:val="0"/>
        <w:autoSpaceDN w:val="0"/>
        <w:adjustRightInd w:val="0"/>
        <w:spacing w:after="0" w:line="240" w:lineRule="auto"/>
        <w:jc w:val="center"/>
        <w:rPr>
          <w:rFonts w:ascii="Times New Roman" w:hAnsi="Times New Roman" w:cs="Times New Roman"/>
          <w:b/>
          <w:bCs/>
        </w:rPr>
      </w:pPr>
      <w:r w:rsidRPr="00F50E89">
        <w:rPr>
          <w:rFonts w:ascii="Times New Roman" w:hAnsi="Times New Roman" w:cs="Times New Roman"/>
          <w:b/>
          <w:bCs/>
        </w:rPr>
        <w:t>О ГОСУДАРСТВЕННОЙ ПРОГРАММЕ</w:t>
      </w:r>
    </w:p>
    <w:p w14:paraId="1DBB27C9" w14:textId="77777777" w:rsidR="00F50E89" w:rsidRPr="00F50E89" w:rsidRDefault="00F50E89" w:rsidP="00F50E89">
      <w:pPr>
        <w:autoSpaceDE w:val="0"/>
        <w:autoSpaceDN w:val="0"/>
        <w:adjustRightInd w:val="0"/>
        <w:spacing w:after="0" w:line="240" w:lineRule="auto"/>
        <w:jc w:val="center"/>
        <w:rPr>
          <w:rFonts w:ascii="Times New Roman" w:hAnsi="Times New Roman" w:cs="Times New Roman"/>
          <w:b/>
          <w:bCs/>
        </w:rPr>
      </w:pPr>
      <w:r w:rsidRPr="00F50E89">
        <w:rPr>
          <w:rFonts w:ascii="Times New Roman" w:hAnsi="Times New Roman" w:cs="Times New Roman"/>
          <w:b/>
          <w:bCs/>
        </w:rPr>
        <w:t>РАЗВИТИЯ СЕЛЬСКОГО ХОЗЯЙСТВА И РЕГУЛИРОВАНИЯ РЫНКОВ</w:t>
      </w:r>
    </w:p>
    <w:p w14:paraId="2FF21C71" w14:textId="77777777" w:rsidR="00F50E89" w:rsidRPr="00F50E89" w:rsidRDefault="00F50E89" w:rsidP="00F50E89">
      <w:pPr>
        <w:autoSpaceDE w:val="0"/>
        <w:autoSpaceDN w:val="0"/>
        <w:adjustRightInd w:val="0"/>
        <w:spacing w:after="0" w:line="240" w:lineRule="auto"/>
        <w:jc w:val="center"/>
        <w:rPr>
          <w:rFonts w:ascii="Times New Roman" w:hAnsi="Times New Roman" w:cs="Times New Roman"/>
          <w:b/>
          <w:bCs/>
        </w:rPr>
      </w:pPr>
      <w:r w:rsidRPr="00F50E89">
        <w:rPr>
          <w:rFonts w:ascii="Times New Roman" w:hAnsi="Times New Roman" w:cs="Times New Roman"/>
          <w:b/>
          <w:bCs/>
        </w:rPr>
        <w:t>СЕЛЬСКОХОЗЯЙСТВЕННОЙ ПРОДУКЦИИ,</w:t>
      </w:r>
    </w:p>
    <w:p w14:paraId="7639ED65" w14:textId="77777777" w:rsidR="00F50E89" w:rsidRPr="00F50E89" w:rsidRDefault="00F50E89" w:rsidP="00F50E89">
      <w:pPr>
        <w:autoSpaceDE w:val="0"/>
        <w:autoSpaceDN w:val="0"/>
        <w:adjustRightInd w:val="0"/>
        <w:spacing w:after="0" w:line="240" w:lineRule="auto"/>
        <w:jc w:val="center"/>
        <w:rPr>
          <w:rFonts w:ascii="Times New Roman" w:hAnsi="Times New Roman" w:cs="Times New Roman"/>
          <w:b/>
          <w:bCs/>
        </w:rPr>
      </w:pPr>
      <w:r w:rsidRPr="00F50E89">
        <w:rPr>
          <w:rFonts w:ascii="Times New Roman" w:hAnsi="Times New Roman" w:cs="Times New Roman"/>
          <w:b/>
          <w:bCs/>
        </w:rPr>
        <w:t>СЫРЬЯ И ПРОДОВОЛЬСТВИЯ</w:t>
      </w:r>
    </w:p>
    <w:p w14:paraId="27552D6F" w14:textId="77777777" w:rsidR="00F50E89" w:rsidRPr="00F50E89" w:rsidRDefault="00F50E89" w:rsidP="00F50E89">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F50E89" w:rsidRPr="00F50E89" w14:paraId="17A66FA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9BCCAFA" w14:textId="77777777" w:rsidR="00F50E89" w:rsidRPr="00F50E89" w:rsidRDefault="00F50E89">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2AC38F85" w14:textId="77777777" w:rsidR="00F50E89" w:rsidRPr="00F50E89" w:rsidRDefault="00F50E89">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2BF384F4" w14:textId="77381E60" w:rsidR="00F50E89" w:rsidRPr="00F50E89" w:rsidRDefault="00F50E89">
            <w:pPr>
              <w:autoSpaceDE w:val="0"/>
              <w:autoSpaceDN w:val="0"/>
              <w:adjustRightInd w:val="0"/>
              <w:spacing w:after="0" w:line="240" w:lineRule="auto"/>
              <w:jc w:val="center"/>
              <w:rPr>
                <w:rFonts w:ascii="Times New Roman" w:hAnsi="Times New Roman" w:cs="Times New Roman"/>
                <w:color w:val="392C69"/>
              </w:rPr>
            </w:pPr>
          </w:p>
        </w:tc>
        <w:tc>
          <w:tcPr>
            <w:tcW w:w="113" w:type="dxa"/>
            <w:shd w:val="clear" w:color="auto" w:fill="F4F3F8"/>
            <w:tcMar>
              <w:top w:w="0" w:type="dxa"/>
              <w:left w:w="0" w:type="dxa"/>
              <w:bottom w:w="0" w:type="dxa"/>
              <w:right w:w="0" w:type="dxa"/>
            </w:tcMar>
          </w:tcPr>
          <w:p w14:paraId="38405916" w14:textId="77777777" w:rsidR="00F50E89" w:rsidRPr="00F50E89" w:rsidRDefault="00F50E89">
            <w:pPr>
              <w:autoSpaceDE w:val="0"/>
              <w:autoSpaceDN w:val="0"/>
              <w:adjustRightInd w:val="0"/>
              <w:spacing w:after="0" w:line="240" w:lineRule="auto"/>
              <w:jc w:val="center"/>
              <w:rPr>
                <w:rFonts w:ascii="Times New Roman" w:hAnsi="Times New Roman" w:cs="Times New Roman"/>
                <w:color w:val="392C69"/>
              </w:rPr>
            </w:pPr>
          </w:p>
        </w:tc>
      </w:tr>
    </w:tbl>
    <w:p w14:paraId="6716C251" w14:textId="77777777" w:rsidR="00F50E89" w:rsidRPr="00F50E89" w:rsidRDefault="00F50E89" w:rsidP="00F50E89">
      <w:pPr>
        <w:autoSpaceDE w:val="0"/>
        <w:autoSpaceDN w:val="0"/>
        <w:adjustRightInd w:val="0"/>
        <w:spacing w:after="0" w:line="240" w:lineRule="auto"/>
        <w:jc w:val="center"/>
        <w:rPr>
          <w:rFonts w:ascii="Times New Roman" w:hAnsi="Times New Roman" w:cs="Times New Roman"/>
        </w:rPr>
      </w:pPr>
    </w:p>
    <w:p w14:paraId="6F299D67" w14:textId="77777777" w:rsidR="00F50E89" w:rsidRPr="00F50E89" w:rsidRDefault="00F50E89" w:rsidP="00F50E89">
      <w:pPr>
        <w:autoSpaceDE w:val="0"/>
        <w:autoSpaceDN w:val="0"/>
        <w:adjustRightInd w:val="0"/>
        <w:spacing w:after="0" w:line="240" w:lineRule="auto"/>
        <w:ind w:firstLine="540"/>
        <w:jc w:val="both"/>
        <w:rPr>
          <w:rFonts w:ascii="Times New Roman" w:hAnsi="Times New Roman" w:cs="Times New Roman"/>
        </w:rPr>
      </w:pPr>
      <w:r w:rsidRPr="00F50E89">
        <w:rPr>
          <w:rFonts w:ascii="Times New Roman" w:hAnsi="Times New Roman" w:cs="Times New Roman"/>
        </w:rPr>
        <w:t xml:space="preserve">В целях реализации Федерального </w:t>
      </w:r>
      <w:hyperlink r:id="rId4" w:history="1">
        <w:r w:rsidRPr="00F50E89">
          <w:rPr>
            <w:rFonts w:ascii="Times New Roman" w:hAnsi="Times New Roman" w:cs="Times New Roman"/>
            <w:color w:val="0000FF"/>
          </w:rPr>
          <w:t>закона</w:t>
        </w:r>
      </w:hyperlink>
      <w:r w:rsidRPr="00F50E89">
        <w:rPr>
          <w:rFonts w:ascii="Times New Roman" w:hAnsi="Times New Roman" w:cs="Times New Roman"/>
        </w:rPr>
        <w:t xml:space="preserve"> "О развитии сельского хозяйства" Правительство Российской Федерации постановляет:</w:t>
      </w:r>
    </w:p>
    <w:p w14:paraId="2A885B8D"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 xml:space="preserve">1. Утвердить прилагаемую Государственную </w:t>
      </w:r>
      <w:hyperlink w:anchor="Par58" w:history="1">
        <w:r w:rsidRPr="00F50E89">
          <w:rPr>
            <w:rFonts w:ascii="Times New Roman" w:hAnsi="Times New Roman" w:cs="Times New Roman"/>
            <w:color w:val="0000FF"/>
          </w:rPr>
          <w:t>программу</w:t>
        </w:r>
      </w:hyperlink>
      <w:r w:rsidRPr="00F50E89">
        <w:rPr>
          <w:rFonts w:ascii="Times New Roman" w:hAnsi="Times New Roman" w:cs="Times New Roman"/>
        </w:rP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w:t>
      </w:r>
    </w:p>
    <w:p w14:paraId="4C2CEFB0"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(в ред. </w:t>
      </w:r>
      <w:hyperlink r:id="rId5" w:history="1">
        <w:r w:rsidRPr="00F50E89">
          <w:rPr>
            <w:rFonts w:ascii="Times New Roman" w:hAnsi="Times New Roman" w:cs="Times New Roman"/>
            <w:color w:val="0000FF"/>
          </w:rPr>
          <w:t>Постановления</w:t>
        </w:r>
      </w:hyperlink>
      <w:r w:rsidRPr="00F50E89">
        <w:rPr>
          <w:rFonts w:ascii="Times New Roman" w:hAnsi="Times New Roman" w:cs="Times New Roman"/>
        </w:rPr>
        <w:t xml:space="preserve"> Правительства РФ от 08.02.2019 N 98)</w:t>
      </w:r>
    </w:p>
    <w:p w14:paraId="72F40701"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2. 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 внести в установленном порядке в Правительство Российской Федерации проекты концепций федеральных целевых программ "</w:t>
      </w:r>
      <w:hyperlink r:id="rId6" w:history="1">
        <w:r w:rsidRPr="00F50E89">
          <w:rPr>
            <w:rFonts w:ascii="Times New Roman" w:hAnsi="Times New Roman" w:cs="Times New Roman"/>
            <w:color w:val="0000FF"/>
          </w:rPr>
          <w:t>Устойчивое</w:t>
        </w:r>
      </w:hyperlink>
      <w:r w:rsidRPr="00F50E89">
        <w:rPr>
          <w:rFonts w:ascii="Times New Roman" w:hAnsi="Times New Roman" w:cs="Times New Roman"/>
        </w:rPr>
        <w:t xml:space="preserve"> развитие сельских территорий на 2014 - 2017 годы и на период до 2020 года" и "</w:t>
      </w:r>
      <w:hyperlink r:id="rId7" w:history="1">
        <w:r w:rsidRPr="00F50E89">
          <w:rPr>
            <w:rFonts w:ascii="Times New Roman" w:hAnsi="Times New Roman" w:cs="Times New Roman"/>
            <w:color w:val="0000FF"/>
          </w:rPr>
          <w:t>Развитие</w:t>
        </w:r>
      </w:hyperlink>
      <w:r w:rsidRPr="00F50E89">
        <w:rPr>
          <w:rFonts w:ascii="Times New Roman" w:hAnsi="Times New Roman" w:cs="Times New Roman"/>
        </w:rPr>
        <w:t xml:space="preserve"> мелиорации земель сельскохозяйственного назначения России на 2014 - 2020 годы".</w:t>
      </w:r>
    </w:p>
    <w:p w14:paraId="16BDA9ED"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 xml:space="preserve">3. Установить, что в ходе реализации Государственной </w:t>
      </w:r>
      <w:hyperlink w:anchor="Par58" w:history="1">
        <w:r w:rsidRPr="00F50E89">
          <w:rPr>
            <w:rFonts w:ascii="Times New Roman" w:hAnsi="Times New Roman" w:cs="Times New Roman"/>
            <w:color w:val="0000FF"/>
          </w:rPr>
          <w:t>программы</w:t>
        </w:r>
      </w:hyperlink>
      <w:r w:rsidRPr="00F50E89">
        <w:rPr>
          <w:rFonts w:ascii="Times New Roman" w:hAnsi="Times New Roman" w:cs="Times New Roman"/>
        </w:rPr>
        <w:t xml:space="preserve"> Министерством финансов Российской Федерации по предложению Министерства сельского хозяйства Российской Федерации, согласованному при необходимости в установленном порядке с Министерством экономического развития Российской Федерации,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w:t>
      </w:r>
      <w:hyperlink w:anchor="Par58" w:history="1">
        <w:r w:rsidRPr="00F50E89">
          <w:rPr>
            <w:rFonts w:ascii="Times New Roman" w:hAnsi="Times New Roman" w:cs="Times New Roman"/>
            <w:color w:val="0000FF"/>
          </w:rPr>
          <w:t>программы</w:t>
        </w:r>
      </w:hyperlink>
      <w:r w:rsidRPr="00F50E89">
        <w:rPr>
          <w:rFonts w:ascii="Times New Roman" w:hAnsi="Times New Roman" w:cs="Times New Roman"/>
        </w:rPr>
        <w:t xml:space="preserve"> без изменений общего объема ее финансирования.</w:t>
      </w:r>
    </w:p>
    <w:p w14:paraId="052CA69E"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 xml:space="preserve">4. Министерству сельского хозяйства Российской Федерации до 1 марта 2013 г. заключить в установленном порядке с органами, уполномоченными высшими исполнительными органами государственной власти субъектов Российской Федерации, участвующими в реализации Государственной </w:t>
      </w:r>
      <w:hyperlink w:anchor="Par58" w:history="1">
        <w:r w:rsidRPr="00F50E89">
          <w:rPr>
            <w:rFonts w:ascii="Times New Roman" w:hAnsi="Times New Roman" w:cs="Times New Roman"/>
            <w:color w:val="0000FF"/>
          </w:rPr>
          <w:t>программы</w:t>
        </w:r>
      </w:hyperlink>
      <w:r w:rsidRPr="00F50E89">
        <w:rPr>
          <w:rFonts w:ascii="Times New Roman" w:hAnsi="Times New Roman" w:cs="Times New Roman"/>
        </w:rPr>
        <w:t xml:space="preserve">, соглашения о реализации мероприятий Государственной </w:t>
      </w:r>
      <w:hyperlink w:anchor="Par58" w:history="1">
        <w:r w:rsidRPr="00F50E89">
          <w:rPr>
            <w:rFonts w:ascii="Times New Roman" w:hAnsi="Times New Roman" w:cs="Times New Roman"/>
            <w:color w:val="0000FF"/>
          </w:rPr>
          <w:t>программы</w:t>
        </w:r>
      </w:hyperlink>
      <w:r w:rsidRPr="00F50E89">
        <w:rPr>
          <w:rFonts w:ascii="Times New Roman" w:hAnsi="Times New Roman" w:cs="Times New Roman"/>
        </w:rPr>
        <w:t>.</w:t>
      </w:r>
    </w:p>
    <w:p w14:paraId="1D00B3BF"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 xml:space="preserve">5. Рекомендовать органам государственной власти субъектов Российской Федерации при принятии региональных программ, направленных на развитие сельского хозяйства и регулирование рынков сельскохозяйственной продукции, сырья и продовольствия, учитывать положения Государственной </w:t>
      </w:r>
      <w:hyperlink w:anchor="Par58" w:history="1">
        <w:r w:rsidRPr="00F50E89">
          <w:rPr>
            <w:rFonts w:ascii="Times New Roman" w:hAnsi="Times New Roman" w:cs="Times New Roman"/>
            <w:color w:val="0000FF"/>
          </w:rPr>
          <w:t>программы</w:t>
        </w:r>
      </w:hyperlink>
      <w:r w:rsidRPr="00F50E89">
        <w:rPr>
          <w:rFonts w:ascii="Times New Roman" w:hAnsi="Times New Roman" w:cs="Times New Roman"/>
        </w:rPr>
        <w:t>.</w:t>
      </w:r>
    </w:p>
    <w:p w14:paraId="3EFC70A4" w14:textId="77777777" w:rsidR="00F50E89" w:rsidRPr="00F50E89" w:rsidRDefault="00F50E89" w:rsidP="00F50E89">
      <w:pPr>
        <w:autoSpaceDE w:val="0"/>
        <w:autoSpaceDN w:val="0"/>
        <w:adjustRightInd w:val="0"/>
        <w:spacing w:after="0" w:line="240" w:lineRule="auto"/>
        <w:ind w:firstLine="540"/>
        <w:jc w:val="both"/>
        <w:rPr>
          <w:rFonts w:ascii="Times New Roman" w:hAnsi="Times New Roman" w:cs="Times New Roman"/>
        </w:rPr>
      </w:pPr>
    </w:p>
    <w:p w14:paraId="757A1DA4" w14:textId="77777777" w:rsidR="00F50E89" w:rsidRPr="00F50E89" w:rsidRDefault="00F50E89" w:rsidP="00F50E89">
      <w:pPr>
        <w:autoSpaceDE w:val="0"/>
        <w:autoSpaceDN w:val="0"/>
        <w:adjustRightInd w:val="0"/>
        <w:spacing w:after="0" w:line="240" w:lineRule="auto"/>
        <w:jc w:val="right"/>
        <w:rPr>
          <w:rFonts w:ascii="Times New Roman" w:hAnsi="Times New Roman" w:cs="Times New Roman"/>
        </w:rPr>
      </w:pPr>
      <w:r w:rsidRPr="00F50E89">
        <w:rPr>
          <w:rFonts w:ascii="Times New Roman" w:hAnsi="Times New Roman" w:cs="Times New Roman"/>
        </w:rPr>
        <w:t>Председатель Правительства</w:t>
      </w:r>
    </w:p>
    <w:p w14:paraId="68D00327" w14:textId="77777777" w:rsidR="00F50E89" w:rsidRPr="00F50E89" w:rsidRDefault="00F50E89" w:rsidP="00F50E89">
      <w:pPr>
        <w:autoSpaceDE w:val="0"/>
        <w:autoSpaceDN w:val="0"/>
        <w:adjustRightInd w:val="0"/>
        <w:spacing w:after="0" w:line="240" w:lineRule="auto"/>
        <w:jc w:val="right"/>
        <w:rPr>
          <w:rFonts w:ascii="Times New Roman" w:hAnsi="Times New Roman" w:cs="Times New Roman"/>
        </w:rPr>
      </w:pPr>
      <w:r w:rsidRPr="00F50E89">
        <w:rPr>
          <w:rFonts w:ascii="Times New Roman" w:hAnsi="Times New Roman" w:cs="Times New Roman"/>
        </w:rPr>
        <w:t>Российской Федерации</w:t>
      </w:r>
    </w:p>
    <w:p w14:paraId="0F15E2A3" w14:textId="77777777" w:rsidR="00F50E89" w:rsidRPr="00F50E89" w:rsidRDefault="00F50E89" w:rsidP="00F50E89">
      <w:pPr>
        <w:autoSpaceDE w:val="0"/>
        <w:autoSpaceDN w:val="0"/>
        <w:adjustRightInd w:val="0"/>
        <w:spacing w:after="0" w:line="240" w:lineRule="auto"/>
        <w:jc w:val="right"/>
        <w:rPr>
          <w:rFonts w:ascii="Times New Roman" w:hAnsi="Times New Roman" w:cs="Times New Roman"/>
        </w:rPr>
      </w:pPr>
      <w:r w:rsidRPr="00F50E89">
        <w:rPr>
          <w:rFonts w:ascii="Times New Roman" w:hAnsi="Times New Roman" w:cs="Times New Roman"/>
        </w:rPr>
        <w:t>Д.МЕДВЕДЕВ</w:t>
      </w:r>
    </w:p>
    <w:p w14:paraId="55A4372B" w14:textId="77777777" w:rsidR="00F50E89" w:rsidRPr="00F50E89" w:rsidRDefault="00F50E89" w:rsidP="00F50E89">
      <w:pPr>
        <w:autoSpaceDE w:val="0"/>
        <w:autoSpaceDN w:val="0"/>
        <w:adjustRightInd w:val="0"/>
        <w:spacing w:after="0" w:line="240" w:lineRule="auto"/>
        <w:jc w:val="right"/>
        <w:rPr>
          <w:rFonts w:ascii="Times New Roman" w:hAnsi="Times New Roman" w:cs="Times New Roman"/>
        </w:rPr>
      </w:pPr>
    </w:p>
    <w:p w14:paraId="17E5500E" w14:textId="77777777" w:rsidR="00F50E89" w:rsidRPr="00F50E89" w:rsidRDefault="00F50E89" w:rsidP="00F50E89">
      <w:pPr>
        <w:autoSpaceDE w:val="0"/>
        <w:autoSpaceDN w:val="0"/>
        <w:adjustRightInd w:val="0"/>
        <w:spacing w:after="0" w:line="240" w:lineRule="auto"/>
        <w:jc w:val="right"/>
        <w:rPr>
          <w:rFonts w:ascii="Times New Roman" w:hAnsi="Times New Roman" w:cs="Times New Roman"/>
        </w:rPr>
      </w:pPr>
    </w:p>
    <w:p w14:paraId="533CDDFC" w14:textId="77777777" w:rsidR="00F50E89" w:rsidRPr="00F50E89" w:rsidRDefault="00F50E89" w:rsidP="00F50E89">
      <w:pPr>
        <w:autoSpaceDE w:val="0"/>
        <w:autoSpaceDN w:val="0"/>
        <w:adjustRightInd w:val="0"/>
        <w:spacing w:after="0" w:line="240" w:lineRule="auto"/>
        <w:jc w:val="right"/>
        <w:rPr>
          <w:rFonts w:ascii="Times New Roman" w:hAnsi="Times New Roman" w:cs="Times New Roman"/>
        </w:rPr>
      </w:pPr>
    </w:p>
    <w:p w14:paraId="611CEF87" w14:textId="77777777" w:rsidR="00F50E89" w:rsidRPr="00F50E89" w:rsidRDefault="00F50E89" w:rsidP="00F50E89">
      <w:pPr>
        <w:autoSpaceDE w:val="0"/>
        <w:autoSpaceDN w:val="0"/>
        <w:adjustRightInd w:val="0"/>
        <w:spacing w:after="0" w:line="240" w:lineRule="auto"/>
        <w:jc w:val="right"/>
        <w:rPr>
          <w:rFonts w:ascii="Times New Roman" w:hAnsi="Times New Roman" w:cs="Times New Roman"/>
        </w:rPr>
      </w:pPr>
    </w:p>
    <w:p w14:paraId="2E1DE5DC" w14:textId="77777777" w:rsidR="00F50E89" w:rsidRPr="00F50E89" w:rsidRDefault="00F50E89" w:rsidP="00F50E89">
      <w:pPr>
        <w:autoSpaceDE w:val="0"/>
        <w:autoSpaceDN w:val="0"/>
        <w:adjustRightInd w:val="0"/>
        <w:spacing w:after="0" w:line="240" w:lineRule="auto"/>
        <w:jc w:val="right"/>
        <w:rPr>
          <w:rFonts w:ascii="Times New Roman" w:hAnsi="Times New Roman" w:cs="Times New Roman"/>
        </w:rPr>
      </w:pPr>
    </w:p>
    <w:p w14:paraId="4C07FE44" w14:textId="77777777" w:rsidR="00F50E89" w:rsidRPr="00F50E89" w:rsidRDefault="00F50E89" w:rsidP="00F50E89">
      <w:pPr>
        <w:autoSpaceDE w:val="0"/>
        <w:autoSpaceDN w:val="0"/>
        <w:adjustRightInd w:val="0"/>
        <w:spacing w:after="0" w:line="240" w:lineRule="auto"/>
        <w:jc w:val="right"/>
        <w:outlineLvl w:val="0"/>
        <w:rPr>
          <w:rFonts w:ascii="Times New Roman" w:hAnsi="Times New Roman" w:cs="Times New Roman"/>
        </w:rPr>
      </w:pPr>
      <w:r w:rsidRPr="00F50E89">
        <w:rPr>
          <w:rFonts w:ascii="Times New Roman" w:hAnsi="Times New Roman" w:cs="Times New Roman"/>
        </w:rPr>
        <w:t>Утверждена</w:t>
      </w:r>
    </w:p>
    <w:p w14:paraId="69B24C45" w14:textId="77777777" w:rsidR="00F50E89" w:rsidRPr="00F50E89" w:rsidRDefault="00F50E89" w:rsidP="00F50E89">
      <w:pPr>
        <w:autoSpaceDE w:val="0"/>
        <w:autoSpaceDN w:val="0"/>
        <w:adjustRightInd w:val="0"/>
        <w:spacing w:after="0" w:line="240" w:lineRule="auto"/>
        <w:jc w:val="right"/>
        <w:rPr>
          <w:rFonts w:ascii="Times New Roman" w:hAnsi="Times New Roman" w:cs="Times New Roman"/>
        </w:rPr>
      </w:pPr>
      <w:r w:rsidRPr="00F50E89">
        <w:rPr>
          <w:rFonts w:ascii="Times New Roman" w:hAnsi="Times New Roman" w:cs="Times New Roman"/>
        </w:rPr>
        <w:t>постановлением Правительства</w:t>
      </w:r>
    </w:p>
    <w:p w14:paraId="7824DD89" w14:textId="77777777" w:rsidR="00F50E89" w:rsidRPr="00F50E89" w:rsidRDefault="00F50E89" w:rsidP="00F50E89">
      <w:pPr>
        <w:autoSpaceDE w:val="0"/>
        <w:autoSpaceDN w:val="0"/>
        <w:adjustRightInd w:val="0"/>
        <w:spacing w:after="0" w:line="240" w:lineRule="auto"/>
        <w:jc w:val="right"/>
        <w:rPr>
          <w:rFonts w:ascii="Times New Roman" w:hAnsi="Times New Roman" w:cs="Times New Roman"/>
        </w:rPr>
      </w:pPr>
      <w:r w:rsidRPr="00F50E89">
        <w:rPr>
          <w:rFonts w:ascii="Times New Roman" w:hAnsi="Times New Roman" w:cs="Times New Roman"/>
        </w:rPr>
        <w:t>Российской Федерации</w:t>
      </w:r>
    </w:p>
    <w:p w14:paraId="3953D53E" w14:textId="77777777" w:rsidR="00F50E89" w:rsidRPr="00F50E89" w:rsidRDefault="00F50E89" w:rsidP="00F50E89">
      <w:pPr>
        <w:autoSpaceDE w:val="0"/>
        <w:autoSpaceDN w:val="0"/>
        <w:adjustRightInd w:val="0"/>
        <w:spacing w:after="0" w:line="240" w:lineRule="auto"/>
        <w:jc w:val="right"/>
        <w:rPr>
          <w:rFonts w:ascii="Times New Roman" w:hAnsi="Times New Roman" w:cs="Times New Roman"/>
        </w:rPr>
      </w:pPr>
      <w:r w:rsidRPr="00F50E89">
        <w:rPr>
          <w:rFonts w:ascii="Times New Roman" w:hAnsi="Times New Roman" w:cs="Times New Roman"/>
        </w:rPr>
        <w:t>от 14 июля 2012 г. N 717</w:t>
      </w:r>
    </w:p>
    <w:p w14:paraId="60288AC1" w14:textId="77777777" w:rsidR="00F50E89" w:rsidRPr="00F50E89" w:rsidRDefault="00F50E89" w:rsidP="00F50E89">
      <w:pPr>
        <w:autoSpaceDE w:val="0"/>
        <w:autoSpaceDN w:val="0"/>
        <w:adjustRightInd w:val="0"/>
        <w:spacing w:after="0" w:line="240" w:lineRule="auto"/>
        <w:ind w:firstLine="540"/>
        <w:jc w:val="both"/>
        <w:rPr>
          <w:rFonts w:ascii="Times New Roman" w:hAnsi="Times New Roman" w:cs="Times New Roman"/>
        </w:rPr>
      </w:pPr>
    </w:p>
    <w:p w14:paraId="0E600926" w14:textId="77777777" w:rsidR="00F50E89" w:rsidRPr="00F50E89" w:rsidRDefault="00F50E89" w:rsidP="00F50E89">
      <w:pPr>
        <w:autoSpaceDE w:val="0"/>
        <w:autoSpaceDN w:val="0"/>
        <w:adjustRightInd w:val="0"/>
        <w:spacing w:after="0" w:line="240" w:lineRule="auto"/>
        <w:jc w:val="center"/>
        <w:rPr>
          <w:rFonts w:ascii="Times New Roman" w:hAnsi="Times New Roman" w:cs="Times New Roman"/>
          <w:b/>
          <w:bCs/>
        </w:rPr>
      </w:pPr>
      <w:bookmarkStart w:id="0" w:name="Par58"/>
      <w:bookmarkEnd w:id="0"/>
      <w:r w:rsidRPr="00F50E89">
        <w:rPr>
          <w:rFonts w:ascii="Times New Roman" w:hAnsi="Times New Roman" w:cs="Times New Roman"/>
          <w:b/>
          <w:bCs/>
        </w:rPr>
        <w:lastRenderedPageBreak/>
        <w:t>ГОСУДАРСТВЕННАЯ ПРОГРАММА</w:t>
      </w:r>
    </w:p>
    <w:p w14:paraId="154BB406" w14:textId="77777777" w:rsidR="00F50E89" w:rsidRPr="00F50E89" w:rsidRDefault="00F50E89" w:rsidP="00F50E89">
      <w:pPr>
        <w:autoSpaceDE w:val="0"/>
        <w:autoSpaceDN w:val="0"/>
        <w:adjustRightInd w:val="0"/>
        <w:spacing w:after="0" w:line="240" w:lineRule="auto"/>
        <w:jc w:val="center"/>
        <w:rPr>
          <w:rFonts w:ascii="Times New Roman" w:hAnsi="Times New Roman" w:cs="Times New Roman"/>
          <w:b/>
          <w:bCs/>
        </w:rPr>
      </w:pPr>
      <w:r w:rsidRPr="00F50E89">
        <w:rPr>
          <w:rFonts w:ascii="Times New Roman" w:hAnsi="Times New Roman" w:cs="Times New Roman"/>
          <w:b/>
          <w:bCs/>
        </w:rPr>
        <w:t>РАЗВИТИЯ СЕЛЬСКОГО ХОЗЯЙСТВА И РЕГУЛИРОВАНИЯ РЫНКОВ</w:t>
      </w:r>
    </w:p>
    <w:p w14:paraId="14460D05" w14:textId="77777777" w:rsidR="00F50E89" w:rsidRPr="00F50E89" w:rsidRDefault="00F50E89" w:rsidP="00F50E89">
      <w:pPr>
        <w:autoSpaceDE w:val="0"/>
        <w:autoSpaceDN w:val="0"/>
        <w:adjustRightInd w:val="0"/>
        <w:spacing w:after="0" w:line="240" w:lineRule="auto"/>
        <w:jc w:val="center"/>
        <w:rPr>
          <w:rFonts w:ascii="Times New Roman" w:hAnsi="Times New Roman" w:cs="Times New Roman"/>
          <w:b/>
          <w:bCs/>
        </w:rPr>
      </w:pPr>
      <w:r w:rsidRPr="00F50E89">
        <w:rPr>
          <w:rFonts w:ascii="Times New Roman" w:hAnsi="Times New Roman" w:cs="Times New Roman"/>
          <w:b/>
          <w:bCs/>
        </w:rPr>
        <w:t>СЕЛЬСКОХОЗЯЙСТВЕННОЙ ПРОДУКЦИИ, СЫРЬЯ И ПРОДОВОЛЬСТВИЯ</w:t>
      </w:r>
    </w:p>
    <w:p w14:paraId="5E6E2D31" w14:textId="77777777" w:rsidR="00F50E89" w:rsidRPr="00F50E89" w:rsidRDefault="00F50E89" w:rsidP="00F50E89">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F50E89" w:rsidRPr="00F50E89" w14:paraId="6F1BF83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3C8895E" w14:textId="77777777" w:rsidR="00F50E89" w:rsidRPr="00F50E89" w:rsidRDefault="00F50E89">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7F4AA972" w14:textId="77777777" w:rsidR="00F50E89" w:rsidRPr="00F50E89" w:rsidRDefault="00F50E89">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38AB5E57" w14:textId="3EF22F14" w:rsidR="00F50E89" w:rsidRPr="00F50E89" w:rsidRDefault="00F50E89">
            <w:pPr>
              <w:autoSpaceDE w:val="0"/>
              <w:autoSpaceDN w:val="0"/>
              <w:adjustRightInd w:val="0"/>
              <w:spacing w:after="0" w:line="240" w:lineRule="auto"/>
              <w:jc w:val="center"/>
              <w:rPr>
                <w:rFonts w:ascii="Times New Roman" w:hAnsi="Times New Roman" w:cs="Times New Roman"/>
                <w:color w:val="392C69"/>
              </w:rPr>
            </w:pPr>
          </w:p>
        </w:tc>
        <w:tc>
          <w:tcPr>
            <w:tcW w:w="113" w:type="dxa"/>
            <w:shd w:val="clear" w:color="auto" w:fill="F4F3F8"/>
            <w:tcMar>
              <w:top w:w="0" w:type="dxa"/>
              <w:left w:w="0" w:type="dxa"/>
              <w:bottom w:w="0" w:type="dxa"/>
              <w:right w:w="0" w:type="dxa"/>
            </w:tcMar>
          </w:tcPr>
          <w:p w14:paraId="214F0267" w14:textId="77777777" w:rsidR="00F50E89" w:rsidRPr="00F50E89" w:rsidRDefault="00F50E89">
            <w:pPr>
              <w:autoSpaceDE w:val="0"/>
              <w:autoSpaceDN w:val="0"/>
              <w:adjustRightInd w:val="0"/>
              <w:spacing w:after="0" w:line="240" w:lineRule="auto"/>
              <w:jc w:val="center"/>
              <w:rPr>
                <w:rFonts w:ascii="Times New Roman" w:hAnsi="Times New Roman" w:cs="Times New Roman"/>
                <w:color w:val="392C69"/>
              </w:rPr>
            </w:pPr>
          </w:p>
        </w:tc>
      </w:tr>
    </w:tbl>
    <w:p w14:paraId="1F0F3FA9"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p>
    <w:p w14:paraId="270A07D8" w14:textId="77777777" w:rsidR="00F50E89" w:rsidRPr="00F50E89" w:rsidRDefault="00F50E89" w:rsidP="00F50E89">
      <w:pPr>
        <w:autoSpaceDE w:val="0"/>
        <w:autoSpaceDN w:val="0"/>
        <w:adjustRightInd w:val="0"/>
        <w:spacing w:after="0" w:line="240" w:lineRule="auto"/>
        <w:jc w:val="center"/>
        <w:outlineLvl w:val="1"/>
        <w:rPr>
          <w:rFonts w:ascii="Times New Roman" w:hAnsi="Times New Roman" w:cs="Times New Roman"/>
          <w:b/>
          <w:bCs/>
        </w:rPr>
      </w:pPr>
      <w:r w:rsidRPr="00F50E89">
        <w:rPr>
          <w:rFonts w:ascii="Times New Roman" w:hAnsi="Times New Roman" w:cs="Times New Roman"/>
          <w:b/>
          <w:bCs/>
        </w:rPr>
        <w:t>СТРАТЕГИЧЕСКИЕ ПРИОРИТЕТЫ</w:t>
      </w:r>
    </w:p>
    <w:p w14:paraId="46DBADF4" w14:textId="77777777" w:rsidR="00F50E89" w:rsidRPr="00F50E89" w:rsidRDefault="00F50E89" w:rsidP="00F50E89">
      <w:pPr>
        <w:autoSpaceDE w:val="0"/>
        <w:autoSpaceDN w:val="0"/>
        <w:adjustRightInd w:val="0"/>
        <w:spacing w:after="0" w:line="240" w:lineRule="auto"/>
        <w:jc w:val="center"/>
        <w:rPr>
          <w:rFonts w:ascii="Times New Roman" w:hAnsi="Times New Roman" w:cs="Times New Roman"/>
          <w:b/>
          <w:bCs/>
        </w:rPr>
      </w:pPr>
      <w:r w:rsidRPr="00F50E89">
        <w:rPr>
          <w:rFonts w:ascii="Times New Roman" w:hAnsi="Times New Roman" w:cs="Times New Roman"/>
          <w:b/>
          <w:bCs/>
        </w:rPr>
        <w:t>в сфере реализации Государственной программы развития</w:t>
      </w:r>
    </w:p>
    <w:p w14:paraId="74AD443A" w14:textId="77777777" w:rsidR="00F50E89" w:rsidRPr="00F50E89" w:rsidRDefault="00F50E89" w:rsidP="00F50E89">
      <w:pPr>
        <w:autoSpaceDE w:val="0"/>
        <w:autoSpaceDN w:val="0"/>
        <w:adjustRightInd w:val="0"/>
        <w:spacing w:after="0" w:line="240" w:lineRule="auto"/>
        <w:jc w:val="center"/>
        <w:rPr>
          <w:rFonts w:ascii="Times New Roman" w:hAnsi="Times New Roman" w:cs="Times New Roman"/>
          <w:b/>
          <w:bCs/>
        </w:rPr>
      </w:pPr>
      <w:r w:rsidRPr="00F50E89">
        <w:rPr>
          <w:rFonts w:ascii="Times New Roman" w:hAnsi="Times New Roman" w:cs="Times New Roman"/>
          <w:b/>
          <w:bCs/>
        </w:rPr>
        <w:t>сельского хозяйства и регулирования рынков</w:t>
      </w:r>
    </w:p>
    <w:p w14:paraId="361F5610" w14:textId="77777777" w:rsidR="00F50E89" w:rsidRPr="00F50E89" w:rsidRDefault="00F50E89" w:rsidP="00F50E89">
      <w:pPr>
        <w:autoSpaceDE w:val="0"/>
        <w:autoSpaceDN w:val="0"/>
        <w:adjustRightInd w:val="0"/>
        <w:spacing w:after="0" w:line="240" w:lineRule="auto"/>
        <w:jc w:val="center"/>
        <w:rPr>
          <w:rFonts w:ascii="Times New Roman" w:hAnsi="Times New Roman" w:cs="Times New Roman"/>
          <w:b/>
          <w:bCs/>
        </w:rPr>
      </w:pPr>
      <w:r w:rsidRPr="00F50E89">
        <w:rPr>
          <w:rFonts w:ascii="Times New Roman" w:hAnsi="Times New Roman" w:cs="Times New Roman"/>
          <w:b/>
          <w:bCs/>
        </w:rPr>
        <w:t>сельскохозяйственной продукции, сырья и продовольствия</w:t>
      </w:r>
    </w:p>
    <w:p w14:paraId="6B357A5A" w14:textId="77777777" w:rsidR="00F50E89" w:rsidRPr="00F50E89" w:rsidRDefault="00F50E89" w:rsidP="00F50E89">
      <w:pPr>
        <w:autoSpaceDE w:val="0"/>
        <w:autoSpaceDN w:val="0"/>
        <w:adjustRightInd w:val="0"/>
        <w:spacing w:after="0" w:line="240" w:lineRule="auto"/>
        <w:jc w:val="center"/>
        <w:rPr>
          <w:rFonts w:ascii="Times New Roman" w:hAnsi="Times New Roman" w:cs="Times New Roman"/>
        </w:rPr>
      </w:pPr>
    </w:p>
    <w:p w14:paraId="7DA3C707" w14:textId="77777777" w:rsidR="00F50E89" w:rsidRPr="00F50E89" w:rsidRDefault="00F50E89" w:rsidP="00F50E89">
      <w:pPr>
        <w:autoSpaceDE w:val="0"/>
        <w:autoSpaceDN w:val="0"/>
        <w:adjustRightInd w:val="0"/>
        <w:spacing w:after="0" w:line="240" w:lineRule="auto"/>
        <w:jc w:val="center"/>
        <w:rPr>
          <w:rFonts w:ascii="Times New Roman" w:hAnsi="Times New Roman" w:cs="Times New Roman"/>
        </w:rPr>
      </w:pPr>
      <w:r w:rsidRPr="00F50E89">
        <w:rPr>
          <w:rFonts w:ascii="Times New Roman" w:hAnsi="Times New Roman" w:cs="Times New Roman"/>
        </w:rPr>
        <w:t xml:space="preserve">(в ред. </w:t>
      </w:r>
      <w:hyperlink r:id="rId8" w:history="1">
        <w:r w:rsidRPr="00F50E89">
          <w:rPr>
            <w:rFonts w:ascii="Times New Roman" w:hAnsi="Times New Roman" w:cs="Times New Roman"/>
            <w:color w:val="0000FF"/>
          </w:rPr>
          <w:t>Постановления</w:t>
        </w:r>
      </w:hyperlink>
      <w:r w:rsidRPr="00F50E89">
        <w:rPr>
          <w:rFonts w:ascii="Times New Roman" w:hAnsi="Times New Roman" w:cs="Times New Roman"/>
        </w:rPr>
        <w:t xml:space="preserve"> Правительства РФ от 02.09.2021 N 1474</w:t>
      </w:r>
    </w:p>
    <w:p w14:paraId="0F174CF5" w14:textId="77777777" w:rsidR="00F50E89" w:rsidRPr="00F50E89" w:rsidRDefault="00F50E89" w:rsidP="00F50E89">
      <w:pPr>
        <w:autoSpaceDE w:val="0"/>
        <w:autoSpaceDN w:val="0"/>
        <w:adjustRightInd w:val="0"/>
        <w:spacing w:after="0" w:line="240" w:lineRule="auto"/>
        <w:jc w:val="center"/>
        <w:rPr>
          <w:rFonts w:ascii="Times New Roman" w:hAnsi="Times New Roman" w:cs="Times New Roman"/>
        </w:rPr>
      </w:pPr>
      <w:r w:rsidRPr="00F50E89">
        <w:rPr>
          <w:rFonts w:ascii="Times New Roman" w:hAnsi="Times New Roman" w:cs="Times New Roman"/>
        </w:rPr>
        <w:t>(ред. 16.12.2021))</w:t>
      </w:r>
    </w:p>
    <w:p w14:paraId="0BF01EC3"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p>
    <w:p w14:paraId="15D8C475" w14:textId="77777777" w:rsidR="00F50E89" w:rsidRPr="00F50E89" w:rsidRDefault="00F50E89" w:rsidP="00F50E89">
      <w:pPr>
        <w:autoSpaceDE w:val="0"/>
        <w:autoSpaceDN w:val="0"/>
        <w:adjustRightInd w:val="0"/>
        <w:spacing w:after="0" w:line="240" w:lineRule="auto"/>
        <w:jc w:val="center"/>
        <w:outlineLvl w:val="2"/>
        <w:rPr>
          <w:rFonts w:ascii="Times New Roman" w:hAnsi="Times New Roman" w:cs="Times New Roman"/>
          <w:b/>
          <w:bCs/>
        </w:rPr>
      </w:pPr>
      <w:r w:rsidRPr="00F50E89">
        <w:rPr>
          <w:rFonts w:ascii="Times New Roman" w:hAnsi="Times New Roman" w:cs="Times New Roman"/>
          <w:b/>
          <w:bCs/>
        </w:rPr>
        <w:t>Оценка текущего состояния агропромышленного комплекса</w:t>
      </w:r>
    </w:p>
    <w:p w14:paraId="37F57706" w14:textId="77777777" w:rsidR="00F50E89" w:rsidRPr="00F50E89" w:rsidRDefault="00F50E89" w:rsidP="00F50E89">
      <w:pPr>
        <w:autoSpaceDE w:val="0"/>
        <w:autoSpaceDN w:val="0"/>
        <w:adjustRightInd w:val="0"/>
        <w:spacing w:after="0" w:line="240" w:lineRule="auto"/>
        <w:jc w:val="center"/>
        <w:rPr>
          <w:rFonts w:ascii="Times New Roman" w:hAnsi="Times New Roman" w:cs="Times New Roman"/>
          <w:b/>
          <w:bCs/>
        </w:rPr>
      </w:pPr>
      <w:r w:rsidRPr="00F50E89">
        <w:rPr>
          <w:rFonts w:ascii="Times New Roman" w:hAnsi="Times New Roman" w:cs="Times New Roman"/>
          <w:b/>
          <w:bCs/>
        </w:rPr>
        <w:t>Российской Федерации</w:t>
      </w:r>
    </w:p>
    <w:p w14:paraId="5EE3F5B2"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p>
    <w:p w14:paraId="6A55A9AB" w14:textId="77777777" w:rsidR="00F50E89" w:rsidRPr="00F50E89" w:rsidRDefault="00F50E89" w:rsidP="00F50E89">
      <w:pPr>
        <w:autoSpaceDE w:val="0"/>
        <w:autoSpaceDN w:val="0"/>
        <w:adjustRightInd w:val="0"/>
        <w:spacing w:after="0" w:line="240" w:lineRule="auto"/>
        <w:ind w:firstLine="540"/>
        <w:jc w:val="both"/>
        <w:rPr>
          <w:rFonts w:ascii="Times New Roman" w:hAnsi="Times New Roman" w:cs="Times New Roman"/>
        </w:rPr>
      </w:pPr>
      <w:r w:rsidRPr="00F50E89">
        <w:rPr>
          <w:rFonts w:ascii="Times New Roman" w:hAnsi="Times New Roman" w:cs="Times New Roman"/>
        </w:rPr>
        <w:t>Государственная программа развития сельского хозяйства и регулирования рынков сельскохозяйственной продукции, сырья и продовольствия (далее - Государственная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членства Российской Федерации во Всемирной торговой организации, а также участия в Евразийском экономическом союзе и других региональных объединениях на экономическом пространстве Содружества Независимых Государств.</w:t>
      </w:r>
    </w:p>
    <w:p w14:paraId="735AF68F"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Индекс производства продукции сельского хозяйства (в сопоставимых ценах) в хозяйствах всех категорий в 2020 году составил 101,3 процента по отношению к уровню 2019 года, по отношению к уровню 2017 года - 105,4 процента (в 2019 году - 104,1 процента по отношению к уровню 2017 года).</w:t>
      </w:r>
    </w:p>
    <w:p w14:paraId="03B1CC4E"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(в ред. </w:t>
      </w:r>
      <w:hyperlink r:id="rId9" w:history="1">
        <w:r w:rsidRPr="00F50E89">
          <w:rPr>
            <w:rFonts w:ascii="Times New Roman" w:hAnsi="Times New Roman" w:cs="Times New Roman"/>
            <w:color w:val="0000FF"/>
          </w:rPr>
          <w:t>Постановления</w:t>
        </w:r>
      </w:hyperlink>
      <w:r w:rsidRPr="00F50E89">
        <w:rPr>
          <w:rFonts w:ascii="Times New Roman" w:hAnsi="Times New Roman" w:cs="Times New Roman"/>
        </w:rPr>
        <w:t xml:space="preserve"> Правительства РФ от 04.04.2025 N 434)</w:t>
      </w:r>
    </w:p>
    <w:p w14:paraId="56F785A8"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По данным Министерства сельского хозяйства Российской Федерации и Федеральной службы государственной статистики, в 2020 году достигнуты или превышены плановые значения уровня самообеспечения, предусмотренные Государственной программой, по зерну, сахару, маслу растительному, мясу и мясопродуктам, фруктам и ягодам. При этом уровень самообеспечения ниже плановых значений Государственной программы остается по картофелю, овощам и бахчевым культурам, молоку и молокопродуктам. Министерство сельского хозяйства Российской Федерации в среднесрочной перспективе ожидает достижения плановых значений показателей Государственной программы.</w:t>
      </w:r>
    </w:p>
    <w:p w14:paraId="70CF5625"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(в ред. </w:t>
      </w:r>
      <w:hyperlink r:id="rId10" w:history="1">
        <w:r w:rsidRPr="00F50E89">
          <w:rPr>
            <w:rFonts w:ascii="Times New Roman" w:hAnsi="Times New Roman" w:cs="Times New Roman"/>
            <w:color w:val="0000FF"/>
          </w:rPr>
          <w:t>Постановления</w:t>
        </w:r>
      </w:hyperlink>
      <w:r w:rsidRPr="00F50E89">
        <w:rPr>
          <w:rFonts w:ascii="Times New Roman" w:hAnsi="Times New Roman" w:cs="Times New Roman"/>
        </w:rPr>
        <w:t xml:space="preserve"> Правительства РФ от 04.04.2025 N 434)</w:t>
      </w:r>
    </w:p>
    <w:p w14:paraId="5D28BAA8"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По результатам деятельности сельскохозяйственных организаций за 2020 год, подготовленным на основании отчетов о финансово-экономическом состоянии товаропроизводителей агропромышленного комплекса, получивших государственную поддержку, представленных субъектами Российской Федерации, рентабельность сельскохозяйственных организаций с учетом субсидий (усредненное значение) составила 21 процент.</w:t>
      </w:r>
    </w:p>
    <w:p w14:paraId="7E8DAA8D"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Среднемесячная начисленная заработная плата по сельскохозяйственным организациям всех категорий составила 31192 рубля, что выше показателя 2019 года на 9,4 процента. При этом среднемесячная начисленная заработная плата в сельском хозяйстве (по сельскохозяйственным организациям, не относящимся к субъектам малого предпринимательства) за январь - декабрь 2020 г. составила 35059,3 рубля, что на 9,6 процента выше аналогичного показателя 2019 года.</w:t>
      </w:r>
    </w:p>
    <w:p w14:paraId="1BD4D62A"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(в ред. </w:t>
      </w:r>
      <w:hyperlink r:id="rId11" w:history="1">
        <w:r w:rsidRPr="00F50E89">
          <w:rPr>
            <w:rFonts w:ascii="Times New Roman" w:hAnsi="Times New Roman" w:cs="Times New Roman"/>
            <w:color w:val="0000FF"/>
          </w:rPr>
          <w:t>Постановления</w:t>
        </w:r>
      </w:hyperlink>
      <w:r w:rsidRPr="00F50E89">
        <w:rPr>
          <w:rFonts w:ascii="Times New Roman" w:hAnsi="Times New Roman" w:cs="Times New Roman"/>
        </w:rPr>
        <w:t xml:space="preserve"> Правительства РФ от 04.04.2025 N 434)</w:t>
      </w:r>
    </w:p>
    <w:p w14:paraId="4F28D54F"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lastRenderedPageBreak/>
        <w:t>Индекс производства продукции растениеводства в хозяйствах всех категорий в 2020 году составил 100,7 процента по отношению к уровню 2019 года, по отношению к уровню 2017 года - 105,7 процента (план на 2020 год - 102,4 процента по отношению к уровню 2017 года). Индекс производства продукции животноводства в 2020 году составил 101,9 процента по отношению к уровню 2019 года, по отношению к уровню 2017 года - 105 процентов (плановое значение на 2020 год - 105,5 процента по отношению к уровню 2017 года).</w:t>
      </w:r>
    </w:p>
    <w:p w14:paraId="6C8C1F8C"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(в ред. </w:t>
      </w:r>
      <w:hyperlink r:id="rId12" w:history="1">
        <w:r w:rsidRPr="00F50E89">
          <w:rPr>
            <w:rFonts w:ascii="Times New Roman" w:hAnsi="Times New Roman" w:cs="Times New Roman"/>
            <w:color w:val="0000FF"/>
          </w:rPr>
          <w:t>Постановления</w:t>
        </w:r>
      </w:hyperlink>
      <w:r w:rsidRPr="00F50E89">
        <w:rPr>
          <w:rFonts w:ascii="Times New Roman" w:hAnsi="Times New Roman" w:cs="Times New Roman"/>
        </w:rPr>
        <w:t xml:space="preserve"> Правительства РФ от 04.04.2025 N 434)</w:t>
      </w:r>
    </w:p>
    <w:p w14:paraId="56A3349F"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В отраслях пищевой и перерабатывающей промышленности сохраняется положительная динамика производства. По данным Федеральной службы государственной статистики, индекс производства пищевых продуктов в 2020 году по сравнению с соответствующим периодом 2019 года составил 103,1 процента, индекс производства напитков - 101,5 процента.</w:t>
      </w:r>
    </w:p>
    <w:p w14:paraId="4E268DDB"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(в ред. </w:t>
      </w:r>
      <w:hyperlink r:id="rId13" w:history="1">
        <w:r w:rsidRPr="00F50E89">
          <w:rPr>
            <w:rFonts w:ascii="Times New Roman" w:hAnsi="Times New Roman" w:cs="Times New Roman"/>
            <w:color w:val="0000FF"/>
          </w:rPr>
          <w:t>Постановления</w:t>
        </w:r>
      </w:hyperlink>
      <w:r w:rsidRPr="00F50E89">
        <w:rPr>
          <w:rFonts w:ascii="Times New Roman" w:hAnsi="Times New Roman" w:cs="Times New Roman"/>
        </w:rPr>
        <w:t xml:space="preserve"> Правительства РФ от 04.04.2025 N 434)</w:t>
      </w:r>
    </w:p>
    <w:p w14:paraId="381CD916"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Основными проблемами в сфере реализации Государственной программы на текущем этапе являются:</w:t>
      </w:r>
    </w:p>
    <w:p w14:paraId="45C0E241"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недостаточность перерабатывающих мощностей, товарных направлений и групп;</w:t>
      </w:r>
    </w:p>
    <w:p w14:paraId="13B4B979"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технологическая зависимость российского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14:paraId="173C12FA"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торговые (тарифные и нетарифные) барьеры;</w:t>
      </w:r>
    </w:p>
    <w:p w14:paraId="76B0C740"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невысокие темпы развития российской экономики;</w:t>
      </w:r>
    </w:p>
    <w:p w14:paraId="76D8D88F"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отсутствие необходимых прорывных решений и технологий в агропромышленном комплексе;</w:t>
      </w:r>
    </w:p>
    <w:p w14:paraId="77F8DEF5"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недостаток высококвалифицированных кадров в сельском хозяйстве и пищевой промышленности.</w:t>
      </w:r>
    </w:p>
    <w:p w14:paraId="218E4455"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К концу II этапа реализации Государственной программы (2030 год) Министерством сельского хозяйства Российской Федерации прогнозируется достижение следующих целей Государственной программы:</w:t>
      </w:r>
    </w:p>
    <w:p w14:paraId="69E036EF"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цель 1 "достижение значения индекса производства продукции сельского хозяйства (в сопоставимых ценах) в 2030 году в объеме 122,6 процента по отношению к уровню 2021 года";</w:t>
      </w:r>
    </w:p>
    <w:p w14:paraId="59A868A8"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(в ред. </w:t>
      </w:r>
      <w:hyperlink r:id="rId14" w:history="1">
        <w:r w:rsidRPr="00F50E89">
          <w:rPr>
            <w:rFonts w:ascii="Times New Roman" w:hAnsi="Times New Roman" w:cs="Times New Roman"/>
            <w:color w:val="0000FF"/>
          </w:rPr>
          <w:t>Постановления</w:t>
        </w:r>
      </w:hyperlink>
      <w:r w:rsidRPr="00F50E89">
        <w:rPr>
          <w:rFonts w:ascii="Times New Roman" w:hAnsi="Times New Roman" w:cs="Times New Roman"/>
        </w:rPr>
        <w:t xml:space="preserve"> Правительства РФ от 04.04.2025 N 434)</w:t>
      </w:r>
    </w:p>
    <w:p w14:paraId="2CC3DC36"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цель 2 "достижение значения индекса производства пищевых продуктов (в сопоставимых ценах) в 2030 году в объеме 124,2 процента по отношению к уровню 2021 года";</w:t>
      </w:r>
    </w:p>
    <w:p w14:paraId="70E3BBA9"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(в ред. </w:t>
      </w:r>
      <w:hyperlink r:id="rId15" w:history="1">
        <w:r w:rsidRPr="00F50E89">
          <w:rPr>
            <w:rFonts w:ascii="Times New Roman" w:hAnsi="Times New Roman" w:cs="Times New Roman"/>
            <w:color w:val="0000FF"/>
          </w:rPr>
          <w:t>Постановления</w:t>
        </w:r>
      </w:hyperlink>
      <w:r w:rsidRPr="00F50E89">
        <w:rPr>
          <w:rFonts w:ascii="Times New Roman" w:hAnsi="Times New Roman" w:cs="Times New Roman"/>
        </w:rPr>
        <w:t xml:space="preserve"> Правительства РФ от 04.04.2025 N 434)</w:t>
      </w:r>
    </w:p>
    <w:p w14:paraId="6BA33D80"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81355 рублей";</w:t>
      </w:r>
    </w:p>
    <w:p w14:paraId="707B421F"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(в ред. </w:t>
      </w:r>
      <w:hyperlink r:id="rId16" w:history="1">
        <w:r w:rsidRPr="00F50E89">
          <w:rPr>
            <w:rFonts w:ascii="Times New Roman" w:hAnsi="Times New Roman" w:cs="Times New Roman"/>
            <w:color w:val="0000FF"/>
          </w:rPr>
          <w:t>Постановления</w:t>
        </w:r>
      </w:hyperlink>
      <w:r w:rsidRPr="00F50E89">
        <w:rPr>
          <w:rFonts w:ascii="Times New Roman" w:hAnsi="Times New Roman" w:cs="Times New Roman"/>
        </w:rPr>
        <w:t xml:space="preserve"> Правительства РФ от 04.04.2025 N 434)</w:t>
      </w:r>
    </w:p>
    <w:p w14:paraId="43A48B62"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цель 4 "достижение объема экспорта продукции агропромышленного комплекса (в номинальных ценах) в размере 55,2 млрд. долларов США к концу 2030 года".</w:t>
      </w:r>
    </w:p>
    <w:p w14:paraId="1A840CA4"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(в ред. </w:t>
      </w:r>
      <w:hyperlink r:id="rId17" w:history="1">
        <w:r w:rsidRPr="00F50E89">
          <w:rPr>
            <w:rFonts w:ascii="Times New Roman" w:hAnsi="Times New Roman" w:cs="Times New Roman"/>
            <w:color w:val="0000FF"/>
          </w:rPr>
          <w:t>Постановления</w:t>
        </w:r>
      </w:hyperlink>
      <w:r w:rsidRPr="00F50E89">
        <w:rPr>
          <w:rFonts w:ascii="Times New Roman" w:hAnsi="Times New Roman" w:cs="Times New Roman"/>
        </w:rPr>
        <w:t xml:space="preserve"> Правительства РФ от 04.04.2025 N 434)</w:t>
      </w:r>
    </w:p>
    <w:p w14:paraId="56E5A17B"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p>
    <w:p w14:paraId="4270C479" w14:textId="77777777" w:rsidR="00F50E89" w:rsidRPr="00F50E89" w:rsidRDefault="00F50E89" w:rsidP="00F50E89">
      <w:pPr>
        <w:autoSpaceDE w:val="0"/>
        <w:autoSpaceDN w:val="0"/>
        <w:adjustRightInd w:val="0"/>
        <w:spacing w:after="0" w:line="240" w:lineRule="auto"/>
        <w:jc w:val="center"/>
        <w:outlineLvl w:val="2"/>
        <w:rPr>
          <w:rFonts w:ascii="Times New Roman" w:hAnsi="Times New Roman" w:cs="Times New Roman"/>
          <w:b/>
          <w:bCs/>
        </w:rPr>
      </w:pPr>
      <w:r w:rsidRPr="00F50E89">
        <w:rPr>
          <w:rFonts w:ascii="Times New Roman" w:hAnsi="Times New Roman" w:cs="Times New Roman"/>
          <w:b/>
          <w:bCs/>
        </w:rPr>
        <w:t>Приоритеты и цели государственной политики в сфере</w:t>
      </w:r>
    </w:p>
    <w:p w14:paraId="7B2E3929" w14:textId="77777777" w:rsidR="00F50E89" w:rsidRPr="00F50E89" w:rsidRDefault="00F50E89" w:rsidP="00F50E89">
      <w:pPr>
        <w:autoSpaceDE w:val="0"/>
        <w:autoSpaceDN w:val="0"/>
        <w:adjustRightInd w:val="0"/>
        <w:spacing w:after="0" w:line="240" w:lineRule="auto"/>
        <w:jc w:val="center"/>
        <w:rPr>
          <w:rFonts w:ascii="Times New Roman" w:hAnsi="Times New Roman" w:cs="Times New Roman"/>
          <w:b/>
          <w:bCs/>
        </w:rPr>
      </w:pPr>
      <w:r w:rsidRPr="00F50E89">
        <w:rPr>
          <w:rFonts w:ascii="Times New Roman" w:hAnsi="Times New Roman" w:cs="Times New Roman"/>
          <w:b/>
          <w:bCs/>
        </w:rPr>
        <w:t>реализации Государственной программы</w:t>
      </w:r>
    </w:p>
    <w:p w14:paraId="3753C69E"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p>
    <w:p w14:paraId="23F76475" w14:textId="77777777" w:rsidR="00F50E89" w:rsidRPr="00F50E89" w:rsidRDefault="00F50E89" w:rsidP="00F50E89">
      <w:pPr>
        <w:autoSpaceDE w:val="0"/>
        <w:autoSpaceDN w:val="0"/>
        <w:adjustRightInd w:val="0"/>
        <w:spacing w:after="0" w:line="240" w:lineRule="auto"/>
        <w:ind w:firstLine="540"/>
        <w:jc w:val="both"/>
        <w:rPr>
          <w:rFonts w:ascii="Times New Roman" w:hAnsi="Times New Roman" w:cs="Times New Roman"/>
        </w:rPr>
      </w:pPr>
      <w:hyperlink r:id="rId18" w:history="1">
        <w:r w:rsidRPr="00F50E89">
          <w:rPr>
            <w:rFonts w:ascii="Times New Roman" w:hAnsi="Times New Roman" w:cs="Times New Roman"/>
            <w:color w:val="0000FF"/>
          </w:rPr>
          <w:t>Стратегией</w:t>
        </w:r>
      </w:hyperlink>
      <w:r w:rsidRPr="00F50E89">
        <w:rPr>
          <w:rFonts w:ascii="Times New Roman" w:hAnsi="Times New Roman" w:cs="Times New Roman"/>
        </w:rP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w:t>
      </w:r>
      <w:r w:rsidRPr="00F50E89">
        <w:rPr>
          <w:rFonts w:ascii="Times New Roman" w:hAnsi="Times New Roman" w:cs="Times New Roman"/>
        </w:rPr>
        <w:lastRenderedPageBreak/>
        <w:t>Федерации от 8 сентября 2022 г. N 2567-р, установлены основные приоритеты государственной политики в сфере развития агропромышленного комплекса, которые также являются приоритетами реализации Государственной программы.</w:t>
      </w:r>
    </w:p>
    <w:p w14:paraId="64D593CD"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(в ред. </w:t>
      </w:r>
      <w:hyperlink r:id="rId19" w:history="1">
        <w:r w:rsidRPr="00F50E89">
          <w:rPr>
            <w:rFonts w:ascii="Times New Roman" w:hAnsi="Times New Roman" w:cs="Times New Roman"/>
            <w:color w:val="0000FF"/>
          </w:rPr>
          <w:t>Постановления</w:t>
        </w:r>
      </w:hyperlink>
      <w:r w:rsidRPr="00F50E89">
        <w:rPr>
          <w:rFonts w:ascii="Times New Roman" w:hAnsi="Times New Roman" w:cs="Times New Roman"/>
        </w:rPr>
        <w:t xml:space="preserve"> Правительства РФ от 10.06.2023 N 958)</w:t>
      </w:r>
    </w:p>
    <w:p w14:paraId="7093FB42"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Ключевые ориентиры развития в рамках Государственной программы:</w:t>
      </w:r>
    </w:p>
    <w:p w14:paraId="781B005E"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 xml:space="preserve">обеспечение продовольственной безопасности Российской Федерации в соответствии с </w:t>
      </w:r>
      <w:hyperlink r:id="rId20" w:history="1">
        <w:r w:rsidRPr="00F50E89">
          <w:rPr>
            <w:rFonts w:ascii="Times New Roman" w:hAnsi="Times New Roman" w:cs="Times New Roman"/>
            <w:color w:val="0000FF"/>
          </w:rPr>
          <w:t>Доктриной</w:t>
        </w:r>
      </w:hyperlink>
      <w:r w:rsidRPr="00F50E89">
        <w:rPr>
          <w:rFonts w:ascii="Times New Roman" w:hAnsi="Times New Roman" w:cs="Times New Roman"/>
        </w:rPr>
        <w:t xml:space="preserve"> продовольственной безопасности Российской Федерации, утвержденной Указом Президента Российской Федерации от 21 января 2020 г. N 20 "Об утверждении Доктрины продовольственной безопасности Российской Федерации";</w:t>
      </w:r>
    </w:p>
    <w:p w14:paraId="3EEA1DD8"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развитие экспорта продукции агропромышленного комплекса;</w:t>
      </w:r>
    </w:p>
    <w:p w14:paraId="3687BF83"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развитие растениеводства и животноводства, в том числе с внедрением инновационных технологий;</w:t>
      </w:r>
    </w:p>
    <w:p w14:paraId="10CAC87A"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развитие пищевой и перерабатывающей промышленности, включая виноградарство и виноделие, в том числе с внедрением инноваций;</w:t>
      </w:r>
    </w:p>
    <w:p w14:paraId="4E79B986"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развитие субъектов малого предпринимательства в агропромышленном комплексе;</w:t>
      </w:r>
    </w:p>
    <w:p w14:paraId="2ECF3547"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цифровизация отраслей и подотраслей агропромышленного комплекса, в том числе внедрение технологий искусственного интеллекта в агропромышленный комплекс;</w:t>
      </w:r>
    </w:p>
    <w:p w14:paraId="5E3BB856"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(в ред. </w:t>
      </w:r>
      <w:hyperlink r:id="rId21" w:history="1">
        <w:r w:rsidRPr="00F50E89">
          <w:rPr>
            <w:rFonts w:ascii="Times New Roman" w:hAnsi="Times New Roman" w:cs="Times New Roman"/>
            <w:color w:val="0000FF"/>
          </w:rPr>
          <w:t>Постановления</w:t>
        </w:r>
      </w:hyperlink>
      <w:r w:rsidRPr="00F50E89">
        <w:rPr>
          <w:rFonts w:ascii="Times New Roman" w:hAnsi="Times New Roman" w:cs="Times New Roman"/>
        </w:rPr>
        <w:t xml:space="preserve"> Правительства РФ от 10.06.2023 N 958)</w:t>
      </w:r>
    </w:p>
    <w:p w14:paraId="341BA963"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селекция и генетика;</w:t>
      </w:r>
    </w:p>
    <w:p w14:paraId="243E1541"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внедрение новых видов сервисов, услуг и решений, позволяющих оптимизировать производственные и логистические процессы.</w:t>
      </w:r>
    </w:p>
    <w:p w14:paraId="7CC233BA"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Государственная политика в агропромышленном комплексе к 2030 году трансформируется, так как единая цифровая платформа учета предоставления данных, услуг и сервисов в комплексе позволит прогнозировать развитие и риски в агропромышленном комплексе, в том числе экономические, социальные и климатические.</w:t>
      </w:r>
    </w:p>
    <w:p w14:paraId="414773F6"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 xml:space="preserve">Реализация Государственной программы оказывает влияние на достижение национальной цели развития Российской Федерации "Устойчивая и динамичная экономика", определенной </w:t>
      </w:r>
      <w:hyperlink r:id="rId22" w:history="1">
        <w:r w:rsidRPr="00F50E89">
          <w:rPr>
            <w:rFonts w:ascii="Times New Roman" w:hAnsi="Times New Roman" w:cs="Times New Roman"/>
            <w:color w:val="0000FF"/>
          </w:rPr>
          <w:t>Указом</w:t>
        </w:r>
      </w:hyperlink>
      <w:r w:rsidRPr="00F50E89">
        <w:rPr>
          <w:rFonts w:ascii="Times New Roman" w:hAnsi="Times New Roman" w:cs="Times New Roman"/>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в том числе на следующие целевые показатели, характеризующие достижение национальных целей:</w:t>
      </w:r>
    </w:p>
    <w:p w14:paraId="6D3874EA"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(в ред. </w:t>
      </w:r>
      <w:hyperlink r:id="rId23" w:history="1">
        <w:r w:rsidRPr="00F50E89">
          <w:rPr>
            <w:rFonts w:ascii="Times New Roman" w:hAnsi="Times New Roman" w:cs="Times New Roman"/>
            <w:color w:val="0000FF"/>
          </w:rPr>
          <w:t>Постановления</w:t>
        </w:r>
      </w:hyperlink>
      <w:r w:rsidRPr="00F50E89">
        <w:rPr>
          <w:rFonts w:ascii="Times New Roman" w:hAnsi="Times New Roman" w:cs="Times New Roman"/>
        </w:rPr>
        <w:t xml:space="preserve"> Правительства РФ от 25.12.2024 N 1893)</w:t>
      </w:r>
    </w:p>
    <w:p w14:paraId="29EA18F7"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обеспечение темпа роста валового внутреннего продукта страны выше среднемирового и выход не позднее 2030 года на 4-е место в мире по объему валового внутреннего продукта,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 а также увеличение к 2030 году объема производства продукции агропромышленного комплекса не менее чем на 25 процентов по сравнению с уровнем 2021 года. Достижение указанных целевых показателей в основном обеспечивается в рамках федеральных проектов "</w:t>
      </w:r>
      <w:hyperlink r:id="rId24" w:history="1">
        <w:r w:rsidRPr="00F50E89">
          <w:rPr>
            <w:rFonts w:ascii="Times New Roman" w:hAnsi="Times New Roman" w:cs="Times New Roman"/>
            <w:color w:val="0000FF"/>
          </w:rPr>
          <w:t>Развитие отраслей</w:t>
        </w:r>
      </w:hyperlink>
      <w:r w:rsidRPr="00F50E89">
        <w:rPr>
          <w:rFonts w:ascii="Times New Roman" w:hAnsi="Times New Roman" w:cs="Times New Roman"/>
        </w:rPr>
        <w:t xml:space="preserve"> и техническая модернизация агропромышленного комплекса", "</w:t>
      </w:r>
      <w:hyperlink r:id="rId25" w:history="1">
        <w:r w:rsidRPr="00F50E89">
          <w:rPr>
            <w:rFonts w:ascii="Times New Roman" w:hAnsi="Times New Roman" w:cs="Times New Roman"/>
            <w:color w:val="0000FF"/>
          </w:rPr>
          <w:t>Стимулирование развития</w:t>
        </w:r>
      </w:hyperlink>
      <w:r w:rsidRPr="00F50E89">
        <w:rPr>
          <w:rFonts w:ascii="Times New Roman" w:hAnsi="Times New Roman" w:cs="Times New Roman"/>
        </w:rPr>
        <w:t xml:space="preserve"> виноградарства и виноделия", "</w:t>
      </w:r>
      <w:hyperlink r:id="rId26" w:history="1">
        <w:r w:rsidRPr="00F50E89">
          <w:rPr>
            <w:rFonts w:ascii="Times New Roman" w:hAnsi="Times New Roman" w:cs="Times New Roman"/>
            <w:color w:val="0000FF"/>
          </w:rPr>
          <w:t>Стимулирование инвестиционной деятельности</w:t>
        </w:r>
      </w:hyperlink>
      <w:r w:rsidRPr="00F50E89">
        <w:rPr>
          <w:rFonts w:ascii="Times New Roman" w:hAnsi="Times New Roman" w:cs="Times New Roman"/>
        </w:rPr>
        <w:t xml:space="preserve"> в агропромышленном комплексе", "</w:t>
      </w:r>
      <w:hyperlink r:id="rId27" w:history="1">
        <w:r w:rsidRPr="00F50E89">
          <w:rPr>
            <w:rFonts w:ascii="Times New Roman" w:hAnsi="Times New Roman" w:cs="Times New Roman"/>
            <w:color w:val="0000FF"/>
          </w:rPr>
          <w:t>Развитие отраслей</w:t>
        </w:r>
      </w:hyperlink>
      <w:r w:rsidRPr="00F50E89">
        <w:rPr>
          <w:rFonts w:ascii="Times New Roman" w:hAnsi="Times New Roman" w:cs="Times New Roman"/>
        </w:rPr>
        <w:t xml:space="preserve"> овощеводства и картофелеводства" и "</w:t>
      </w:r>
      <w:hyperlink r:id="rId28" w:history="1">
        <w:r w:rsidRPr="00F50E89">
          <w:rPr>
            <w:rFonts w:ascii="Times New Roman" w:hAnsi="Times New Roman" w:cs="Times New Roman"/>
            <w:color w:val="0000FF"/>
          </w:rPr>
          <w:t>Развитие</w:t>
        </w:r>
      </w:hyperlink>
      <w:r w:rsidRPr="00F50E89">
        <w:rPr>
          <w:rFonts w:ascii="Times New Roman" w:hAnsi="Times New Roman" w:cs="Times New Roman"/>
        </w:rPr>
        <w:t xml:space="preserve"> сельского туризма";</w:t>
      </w:r>
    </w:p>
    <w:p w14:paraId="14CC7B33"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(в ред. </w:t>
      </w:r>
      <w:hyperlink r:id="rId29" w:history="1">
        <w:r w:rsidRPr="00F50E89">
          <w:rPr>
            <w:rFonts w:ascii="Times New Roman" w:hAnsi="Times New Roman" w:cs="Times New Roman"/>
            <w:color w:val="0000FF"/>
          </w:rPr>
          <w:t>Постановления</w:t>
        </w:r>
      </w:hyperlink>
      <w:r w:rsidRPr="00F50E89">
        <w:rPr>
          <w:rFonts w:ascii="Times New Roman" w:hAnsi="Times New Roman" w:cs="Times New Roman"/>
        </w:rPr>
        <w:t xml:space="preserve"> Правительства РФ от 04.04.2025 N 434)</w:t>
      </w:r>
    </w:p>
    <w:p w14:paraId="039F013D"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 xml:space="preserve">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 Достижение указанного целевого показателя в основном будет обеспечиваться в рамках </w:t>
      </w:r>
      <w:r w:rsidRPr="00F50E89">
        <w:rPr>
          <w:rFonts w:ascii="Times New Roman" w:hAnsi="Times New Roman" w:cs="Times New Roman"/>
        </w:rPr>
        <w:lastRenderedPageBreak/>
        <w:t xml:space="preserve">федерального </w:t>
      </w:r>
      <w:hyperlink r:id="rId30" w:history="1">
        <w:r w:rsidRPr="00F50E89">
          <w:rPr>
            <w:rFonts w:ascii="Times New Roman" w:hAnsi="Times New Roman" w:cs="Times New Roman"/>
            <w:color w:val="0000FF"/>
          </w:rPr>
          <w:t>проекта</w:t>
        </w:r>
      </w:hyperlink>
      <w:r w:rsidRPr="00F50E89">
        <w:rPr>
          <w:rFonts w:ascii="Times New Roman" w:hAnsi="Times New Roman" w:cs="Times New Roman"/>
        </w:rPr>
        <w:t xml:space="preserve"> "Стимулирование инвестиционной деятельности в агропромышленном комплексе";</w:t>
      </w:r>
    </w:p>
    <w:p w14:paraId="05FF2CFF"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(в ред. </w:t>
      </w:r>
      <w:hyperlink r:id="rId31" w:history="1">
        <w:r w:rsidRPr="00F50E89">
          <w:rPr>
            <w:rFonts w:ascii="Times New Roman" w:hAnsi="Times New Roman" w:cs="Times New Roman"/>
            <w:color w:val="0000FF"/>
          </w:rPr>
          <w:t>Постановления</w:t>
        </w:r>
      </w:hyperlink>
      <w:r w:rsidRPr="00F50E89">
        <w:rPr>
          <w:rFonts w:ascii="Times New Roman" w:hAnsi="Times New Roman" w:cs="Times New Roman"/>
        </w:rPr>
        <w:t xml:space="preserve"> Правительства РФ от 04.04.2025 N 434)</w:t>
      </w:r>
    </w:p>
    <w:p w14:paraId="296DF014"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 xml:space="preserve">увеличение к 2030 году экспорта продукции агропромышленного комплекса не менее чем в полтора раза по сравнению с уровнем 2021 года. Достижение указанного целевого показателя будет в основном обеспечиваться в рамках федерального </w:t>
      </w:r>
      <w:hyperlink r:id="rId32" w:history="1">
        <w:r w:rsidRPr="00F50E89">
          <w:rPr>
            <w:rFonts w:ascii="Times New Roman" w:hAnsi="Times New Roman" w:cs="Times New Roman"/>
            <w:color w:val="0000FF"/>
          </w:rPr>
          <w:t>проекта</w:t>
        </w:r>
      </w:hyperlink>
      <w:r w:rsidRPr="00F50E89">
        <w:rPr>
          <w:rFonts w:ascii="Times New Roman" w:hAnsi="Times New Roman" w:cs="Times New Roman"/>
        </w:rPr>
        <w:t xml:space="preserve"> "Экспорт продукции агропромышленного комплекса";</w:t>
      </w:r>
    </w:p>
    <w:p w14:paraId="79A00701"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(в ред. </w:t>
      </w:r>
      <w:hyperlink r:id="rId33" w:history="1">
        <w:r w:rsidRPr="00F50E89">
          <w:rPr>
            <w:rFonts w:ascii="Times New Roman" w:hAnsi="Times New Roman" w:cs="Times New Roman"/>
            <w:color w:val="0000FF"/>
          </w:rPr>
          <w:t>Постановления</w:t>
        </w:r>
      </w:hyperlink>
      <w:r w:rsidRPr="00F50E89">
        <w:rPr>
          <w:rFonts w:ascii="Times New Roman" w:hAnsi="Times New Roman" w:cs="Times New Roman"/>
        </w:rPr>
        <w:t xml:space="preserve"> Правительства РФ от 04.04.2025 N 434)</w:t>
      </w:r>
    </w:p>
    <w:p w14:paraId="0B39A61B"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 xml:space="preserve">абзац утратил силу. - </w:t>
      </w:r>
      <w:hyperlink r:id="rId34" w:history="1">
        <w:r w:rsidRPr="00F50E89">
          <w:rPr>
            <w:rFonts w:ascii="Times New Roman" w:hAnsi="Times New Roman" w:cs="Times New Roman"/>
            <w:color w:val="0000FF"/>
          </w:rPr>
          <w:t>Постановление</w:t>
        </w:r>
      </w:hyperlink>
      <w:r w:rsidRPr="00F50E89">
        <w:rPr>
          <w:rFonts w:ascii="Times New Roman" w:hAnsi="Times New Roman" w:cs="Times New Roman"/>
        </w:rPr>
        <w:t xml:space="preserve"> Правительства РФ от 04.04.2025 N 434;</w:t>
      </w:r>
    </w:p>
    <w:p w14:paraId="3DA60D49"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 xml:space="preserve">обеспечение темпа устойчивого роста доходов населения и уровня пенсионного обеспечения не ниже уровня инфляции. Достижение указанного целевого показателя будет обеспечено в основном в рамках мероприятия по созданию системы поддержки фермеров и развитию сельской кооперации федерального </w:t>
      </w:r>
      <w:hyperlink r:id="rId35" w:history="1">
        <w:r w:rsidRPr="00F50E89">
          <w:rPr>
            <w:rFonts w:ascii="Times New Roman" w:hAnsi="Times New Roman" w:cs="Times New Roman"/>
            <w:color w:val="0000FF"/>
          </w:rPr>
          <w:t>проекта</w:t>
        </w:r>
      </w:hyperlink>
      <w:r w:rsidRPr="00F50E89">
        <w:rPr>
          <w:rFonts w:ascii="Times New Roman" w:hAnsi="Times New Roman" w:cs="Times New Roman"/>
        </w:rPr>
        <w:t xml:space="preserve"> "Развитие отраслей и техническая модернизация агропромышленного комплекса", федерального </w:t>
      </w:r>
      <w:hyperlink r:id="rId36" w:history="1">
        <w:r w:rsidRPr="00F50E89">
          <w:rPr>
            <w:rFonts w:ascii="Times New Roman" w:hAnsi="Times New Roman" w:cs="Times New Roman"/>
            <w:color w:val="0000FF"/>
          </w:rPr>
          <w:t>проекта</w:t>
        </w:r>
      </w:hyperlink>
      <w:r w:rsidRPr="00F50E89">
        <w:rPr>
          <w:rFonts w:ascii="Times New Roman" w:hAnsi="Times New Roman" w:cs="Times New Roman"/>
        </w:rPr>
        <w:t xml:space="preserve"> "Развитие отраслей овощеводства и картофелеводства" и комплекса процессных мероприятий "Обеспечение деятельности Министерства сельского хозяйства Российской Федерации и подведомственных организаций".</w:t>
      </w:r>
    </w:p>
    <w:p w14:paraId="26587B31"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(в ред. Постановлений Правительства РФ от 18.04.2022 </w:t>
      </w:r>
      <w:hyperlink r:id="rId37" w:history="1">
        <w:r w:rsidRPr="00F50E89">
          <w:rPr>
            <w:rFonts w:ascii="Times New Roman" w:hAnsi="Times New Roman" w:cs="Times New Roman"/>
            <w:color w:val="0000FF"/>
          </w:rPr>
          <w:t>N 695</w:t>
        </w:r>
      </w:hyperlink>
      <w:r w:rsidRPr="00F50E89">
        <w:rPr>
          <w:rFonts w:ascii="Times New Roman" w:hAnsi="Times New Roman" w:cs="Times New Roman"/>
        </w:rPr>
        <w:t xml:space="preserve">, от 25.12.2024 </w:t>
      </w:r>
      <w:hyperlink r:id="rId38" w:history="1">
        <w:r w:rsidRPr="00F50E89">
          <w:rPr>
            <w:rFonts w:ascii="Times New Roman" w:hAnsi="Times New Roman" w:cs="Times New Roman"/>
            <w:color w:val="0000FF"/>
          </w:rPr>
          <w:t>N 1893</w:t>
        </w:r>
      </w:hyperlink>
      <w:r w:rsidRPr="00F50E89">
        <w:rPr>
          <w:rFonts w:ascii="Times New Roman" w:hAnsi="Times New Roman" w:cs="Times New Roman"/>
        </w:rPr>
        <w:t>)</w:t>
      </w:r>
    </w:p>
    <w:p w14:paraId="2B7AE031"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Участие субъектов Российской Федерации в реализации мероприятий Государственной программы обеспечивается посредством реализации правил предоставления субсидий бюджетам субъектов Российской Федерации по различным направлениям государственной поддержки, включенных в Государственную программу (далее - правила), и заключения соглашений между Министерством сельского хозяйства Российской Федерации и высшими исполнительными органами субъектов Российской Федерации о предоставлении субсидий бюджетам субъектов Российской Федерации из федерального бюджета (далее соответственно - соглашение, субсидия).</w:t>
      </w:r>
    </w:p>
    <w:p w14:paraId="23F78607"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(в ред. </w:t>
      </w:r>
      <w:hyperlink r:id="rId39" w:history="1">
        <w:r w:rsidRPr="00F50E89">
          <w:rPr>
            <w:rFonts w:ascii="Times New Roman" w:hAnsi="Times New Roman" w:cs="Times New Roman"/>
            <w:color w:val="0000FF"/>
          </w:rPr>
          <w:t>Постановления</w:t>
        </w:r>
      </w:hyperlink>
      <w:r w:rsidRPr="00F50E89">
        <w:rPr>
          <w:rFonts w:ascii="Times New Roman" w:hAnsi="Times New Roman" w:cs="Times New Roman"/>
        </w:rPr>
        <w:t xml:space="preserve"> Правительства РФ от 07.12.2022 N 2242)</w:t>
      </w:r>
    </w:p>
    <w:p w14:paraId="69DD864B"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 xml:space="preserve">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w:t>
      </w:r>
      <w:proofErr w:type="spellStart"/>
      <w:r w:rsidRPr="00F50E89">
        <w:rPr>
          <w:rFonts w:ascii="Times New Roman" w:hAnsi="Times New Roman" w:cs="Times New Roman"/>
        </w:rPr>
        <w:t>софинансирования</w:t>
      </w:r>
      <w:proofErr w:type="spellEnd"/>
      <w:r w:rsidRPr="00F50E89">
        <w:rPr>
          <w:rFonts w:ascii="Times New Roman" w:hAnsi="Times New Roman" w:cs="Times New Roman"/>
        </w:rPr>
        <w:t xml:space="preserve"> (в процентах) объема расходного обязательства субъекта Российской Федерации установлены </w:t>
      </w:r>
      <w:hyperlink r:id="rId40" w:history="1">
        <w:r w:rsidRPr="00F50E89">
          <w:rPr>
            <w:rFonts w:ascii="Times New Roman" w:hAnsi="Times New Roman" w:cs="Times New Roman"/>
            <w:color w:val="0000FF"/>
          </w:rPr>
          <w:t>Правилами</w:t>
        </w:r>
      </w:hyperlink>
      <w:r w:rsidRPr="00F50E89">
        <w:rPr>
          <w:rFonts w:ascii="Times New Roman" w:hAnsi="Times New Roman" w:cs="Times New Roman"/>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14:paraId="7275DD95"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Вместе с тем общими требованиями к политике субъектов Российской Федерации в сфере реализации Государственной программы являются:</w:t>
      </w:r>
    </w:p>
    <w:p w14:paraId="2EC2A460"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включение мероприятий и результатов субсидий, предусмотренных правилами и соглашениями, в состав региональных программ развития агропромышленного комплекса;</w:t>
      </w:r>
    </w:p>
    <w:p w14:paraId="7C28CB77"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формирование региональных программ развития агропромышленного комплекса с учетом параметров Государственной программы до даты заключения соглашений на очередной финансовый год и плановый период;</w:t>
      </w:r>
    </w:p>
    <w:p w14:paraId="44129735"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(в ред. </w:t>
      </w:r>
      <w:hyperlink r:id="rId41" w:history="1">
        <w:r w:rsidRPr="00F50E89">
          <w:rPr>
            <w:rFonts w:ascii="Times New Roman" w:hAnsi="Times New Roman" w:cs="Times New Roman"/>
            <w:color w:val="0000FF"/>
          </w:rPr>
          <w:t>Постановления</w:t>
        </w:r>
      </w:hyperlink>
      <w:r w:rsidRPr="00F50E89">
        <w:rPr>
          <w:rFonts w:ascii="Times New Roman" w:hAnsi="Times New Roman" w:cs="Times New Roman"/>
        </w:rPr>
        <w:t xml:space="preserve"> Правительства РФ от 04.04.2025 N 434)</w:t>
      </w:r>
    </w:p>
    <w:p w14:paraId="183F9337"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достижение результатов субсидий и соответствующих показателей региональных программ развития агропромышленного комплекса;</w:t>
      </w:r>
    </w:p>
    <w:p w14:paraId="59FF58FB"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выполнение субъектами Российской Федерации обязательств, предусмотренных соглашениями.</w:t>
      </w:r>
    </w:p>
    <w:p w14:paraId="34057146"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Участие субъектов Российской Федерации предусмотрено в рамках реализации федеральных проектов "</w:t>
      </w:r>
      <w:hyperlink r:id="rId42" w:history="1">
        <w:r w:rsidRPr="00F50E89">
          <w:rPr>
            <w:rFonts w:ascii="Times New Roman" w:hAnsi="Times New Roman" w:cs="Times New Roman"/>
            <w:color w:val="0000FF"/>
          </w:rPr>
          <w:t>Экспорт продукции</w:t>
        </w:r>
      </w:hyperlink>
      <w:r w:rsidRPr="00F50E89">
        <w:rPr>
          <w:rFonts w:ascii="Times New Roman" w:hAnsi="Times New Roman" w:cs="Times New Roman"/>
        </w:rPr>
        <w:t xml:space="preserve"> агропромышленного комплекса", "</w:t>
      </w:r>
      <w:hyperlink r:id="rId43" w:history="1">
        <w:r w:rsidRPr="00F50E89">
          <w:rPr>
            <w:rFonts w:ascii="Times New Roman" w:hAnsi="Times New Roman" w:cs="Times New Roman"/>
            <w:color w:val="0000FF"/>
          </w:rPr>
          <w:t>Производство</w:t>
        </w:r>
      </w:hyperlink>
      <w:r w:rsidRPr="00F50E89">
        <w:rPr>
          <w:rFonts w:ascii="Times New Roman" w:hAnsi="Times New Roman" w:cs="Times New Roman"/>
        </w:rPr>
        <w:t xml:space="preserve"> критически важных ферментных препаратов, пищевых и кормовых добавок, технологических вспомогательных </w:t>
      </w:r>
      <w:r w:rsidRPr="00F50E89">
        <w:rPr>
          <w:rFonts w:ascii="Times New Roman" w:hAnsi="Times New Roman" w:cs="Times New Roman"/>
        </w:rPr>
        <w:lastRenderedPageBreak/>
        <w:t>средств", "</w:t>
      </w:r>
      <w:hyperlink r:id="rId44" w:history="1">
        <w:r w:rsidRPr="00F50E89">
          <w:rPr>
            <w:rFonts w:ascii="Times New Roman" w:hAnsi="Times New Roman" w:cs="Times New Roman"/>
            <w:color w:val="0000FF"/>
          </w:rPr>
          <w:t>Кадры</w:t>
        </w:r>
      </w:hyperlink>
      <w:r w:rsidRPr="00F50E89">
        <w:rPr>
          <w:rFonts w:ascii="Times New Roman" w:hAnsi="Times New Roman" w:cs="Times New Roman"/>
        </w:rPr>
        <w:t xml:space="preserve"> в агропромышленном комплексе", "</w:t>
      </w:r>
      <w:hyperlink r:id="rId45" w:history="1">
        <w:r w:rsidRPr="00F50E89">
          <w:rPr>
            <w:rFonts w:ascii="Times New Roman" w:hAnsi="Times New Roman" w:cs="Times New Roman"/>
            <w:color w:val="0000FF"/>
          </w:rPr>
          <w:t>Развитие отраслей</w:t>
        </w:r>
      </w:hyperlink>
      <w:r w:rsidRPr="00F50E89">
        <w:rPr>
          <w:rFonts w:ascii="Times New Roman" w:hAnsi="Times New Roman" w:cs="Times New Roman"/>
        </w:rPr>
        <w:t xml:space="preserve"> и техническая модернизация агропромышленного комплекса", "</w:t>
      </w:r>
      <w:hyperlink r:id="rId46" w:history="1">
        <w:r w:rsidRPr="00F50E89">
          <w:rPr>
            <w:rFonts w:ascii="Times New Roman" w:hAnsi="Times New Roman" w:cs="Times New Roman"/>
            <w:color w:val="0000FF"/>
          </w:rPr>
          <w:t>Развитие отраслей</w:t>
        </w:r>
      </w:hyperlink>
      <w:r w:rsidRPr="00F50E89">
        <w:rPr>
          <w:rFonts w:ascii="Times New Roman" w:hAnsi="Times New Roman" w:cs="Times New Roman"/>
        </w:rPr>
        <w:t xml:space="preserve"> овощеводства и картофелеводства", "</w:t>
      </w:r>
      <w:hyperlink r:id="rId47" w:history="1">
        <w:r w:rsidRPr="00F50E89">
          <w:rPr>
            <w:rFonts w:ascii="Times New Roman" w:hAnsi="Times New Roman" w:cs="Times New Roman"/>
            <w:color w:val="0000FF"/>
          </w:rPr>
          <w:t>Стимулирование развития</w:t>
        </w:r>
      </w:hyperlink>
      <w:r w:rsidRPr="00F50E89">
        <w:rPr>
          <w:rFonts w:ascii="Times New Roman" w:hAnsi="Times New Roman" w:cs="Times New Roman"/>
        </w:rPr>
        <w:t xml:space="preserve"> виноградарства и виноделия" и "</w:t>
      </w:r>
      <w:hyperlink r:id="rId48" w:history="1">
        <w:r w:rsidRPr="00F50E89">
          <w:rPr>
            <w:rFonts w:ascii="Times New Roman" w:hAnsi="Times New Roman" w:cs="Times New Roman"/>
            <w:color w:val="0000FF"/>
          </w:rPr>
          <w:t>Развитие</w:t>
        </w:r>
      </w:hyperlink>
      <w:r w:rsidRPr="00F50E89">
        <w:rPr>
          <w:rFonts w:ascii="Times New Roman" w:hAnsi="Times New Roman" w:cs="Times New Roman"/>
        </w:rPr>
        <w:t xml:space="preserve"> сельского туризма".</w:t>
      </w:r>
    </w:p>
    <w:p w14:paraId="4FD746F9"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(в ред. Постановлений Правительства РФ от 25.12.2024 </w:t>
      </w:r>
      <w:hyperlink r:id="rId49" w:history="1">
        <w:r w:rsidRPr="00F50E89">
          <w:rPr>
            <w:rFonts w:ascii="Times New Roman" w:hAnsi="Times New Roman" w:cs="Times New Roman"/>
            <w:color w:val="0000FF"/>
          </w:rPr>
          <w:t>N 1893</w:t>
        </w:r>
      </w:hyperlink>
      <w:r w:rsidRPr="00F50E89">
        <w:rPr>
          <w:rFonts w:ascii="Times New Roman" w:hAnsi="Times New Roman" w:cs="Times New Roman"/>
        </w:rPr>
        <w:t xml:space="preserve">, от 04.04.2025 </w:t>
      </w:r>
      <w:hyperlink r:id="rId50" w:history="1">
        <w:r w:rsidRPr="00F50E89">
          <w:rPr>
            <w:rFonts w:ascii="Times New Roman" w:hAnsi="Times New Roman" w:cs="Times New Roman"/>
            <w:color w:val="0000FF"/>
          </w:rPr>
          <w:t>N 434</w:t>
        </w:r>
      </w:hyperlink>
      <w:r w:rsidRPr="00F50E89">
        <w:rPr>
          <w:rFonts w:ascii="Times New Roman" w:hAnsi="Times New Roman" w:cs="Times New Roman"/>
        </w:rPr>
        <w:t>)</w:t>
      </w:r>
    </w:p>
    <w:p w14:paraId="10CA8F4F"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p>
    <w:p w14:paraId="45E87CCD" w14:textId="77777777" w:rsidR="00F50E89" w:rsidRPr="00F50E89" w:rsidRDefault="00F50E89" w:rsidP="00F50E89">
      <w:pPr>
        <w:autoSpaceDE w:val="0"/>
        <w:autoSpaceDN w:val="0"/>
        <w:adjustRightInd w:val="0"/>
        <w:spacing w:after="0" w:line="240" w:lineRule="auto"/>
        <w:jc w:val="center"/>
        <w:outlineLvl w:val="2"/>
        <w:rPr>
          <w:rFonts w:ascii="Times New Roman" w:hAnsi="Times New Roman" w:cs="Times New Roman"/>
          <w:b/>
          <w:bCs/>
        </w:rPr>
      </w:pPr>
      <w:r w:rsidRPr="00F50E89">
        <w:rPr>
          <w:rFonts w:ascii="Times New Roman" w:hAnsi="Times New Roman" w:cs="Times New Roman"/>
          <w:b/>
          <w:bCs/>
        </w:rPr>
        <w:t>Задачи государственного управления и обеспечения</w:t>
      </w:r>
    </w:p>
    <w:p w14:paraId="030899AC" w14:textId="77777777" w:rsidR="00F50E89" w:rsidRPr="00F50E89" w:rsidRDefault="00F50E89" w:rsidP="00F50E89">
      <w:pPr>
        <w:autoSpaceDE w:val="0"/>
        <w:autoSpaceDN w:val="0"/>
        <w:adjustRightInd w:val="0"/>
        <w:spacing w:after="0" w:line="240" w:lineRule="auto"/>
        <w:jc w:val="center"/>
        <w:rPr>
          <w:rFonts w:ascii="Times New Roman" w:hAnsi="Times New Roman" w:cs="Times New Roman"/>
          <w:b/>
          <w:bCs/>
        </w:rPr>
      </w:pPr>
      <w:r w:rsidRPr="00F50E89">
        <w:rPr>
          <w:rFonts w:ascii="Times New Roman" w:hAnsi="Times New Roman" w:cs="Times New Roman"/>
          <w:b/>
          <w:bCs/>
        </w:rPr>
        <w:t>национальной безопасности Российской Федерации, способы</w:t>
      </w:r>
    </w:p>
    <w:p w14:paraId="7BFBFCC0" w14:textId="77777777" w:rsidR="00F50E89" w:rsidRPr="00F50E89" w:rsidRDefault="00F50E89" w:rsidP="00F50E89">
      <w:pPr>
        <w:autoSpaceDE w:val="0"/>
        <w:autoSpaceDN w:val="0"/>
        <w:adjustRightInd w:val="0"/>
        <w:spacing w:after="0" w:line="240" w:lineRule="auto"/>
        <w:jc w:val="center"/>
        <w:rPr>
          <w:rFonts w:ascii="Times New Roman" w:hAnsi="Times New Roman" w:cs="Times New Roman"/>
          <w:b/>
          <w:bCs/>
        </w:rPr>
      </w:pPr>
      <w:r w:rsidRPr="00F50E89">
        <w:rPr>
          <w:rFonts w:ascii="Times New Roman" w:hAnsi="Times New Roman" w:cs="Times New Roman"/>
          <w:b/>
          <w:bCs/>
        </w:rPr>
        <w:t>их эффективного решения в сфере реализации</w:t>
      </w:r>
    </w:p>
    <w:p w14:paraId="0D1C4479" w14:textId="77777777" w:rsidR="00F50E89" w:rsidRPr="00F50E89" w:rsidRDefault="00F50E89" w:rsidP="00F50E89">
      <w:pPr>
        <w:autoSpaceDE w:val="0"/>
        <w:autoSpaceDN w:val="0"/>
        <w:adjustRightInd w:val="0"/>
        <w:spacing w:after="0" w:line="240" w:lineRule="auto"/>
        <w:jc w:val="center"/>
        <w:rPr>
          <w:rFonts w:ascii="Times New Roman" w:hAnsi="Times New Roman" w:cs="Times New Roman"/>
          <w:b/>
          <w:bCs/>
        </w:rPr>
      </w:pPr>
      <w:r w:rsidRPr="00F50E89">
        <w:rPr>
          <w:rFonts w:ascii="Times New Roman" w:hAnsi="Times New Roman" w:cs="Times New Roman"/>
          <w:b/>
          <w:bCs/>
        </w:rPr>
        <w:t>Государственной программы</w:t>
      </w:r>
    </w:p>
    <w:p w14:paraId="107B7D99"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p>
    <w:p w14:paraId="6C8E0D6D" w14:textId="77777777" w:rsidR="00F50E89" w:rsidRPr="00F50E89" w:rsidRDefault="00F50E89" w:rsidP="00F50E89">
      <w:pPr>
        <w:autoSpaceDE w:val="0"/>
        <w:autoSpaceDN w:val="0"/>
        <w:adjustRightInd w:val="0"/>
        <w:spacing w:after="0" w:line="240" w:lineRule="auto"/>
        <w:ind w:firstLine="540"/>
        <w:jc w:val="both"/>
        <w:rPr>
          <w:rFonts w:ascii="Times New Roman" w:hAnsi="Times New Roman" w:cs="Times New Roman"/>
        </w:rPr>
      </w:pPr>
      <w:r w:rsidRPr="00F50E89">
        <w:rPr>
          <w:rFonts w:ascii="Times New Roman" w:hAnsi="Times New Roman" w:cs="Times New Roman"/>
        </w:rPr>
        <w:t xml:space="preserve">Основные задачи государственного управления в сфере реализации Государственной программы и способы их эффективного решения определены </w:t>
      </w:r>
      <w:hyperlink r:id="rId51" w:history="1">
        <w:r w:rsidRPr="00F50E89">
          <w:rPr>
            <w:rFonts w:ascii="Times New Roman" w:hAnsi="Times New Roman" w:cs="Times New Roman"/>
            <w:color w:val="0000FF"/>
          </w:rPr>
          <w:t>Стратегией</w:t>
        </w:r>
      </w:hyperlink>
      <w:r w:rsidRPr="00F50E89">
        <w:rPr>
          <w:rFonts w:ascii="Times New Roman" w:hAnsi="Times New Roman" w:cs="Times New Roman"/>
        </w:rP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 N 2567-р.</w:t>
      </w:r>
    </w:p>
    <w:p w14:paraId="20A60D4E"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(в ред. </w:t>
      </w:r>
      <w:hyperlink r:id="rId52" w:history="1">
        <w:r w:rsidRPr="00F50E89">
          <w:rPr>
            <w:rFonts w:ascii="Times New Roman" w:hAnsi="Times New Roman" w:cs="Times New Roman"/>
            <w:color w:val="0000FF"/>
          </w:rPr>
          <w:t>Постановления</w:t>
        </w:r>
      </w:hyperlink>
      <w:r w:rsidRPr="00F50E89">
        <w:rPr>
          <w:rFonts w:ascii="Times New Roman" w:hAnsi="Times New Roman" w:cs="Times New Roman"/>
        </w:rPr>
        <w:t xml:space="preserve"> Правительства РФ от 10.06.2023 N 958)</w:t>
      </w:r>
    </w:p>
    <w:p w14:paraId="1D5922CF"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Основные задачи Государственной программы.</w:t>
      </w:r>
    </w:p>
    <w:p w14:paraId="7F991EE2"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Задачи по достижению цели 1 "достижение значения индекса производства продукции сельского хозяйства (в сопоставимых ценах) в 2030 году в объеме 122,6 процента по отношению к уровню 2021 года" и цели 2 "достижение значения индекса производства пищевых продуктов (в сопоставимых ценах) в 2030 году в объеме 124,2 процента по отношению к уровню 2021 года".</w:t>
      </w:r>
    </w:p>
    <w:p w14:paraId="3042D371"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(в ред. </w:t>
      </w:r>
      <w:hyperlink r:id="rId53" w:history="1">
        <w:r w:rsidRPr="00F50E89">
          <w:rPr>
            <w:rFonts w:ascii="Times New Roman" w:hAnsi="Times New Roman" w:cs="Times New Roman"/>
            <w:color w:val="0000FF"/>
          </w:rPr>
          <w:t>Постановления</w:t>
        </w:r>
      </w:hyperlink>
      <w:r w:rsidRPr="00F50E89">
        <w:rPr>
          <w:rFonts w:ascii="Times New Roman" w:hAnsi="Times New Roman" w:cs="Times New Roman"/>
        </w:rPr>
        <w:t xml:space="preserve"> Правительства РФ от 04.04.2025 N 434)</w:t>
      </w:r>
    </w:p>
    <w:p w14:paraId="0EB65BF6"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В последние годы агропромышленный комплекс демонстрирует уверенный рост, в том числе за счет поддержки государства, являясь одним из основных развивающихся направлений отечественной экономики, и оказывает непосредственное влияние на продовольственную безопасность и устойчивое социально-экономическое развитие Российской Федерации. Обеспечение устойчивого социально-экономического развития Российской Федерации в долгосрочной перспективе является первостепенной задачей.</w:t>
      </w:r>
    </w:p>
    <w:p w14:paraId="04F2B1E8"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В свете глобальных экономических тенденций возникает необходимость внедрения новой модели экономического развития, способной обеспечить динамичный и устойчивый рост российской экономики, основанный на внутренних факторах конкурентоспособности государства, прежде всего на повышении экономической эффективности производства.</w:t>
      </w:r>
    </w:p>
    <w:p w14:paraId="6D9FB3F8"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В настоящее время требуется, чтобы национальная экономика развивалась ускоренными темпами (выше среднемировых), опираясь на основные цели экономического роста, которыми являются социальное благополучие и высокие стандарты жизни граждан Российской Федерации, качественное инфраструктурное развитие, продовольственная безопасность страны.</w:t>
      </w:r>
    </w:p>
    <w:p w14:paraId="22C8351F"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Ежегодно мировая экономика существенно трансформируется и появляется необходимость формирования прорывных решений и технологий по внедрению платформы по долгосрочному перспективному развитию агропромышленного комплекса для устойчивого социально-экономического развития, повышения конкурентоспособности отечественной продукции агропромышленного комплекса, усиления продовольственной и биологической безопасности, развития науки и инноваций в агропромышленном комплексе (генетика и селекция), цифровой трансформации.</w:t>
      </w:r>
    </w:p>
    <w:p w14:paraId="75AA9BD5"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(в ред. </w:t>
      </w:r>
      <w:hyperlink r:id="rId54" w:history="1">
        <w:r w:rsidRPr="00F50E89">
          <w:rPr>
            <w:rFonts w:ascii="Times New Roman" w:hAnsi="Times New Roman" w:cs="Times New Roman"/>
            <w:color w:val="0000FF"/>
          </w:rPr>
          <w:t>Постановления</w:t>
        </w:r>
      </w:hyperlink>
      <w:r w:rsidRPr="00F50E89">
        <w:rPr>
          <w:rFonts w:ascii="Times New Roman" w:hAnsi="Times New Roman" w:cs="Times New Roman"/>
        </w:rPr>
        <w:t xml:space="preserve"> Правительства РФ от 04.04.2025 N 434)</w:t>
      </w:r>
    </w:p>
    <w:p w14:paraId="2D2935B6"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Наиболее важными задачами в сфере реализации Государственной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технологической модернизации, а также стимулирование инвестиционной активности в агропромышленном комплексе.</w:t>
      </w:r>
    </w:p>
    <w:p w14:paraId="20FE605C"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lastRenderedPageBreak/>
        <w:t>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w:t>
      </w:r>
    </w:p>
    <w:p w14:paraId="59C369B6"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 xml:space="preserve">В целях обеспечения стабильного роста производства сельскохозяйственной продукции, научно-технологического обеспечения развития сельского хозяйства и снижения технологических рисков в продовольственной сфере создана и реализуется Федеральная научно-техническая </w:t>
      </w:r>
      <w:hyperlink r:id="rId55" w:history="1">
        <w:r w:rsidRPr="00F50E89">
          <w:rPr>
            <w:rFonts w:ascii="Times New Roman" w:hAnsi="Times New Roman" w:cs="Times New Roman"/>
            <w:color w:val="0000FF"/>
          </w:rPr>
          <w:t>программа</w:t>
        </w:r>
      </w:hyperlink>
      <w:r w:rsidRPr="00F50E89">
        <w:rPr>
          <w:rFonts w:ascii="Times New Roman" w:hAnsi="Times New Roman" w:cs="Times New Roman"/>
        </w:rPr>
        <w:t xml:space="preserve"> развития сельского хозяйства на 2017 - 2030 годы, утвержденная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Реализация указанной Федеральной научно-технической </w:t>
      </w:r>
      <w:hyperlink r:id="rId56" w:history="1">
        <w:r w:rsidRPr="00F50E89">
          <w:rPr>
            <w:rFonts w:ascii="Times New Roman" w:hAnsi="Times New Roman" w:cs="Times New Roman"/>
            <w:color w:val="0000FF"/>
          </w:rPr>
          <w:t>программы</w:t>
        </w:r>
      </w:hyperlink>
      <w:r w:rsidRPr="00F50E89">
        <w:rPr>
          <w:rFonts w:ascii="Times New Roman" w:hAnsi="Times New Roman" w:cs="Times New Roman"/>
        </w:rPr>
        <w:t xml:space="preserve"> развития сельского хозяйства на 2017 - 2030 годы и достижение ее целей в ближайшей перспективе позволит не только снять технологическую зависимость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сельхозпродукции, но и обеспечить наличие на российском рынке высококачественной и конкурентоспособной сельскохозяйственной продукции отечественного производства, а также сделать систему аграрного образования драйвером развития агропромышленного комплекса.</w:t>
      </w:r>
    </w:p>
    <w:p w14:paraId="38BB3F1D"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(в ред. </w:t>
      </w:r>
      <w:hyperlink r:id="rId57" w:history="1">
        <w:r w:rsidRPr="00F50E89">
          <w:rPr>
            <w:rFonts w:ascii="Times New Roman" w:hAnsi="Times New Roman" w:cs="Times New Roman"/>
            <w:color w:val="0000FF"/>
          </w:rPr>
          <w:t>Постановления</w:t>
        </w:r>
      </w:hyperlink>
      <w:r w:rsidRPr="00F50E89">
        <w:rPr>
          <w:rFonts w:ascii="Times New Roman" w:hAnsi="Times New Roman" w:cs="Times New Roman"/>
        </w:rPr>
        <w:t xml:space="preserve"> Правительства РФ от 07.12.2022 N 2242)</w:t>
      </w:r>
    </w:p>
    <w:p w14:paraId="027106C4"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 xml:space="preserve">Абзацы одиннадцатый - пятнадцатый утратили силу. - </w:t>
      </w:r>
      <w:hyperlink r:id="rId58" w:history="1">
        <w:r w:rsidRPr="00F50E89">
          <w:rPr>
            <w:rFonts w:ascii="Times New Roman" w:hAnsi="Times New Roman" w:cs="Times New Roman"/>
            <w:color w:val="0000FF"/>
          </w:rPr>
          <w:t>Постановление</w:t>
        </w:r>
      </w:hyperlink>
      <w:r w:rsidRPr="00F50E89">
        <w:rPr>
          <w:rFonts w:ascii="Times New Roman" w:hAnsi="Times New Roman" w:cs="Times New Roman"/>
        </w:rPr>
        <w:t xml:space="preserve"> Правительства РФ от 04.04.2025 N 434.</w:t>
      </w:r>
    </w:p>
    <w:p w14:paraId="451D4EC4"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Необходимо также обеспечить эффективную реализацию государственной политики по всем направлениям развития агропромышленного комплекса, в том числе:</w:t>
      </w:r>
    </w:p>
    <w:p w14:paraId="10638C93"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в области производства социально значимых продовольственных товаров первой необходимости, в том числе хлебобулочных изделий;</w:t>
      </w:r>
    </w:p>
    <w:p w14:paraId="5614A5F0"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в области виноградарства и виноделия с учетом целей, принципов и направлений государственной политики, а также мер по ее реализации, установленных федеральным законодательством в области виноградарства и виноделия.</w:t>
      </w:r>
    </w:p>
    <w:p w14:paraId="712ECD6A"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Задачи по достижению цели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81355 рублей".</w:t>
      </w:r>
    </w:p>
    <w:p w14:paraId="2B8B448F"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(в ред. </w:t>
      </w:r>
      <w:hyperlink r:id="rId59" w:history="1">
        <w:r w:rsidRPr="00F50E89">
          <w:rPr>
            <w:rFonts w:ascii="Times New Roman" w:hAnsi="Times New Roman" w:cs="Times New Roman"/>
            <w:color w:val="0000FF"/>
          </w:rPr>
          <w:t>Постановления</w:t>
        </w:r>
      </w:hyperlink>
      <w:r w:rsidRPr="00F50E89">
        <w:rPr>
          <w:rFonts w:ascii="Times New Roman" w:hAnsi="Times New Roman" w:cs="Times New Roman"/>
        </w:rPr>
        <w:t xml:space="preserve"> Правительства РФ от 04.04.2025 N 434)</w:t>
      </w:r>
    </w:p>
    <w:p w14:paraId="18D1EEE7"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Одной из немаловажных задач государственного управления в сфере реализации Государственной программы является развитие малого агробизнеса и сельскохозяйственной кооперации, а также необходимость совершенствования учета продукции, производимой хозяйствами населения, в целях обеспечения внутреннего потребления сельскохозяйственной продукции. Одной из задач социально-экономического развития агропромышленного комплекса также является необходимость обеспечения условий для создания новых субъектов микро- и малого предпринимательства в агропромышленном комплексе и осуществления ими дополнительных видов деятельности в целях увеличения их доходности, в том числе в сфере сельского туризма.</w:t>
      </w:r>
    </w:p>
    <w:p w14:paraId="48C6DC4C"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 xml:space="preserve">Задачи по достижению цели 4 "достижение объема экспорта продукции агропромышленного комплекса (в номинальных ценах) в размере 55,2 млрд. долларов США к концу 2030 года". В рамках Государственной программы также решаются задачи, связанные с созданием новой </w:t>
      </w:r>
      <w:proofErr w:type="spellStart"/>
      <w:r w:rsidRPr="00F50E89">
        <w:rPr>
          <w:rFonts w:ascii="Times New Roman" w:hAnsi="Times New Roman" w:cs="Times New Roman"/>
        </w:rPr>
        <w:t>экспортно</w:t>
      </w:r>
      <w:proofErr w:type="spellEnd"/>
      <w:r w:rsidRPr="00F50E89">
        <w:rPr>
          <w:rFonts w:ascii="Times New Roman" w:hAnsi="Times New Roman" w:cs="Times New Roman"/>
        </w:rPr>
        <w:t xml:space="preserve"> ориентированной продукции агропромышленного комплекса, сохранением присутствия российской продукции агропромышленного комплекса с высокой добавленной стоимостью на традиционных рынках и диверсификацией экспорта на новые рынки за счет обеспечения бесперебойности поставок, устранения торговых барьеров (тарифных и нетарифных) для российской сельскохозяйственной продукции в зарубежных странах, создания системы продвижения продукции агропромышленного комплекса на внешние рынки.</w:t>
      </w:r>
    </w:p>
    <w:p w14:paraId="0FFE3B49"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(в ред. </w:t>
      </w:r>
      <w:hyperlink r:id="rId60" w:history="1">
        <w:r w:rsidRPr="00F50E89">
          <w:rPr>
            <w:rFonts w:ascii="Times New Roman" w:hAnsi="Times New Roman" w:cs="Times New Roman"/>
            <w:color w:val="0000FF"/>
          </w:rPr>
          <w:t>Постановления</w:t>
        </w:r>
      </w:hyperlink>
      <w:r w:rsidRPr="00F50E89">
        <w:rPr>
          <w:rFonts w:ascii="Times New Roman" w:hAnsi="Times New Roman" w:cs="Times New Roman"/>
        </w:rPr>
        <w:t xml:space="preserve"> Правительства РФ от 04.04.2025 N 434)</w:t>
      </w:r>
    </w:p>
    <w:p w14:paraId="273513AC"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lastRenderedPageBreak/>
        <w:t xml:space="preserve">Основными инструментами для решения задач по обеспечению роста экспорта продукции агропромышленного комплекса в рамках федерального </w:t>
      </w:r>
      <w:hyperlink r:id="rId61" w:history="1">
        <w:r w:rsidRPr="00F50E89">
          <w:rPr>
            <w:rFonts w:ascii="Times New Roman" w:hAnsi="Times New Roman" w:cs="Times New Roman"/>
            <w:color w:val="0000FF"/>
          </w:rPr>
          <w:t>проекта</w:t>
        </w:r>
      </w:hyperlink>
      <w:r w:rsidRPr="00F50E89">
        <w:rPr>
          <w:rFonts w:ascii="Times New Roman" w:hAnsi="Times New Roman" w:cs="Times New Roman"/>
        </w:rPr>
        <w:t xml:space="preserve"> "Экспорт продукции агропромышленного комплекса" являются стимулирование развития и повышения конкурентоспособности </w:t>
      </w:r>
      <w:proofErr w:type="spellStart"/>
      <w:r w:rsidRPr="00F50E89">
        <w:rPr>
          <w:rFonts w:ascii="Times New Roman" w:hAnsi="Times New Roman" w:cs="Times New Roman"/>
        </w:rPr>
        <w:t>экспортно</w:t>
      </w:r>
      <w:proofErr w:type="spellEnd"/>
      <w:r w:rsidRPr="00F50E89">
        <w:rPr>
          <w:rFonts w:ascii="Times New Roman" w:hAnsi="Times New Roman" w:cs="Times New Roman"/>
        </w:rPr>
        <w:t xml:space="preserve"> ориентированных отраслей, развитие товаропроводящей инфраструктуры, облегчение доступа отечественной сельскохозяйственной продукции на зарубежные рынки и развитие сети атташе по агропромышленному комплексу.</w:t>
      </w:r>
    </w:p>
    <w:p w14:paraId="3A407125"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(в ред. </w:t>
      </w:r>
      <w:hyperlink r:id="rId62" w:history="1">
        <w:r w:rsidRPr="00F50E89">
          <w:rPr>
            <w:rFonts w:ascii="Times New Roman" w:hAnsi="Times New Roman" w:cs="Times New Roman"/>
            <w:color w:val="0000FF"/>
          </w:rPr>
          <w:t>Постановления</w:t>
        </w:r>
      </w:hyperlink>
      <w:r w:rsidRPr="00F50E89">
        <w:rPr>
          <w:rFonts w:ascii="Times New Roman" w:hAnsi="Times New Roman" w:cs="Times New Roman"/>
        </w:rPr>
        <w:t xml:space="preserve"> Правительства РФ от 04.04.2025 N 434)</w:t>
      </w:r>
    </w:p>
    <w:p w14:paraId="5541731B"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поддержки продвижения экспорта сырья и продукции агропромышленного комплекса.</w:t>
      </w:r>
    </w:p>
    <w:p w14:paraId="4AE9A468"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p>
    <w:p w14:paraId="0054FC35" w14:textId="77777777" w:rsidR="00F50E89" w:rsidRPr="00F50E89" w:rsidRDefault="00F50E89" w:rsidP="00F50E89">
      <w:pPr>
        <w:autoSpaceDE w:val="0"/>
        <w:autoSpaceDN w:val="0"/>
        <w:adjustRightInd w:val="0"/>
        <w:spacing w:after="0" w:line="240" w:lineRule="auto"/>
        <w:jc w:val="center"/>
        <w:outlineLvl w:val="2"/>
        <w:rPr>
          <w:rFonts w:ascii="Times New Roman" w:hAnsi="Times New Roman" w:cs="Times New Roman"/>
          <w:b/>
          <w:bCs/>
        </w:rPr>
      </w:pPr>
      <w:r w:rsidRPr="00F50E89">
        <w:rPr>
          <w:rFonts w:ascii="Times New Roman" w:hAnsi="Times New Roman" w:cs="Times New Roman"/>
          <w:b/>
          <w:bCs/>
        </w:rPr>
        <w:t>Задачи Государственной программы, определенные</w:t>
      </w:r>
    </w:p>
    <w:p w14:paraId="575C293C" w14:textId="77777777" w:rsidR="00F50E89" w:rsidRPr="00F50E89" w:rsidRDefault="00F50E89" w:rsidP="00F50E89">
      <w:pPr>
        <w:autoSpaceDE w:val="0"/>
        <w:autoSpaceDN w:val="0"/>
        <w:adjustRightInd w:val="0"/>
        <w:spacing w:after="0" w:line="240" w:lineRule="auto"/>
        <w:jc w:val="center"/>
        <w:rPr>
          <w:rFonts w:ascii="Times New Roman" w:hAnsi="Times New Roman" w:cs="Times New Roman"/>
          <w:b/>
          <w:bCs/>
        </w:rPr>
      </w:pPr>
      <w:r w:rsidRPr="00F50E89">
        <w:rPr>
          <w:rFonts w:ascii="Times New Roman" w:hAnsi="Times New Roman" w:cs="Times New Roman"/>
          <w:b/>
          <w:bCs/>
        </w:rPr>
        <w:t>в соответствии с национальными целями развития</w:t>
      </w:r>
    </w:p>
    <w:p w14:paraId="05A6D48B" w14:textId="77777777" w:rsidR="00F50E89" w:rsidRPr="00F50E89" w:rsidRDefault="00F50E89" w:rsidP="00F50E89">
      <w:pPr>
        <w:autoSpaceDE w:val="0"/>
        <w:autoSpaceDN w:val="0"/>
        <w:adjustRightInd w:val="0"/>
        <w:spacing w:after="0" w:line="240" w:lineRule="auto"/>
        <w:jc w:val="center"/>
        <w:rPr>
          <w:rFonts w:ascii="Times New Roman" w:hAnsi="Times New Roman" w:cs="Times New Roman"/>
          <w:b/>
          <w:bCs/>
        </w:rPr>
      </w:pPr>
      <w:r w:rsidRPr="00F50E89">
        <w:rPr>
          <w:rFonts w:ascii="Times New Roman" w:hAnsi="Times New Roman" w:cs="Times New Roman"/>
          <w:b/>
          <w:bCs/>
        </w:rPr>
        <w:t>Российской Федерации</w:t>
      </w:r>
    </w:p>
    <w:p w14:paraId="6C349004"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p>
    <w:p w14:paraId="3785DA25" w14:textId="77777777" w:rsidR="00F50E89" w:rsidRPr="00F50E89" w:rsidRDefault="00F50E89" w:rsidP="00F50E89">
      <w:pPr>
        <w:autoSpaceDE w:val="0"/>
        <w:autoSpaceDN w:val="0"/>
        <w:adjustRightInd w:val="0"/>
        <w:spacing w:after="0" w:line="240" w:lineRule="auto"/>
        <w:ind w:firstLine="540"/>
        <w:jc w:val="both"/>
        <w:rPr>
          <w:rFonts w:ascii="Times New Roman" w:hAnsi="Times New Roman" w:cs="Times New Roman"/>
        </w:rPr>
      </w:pPr>
      <w:r w:rsidRPr="00F50E89">
        <w:rPr>
          <w:rFonts w:ascii="Times New Roman" w:hAnsi="Times New Roman" w:cs="Times New Roman"/>
        </w:rPr>
        <w:t xml:space="preserve">Основными задачами Государственной программы и ее структурных элементов, определенными в соответствии с национальными целями развития Российской Федерации, определенными </w:t>
      </w:r>
      <w:hyperlink r:id="rId63" w:history="1">
        <w:r w:rsidRPr="00F50E89">
          <w:rPr>
            <w:rFonts w:ascii="Times New Roman" w:hAnsi="Times New Roman" w:cs="Times New Roman"/>
            <w:color w:val="0000FF"/>
          </w:rPr>
          <w:t>Указом</w:t>
        </w:r>
      </w:hyperlink>
      <w:r w:rsidRPr="00F50E89">
        <w:rPr>
          <w:rFonts w:ascii="Times New Roman" w:hAnsi="Times New Roman" w:cs="Times New Roman"/>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являются:</w:t>
      </w:r>
    </w:p>
    <w:p w14:paraId="250E9E7A"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(в ред. </w:t>
      </w:r>
      <w:hyperlink r:id="rId64" w:history="1">
        <w:r w:rsidRPr="00F50E89">
          <w:rPr>
            <w:rFonts w:ascii="Times New Roman" w:hAnsi="Times New Roman" w:cs="Times New Roman"/>
            <w:color w:val="0000FF"/>
          </w:rPr>
          <w:t>Постановления</w:t>
        </w:r>
      </w:hyperlink>
      <w:r w:rsidRPr="00F50E89">
        <w:rPr>
          <w:rFonts w:ascii="Times New Roman" w:hAnsi="Times New Roman" w:cs="Times New Roman"/>
        </w:rPr>
        <w:t xml:space="preserve"> Правительства РФ от 04.04.2025 N 434)</w:t>
      </w:r>
    </w:p>
    <w:p w14:paraId="3CE26A6A"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увеличение объемов производства продукции по растениеводству, животноводству и по пищевым продуктам;</w:t>
      </w:r>
    </w:p>
    <w:p w14:paraId="551931E8"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создание условий для привлечения кредитных ресурсов в агропромышленном комплексе;</w:t>
      </w:r>
    </w:p>
    <w:p w14:paraId="429C8379"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обеспечение обновления тракторов, зерноуборочных комбайнов, кормоуборочных комбайнов в сельскохозяйственных организациях;</w:t>
      </w:r>
    </w:p>
    <w:p w14:paraId="096C8BE8"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создание сквозной системы финансовой и нефинансовой поддержки на всех этапах жизненного цикла проекта по экспорту продукции агропромышленного комплекса;</w:t>
      </w:r>
    </w:p>
    <w:p w14:paraId="243FF9AE"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(в ред. </w:t>
      </w:r>
      <w:hyperlink r:id="rId65" w:history="1">
        <w:r w:rsidRPr="00F50E89">
          <w:rPr>
            <w:rFonts w:ascii="Times New Roman" w:hAnsi="Times New Roman" w:cs="Times New Roman"/>
            <w:color w:val="0000FF"/>
          </w:rPr>
          <w:t>Постановления</w:t>
        </w:r>
      </w:hyperlink>
      <w:r w:rsidRPr="00F50E89">
        <w:rPr>
          <w:rFonts w:ascii="Times New Roman" w:hAnsi="Times New Roman" w:cs="Times New Roman"/>
        </w:rPr>
        <w:t xml:space="preserve"> Правительства РФ от 04.04.2025 N 434)</w:t>
      </w:r>
    </w:p>
    <w:p w14:paraId="455A5D1B"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увеличение численности работников в субъектах малого и среднего предпринимательства, получивших грант "</w:t>
      </w:r>
      <w:proofErr w:type="spellStart"/>
      <w:r w:rsidRPr="00F50E89">
        <w:rPr>
          <w:rFonts w:ascii="Times New Roman" w:hAnsi="Times New Roman" w:cs="Times New Roman"/>
        </w:rPr>
        <w:t>Агростартап</w:t>
      </w:r>
      <w:proofErr w:type="spellEnd"/>
      <w:r w:rsidRPr="00F50E89">
        <w:rPr>
          <w:rFonts w:ascii="Times New Roman" w:hAnsi="Times New Roman" w:cs="Times New Roman"/>
        </w:rPr>
        <w:t>".</w:t>
      </w:r>
    </w:p>
    <w:p w14:paraId="36B2A6EE"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F50E89" w:rsidRPr="00F50E89" w14:paraId="36AA46F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EBAD54B" w14:textId="77777777" w:rsidR="00F50E89" w:rsidRPr="00F50E89" w:rsidRDefault="00F50E89">
            <w:pPr>
              <w:autoSpaceDE w:val="0"/>
              <w:autoSpaceDN w:val="0"/>
              <w:adjustRightInd w:val="0"/>
              <w:spacing w:after="0" w:line="240" w:lineRule="auto"/>
              <w:jc w:val="both"/>
              <w:rPr>
                <w:rFonts w:ascii="Times New Roman" w:hAnsi="Times New Roman" w:cs="Times New Roman"/>
              </w:rPr>
            </w:pPr>
          </w:p>
        </w:tc>
        <w:tc>
          <w:tcPr>
            <w:tcW w:w="113" w:type="dxa"/>
            <w:shd w:val="clear" w:color="auto" w:fill="F4F3F8"/>
            <w:tcMar>
              <w:top w:w="0" w:type="dxa"/>
              <w:left w:w="0" w:type="dxa"/>
              <w:bottom w:w="0" w:type="dxa"/>
              <w:right w:w="0" w:type="dxa"/>
            </w:tcMar>
          </w:tcPr>
          <w:p w14:paraId="6095A078" w14:textId="77777777" w:rsidR="00F50E89" w:rsidRPr="00F50E89" w:rsidRDefault="00F50E89">
            <w:pPr>
              <w:autoSpaceDE w:val="0"/>
              <w:autoSpaceDN w:val="0"/>
              <w:adjustRightInd w:val="0"/>
              <w:spacing w:after="0" w:line="240" w:lineRule="auto"/>
              <w:jc w:val="both"/>
              <w:rPr>
                <w:rFonts w:ascii="Times New Roman" w:hAnsi="Times New Roman" w:cs="Times New Roman"/>
              </w:rPr>
            </w:pPr>
          </w:p>
        </w:tc>
        <w:tc>
          <w:tcPr>
            <w:tcW w:w="0" w:type="auto"/>
            <w:shd w:val="clear" w:color="auto" w:fill="F4F3F8"/>
            <w:tcMar>
              <w:top w:w="113" w:type="dxa"/>
              <w:left w:w="0" w:type="dxa"/>
              <w:bottom w:w="113" w:type="dxa"/>
              <w:right w:w="0" w:type="dxa"/>
            </w:tcMar>
          </w:tcPr>
          <w:p w14:paraId="673A101B" w14:textId="77777777" w:rsidR="00F50E89" w:rsidRPr="00F50E89" w:rsidRDefault="00F50E89">
            <w:pPr>
              <w:autoSpaceDE w:val="0"/>
              <w:autoSpaceDN w:val="0"/>
              <w:adjustRightInd w:val="0"/>
              <w:spacing w:after="0" w:line="240" w:lineRule="auto"/>
              <w:jc w:val="both"/>
              <w:rPr>
                <w:rFonts w:ascii="Times New Roman" w:hAnsi="Times New Roman" w:cs="Times New Roman"/>
                <w:color w:val="392C69"/>
              </w:rPr>
            </w:pPr>
            <w:r w:rsidRPr="00F50E89">
              <w:rPr>
                <w:rFonts w:ascii="Times New Roman" w:hAnsi="Times New Roman" w:cs="Times New Roman"/>
                <w:color w:val="392C69"/>
              </w:rPr>
              <w:t>КонсультантПлюс: примечание.</w:t>
            </w:r>
          </w:p>
          <w:p w14:paraId="3988C6F5" w14:textId="77777777" w:rsidR="00F50E89" w:rsidRPr="00F50E89" w:rsidRDefault="00F50E89">
            <w:pPr>
              <w:autoSpaceDE w:val="0"/>
              <w:autoSpaceDN w:val="0"/>
              <w:adjustRightInd w:val="0"/>
              <w:spacing w:after="0" w:line="240" w:lineRule="auto"/>
              <w:jc w:val="both"/>
              <w:rPr>
                <w:rFonts w:ascii="Times New Roman" w:hAnsi="Times New Roman" w:cs="Times New Roman"/>
                <w:color w:val="392C69"/>
              </w:rPr>
            </w:pPr>
            <w:r w:rsidRPr="00F50E89">
              <w:rPr>
                <w:rFonts w:ascii="Times New Roman" w:hAnsi="Times New Roman" w:cs="Times New Roman"/>
                <w:color w:val="392C69"/>
              </w:rPr>
              <w:t>С 01.01.2027 в разд. вносятся изменения (</w:t>
            </w:r>
            <w:hyperlink r:id="rId66" w:history="1">
              <w:r w:rsidRPr="00F50E89">
                <w:rPr>
                  <w:rFonts w:ascii="Times New Roman" w:hAnsi="Times New Roman" w:cs="Times New Roman"/>
                  <w:color w:val="0000FF"/>
                </w:rPr>
                <w:t>Постановление</w:t>
              </w:r>
            </w:hyperlink>
            <w:r w:rsidRPr="00F50E89">
              <w:rPr>
                <w:rFonts w:ascii="Times New Roman" w:hAnsi="Times New Roman" w:cs="Times New Roman"/>
                <w:color w:val="392C69"/>
              </w:rPr>
              <w:t xml:space="preserve"> Правительства РФ от 11.03.2025 N 300).</w:t>
            </w:r>
          </w:p>
        </w:tc>
        <w:tc>
          <w:tcPr>
            <w:tcW w:w="113" w:type="dxa"/>
            <w:shd w:val="clear" w:color="auto" w:fill="F4F3F8"/>
            <w:tcMar>
              <w:top w:w="0" w:type="dxa"/>
              <w:left w:w="0" w:type="dxa"/>
              <w:bottom w:w="0" w:type="dxa"/>
              <w:right w:w="0" w:type="dxa"/>
            </w:tcMar>
          </w:tcPr>
          <w:p w14:paraId="4F45751A" w14:textId="77777777" w:rsidR="00F50E89" w:rsidRPr="00F50E89" w:rsidRDefault="00F50E89">
            <w:pPr>
              <w:autoSpaceDE w:val="0"/>
              <w:autoSpaceDN w:val="0"/>
              <w:adjustRightInd w:val="0"/>
              <w:spacing w:after="0" w:line="240" w:lineRule="auto"/>
              <w:jc w:val="both"/>
              <w:rPr>
                <w:rFonts w:ascii="Times New Roman" w:hAnsi="Times New Roman" w:cs="Times New Roman"/>
                <w:color w:val="392C69"/>
              </w:rPr>
            </w:pPr>
          </w:p>
        </w:tc>
      </w:tr>
    </w:tbl>
    <w:p w14:paraId="3D70D6AF" w14:textId="77777777" w:rsidR="00F50E89" w:rsidRPr="00F50E89" w:rsidRDefault="00F50E89" w:rsidP="00F50E89">
      <w:pPr>
        <w:autoSpaceDE w:val="0"/>
        <w:autoSpaceDN w:val="0"/>
        <w:adjustRightInd w:val="0"/>
        <w:spacing w:before="280" w:after="0" w:line="240" w:lineRule="auto"/>
        <w:jc w:val="center"/>
        <w:outlineLvl w:val="2"/>
        <w:rPr>
          <w:rFonts w:ascii="Times New Roman" w:hAnsi="Times New Roman" w:cs="Times New Roman"/>
          <w:b/>
          <w:bCs/>
        </w:rPr>
      </w:pPr>
      <w:r w:rsidRPr="00F50E89">
        <w:rPr>
          <w:rFonts w:ascii="Times New Roman" w:hAnsi="Times New Roman" w:cs="Times New Roman"/>
          <w:b/>
          <w:bCs/>
        </w:rPr>
        <w:t>Задачи по обеспечению достижения показателей</w:t>
      </w:r>
    </w:p>
    <w:p w14:paraId="2CE8BB76" w14:textId="77777777" w:rsidR="00F50E89" w:rsidRPr="00F50E89" w:rsidRDefault="00F50E89" w:rsidP="00F50E89">
      <w:pPr>
        <w:autoSpaceDE w:val="0"/>
        <w:autoSpaceDN w:val="0"/>
        <w:adjustRightInd w:val="0"/>
        <w:spacing w:after="0" w:line="240" w:lineRule="auto"/>
        <w:jc w:val="center"/>
        <w:rPr>
          <w:rFonts w:ascii="Times New Roman" w:hAnsi="Times New Roman" w:cs="Times New Roman"/>
          <w:b/>
          <w:bCs/>
        </w:rPr>
      </w:pPr>
      <w:r w:rsidRPr="00F50E89">
        <w:rPr>
          <w:rFonts w:ascii="Times New Roman" w:hAnsi="Times New Roman" w:cs="Times New Roman"/>
          <w:b/>
          <w:bCs/>
        </w:rPr>
        <w:t>социально-экономического развития субъектов</w:t>
      </w:r>
    </w:p>
    <w:p w14:paraId="776C6712" w14:textId="77777777" w:rsidR="00F50E89" w:rsidRPr="00F50E89" w:rsidRDefault="00F50E89" w:rsidP="00F50E89">
      <w:pPr>
        <w:autoSpaceDE w:val="0"/>
        <w:autoSpaceDN w:val="0"/>
        <w:adjustRightInd w:val="0"/>
        <w:spacing w:after="0" w:line="240" w:lineRule="auto"/>
        <w:jc w:val="center"/>
        <w:rPr>
          <w:rFonts w:ascii="Times New Roman" w:hAnsi="Times New Roman" w:cs="Times New Roman"/>
          <w:b/>
          <w:bCs/>
        </w:rPr>
      </w:pPr>
      <w:r w:rsidRPr="00F50E89">
        <w:rPr>
          <w:rFonts w:ascii="Times New Roman" w:hAnsi="Times New Roman" w:cs="Times New Roman"/>
          <w:b/>
          <w:bCs/>
        </w:rPr>
        <w:t>Российской Федерации, входящих в состав приоритетных</w:t>
      </w:r>
    </w:p>
    <w:p w14:paraId="14BB0924" w14:textId="77777777" w:rsidR="00F50E89" w:rsidRPr="00F50E89" w:rsidRDefault="00F50E89" w:rsidP="00F50E89">
      <w:pPr>
        <w:autoSpaceDE w:val="0"/>
        <w:autoSpaceDN w:val="0"/>
        <w:adjustRightInd w:val="0"/>
        <w:spacing w:after="0" w:line="240" w:lineRule="auto"/>
        <w:jc w:val="center"/>
        <w:rPr>
          <w:rFonts w:ascii="Times New Roman" w:hAnsi="Times New Roman" w:cs="Times New Roman"/>
          <w:b/>
          <w:bCs/>
        </w:rPr>
      </w:pPr>
      <w:r w:rsidRPr="00F50E89">
        <w:rPr>
          <w:rFonts w:ascii="Times New Roman" w:hAnsi="Times New Roman" w:cs="Times New Roman"/>
          <w:b/>
          <w:bCs/>
        </w:rPr>
        <w:t>территорий, уровень которых должен быть на уровне</w:t>
      </w:r>
    </w:p>
    <w:p w14:paraId="665A5742" w14:textId="77777777" w:rsidR="00F50E89" w:rsidRPr="00F50E89" w:rsidRDefault="00F50E89" w:rsidP="00F50E89">
      <w:pPr>
        <w:autoSpaceDE w:val="0"/>
        <w:autoSpaceDN w:val="0"/>
        <w:adjustRightInd w:val="0"/>
        <w:spacing w:after="0" w:line="240" w:lineRule="auto"/>
        <w:jc w:val="center"/>
        <w:rPr>
          <w:rFonts w:ascii="Times New Roman" w:hAnsi="Times New Roman" w:cs="Times New Roman"/>
          <w:b/>
          <w:bCs/>
        </w:rPr>
      </w:pPr>
      <w:r w:rsidRPr="00F50E89">
        <w:rPr>
          <w:rFonts w:ascii="Times New Roman" w:hAnsi="Times New Roman" w:cs="Times New Roman"/>
          <w:b/>
          <w:bCs/>
        </w:rPr>
        <w:t>выше среднероссийского</w:t>
      </w:r>
    </w:p>
    <w:p w14:paraId="32D26D1F"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p>
    <w:p w14:paraId="4DB1188D" w14:textId="77777777" w:rsidR="00F50E89" w:rsidRPr="00F50E89" w:rsidRDefault="00F50E89" w:rsidP="00F50E89">
      <w:pPr>
        <w:autoSpaceDE w:val="0"/>
        <w:autoSpaceDN w:val="0"/>
        <w:adjustRightInd w:val="0"/>
        <w:spacing w:after="0" w:line="240" w:lineRule="auto"/>
        <w:ind w:firstLine="540"/>
        <w:jc w:val="both"/>
        <w:rPr>
          <w:rFonts w:ascii="Times New Roman" w:hAnsi="Times New Roman" w:cs="Times New Roman"/>
        </w:rPr>
      </w:pPr>
      <w:r w:rsidRPr="00F50E89">
        <w:rPr>
          <w:rFonts w:ascii="Times New Roman" w:hAnsi="Times New Roman" w:cs="Times New Roman"/>
        </w:rPr>
        <w:t>В настоящее время Правительством Российской Федерации в сфере реализации Государственной программы установлена задача по обеспечению достижения показателей социально-экономического развития субъектов Российской Федерации, входящих в состав Дальневосточного федерального округа. Необходимо предусмотреть для каждого субъекта Российской Федерации, входящего в состав Дальневосточного федерального округа, плановые значения важнейших показателей, необходимых для развития субъектов Российской Федерации, входящих в состав Дальневосточного федерального округа, на уровне выше среднероссийского и обеспечивать их достижение в рамках средств федерального бюджета, предусмотренных на реализацию проектов и программ.</w:t>
      </w:r>
    </w:p>
    <w:p w14:paraId="1E07AE58"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(в ред. </w:t>
      </w:r>
      <w:hyperlink r:id="rId67" w:history="1">
        <w:r w:rsidRPr="00F50E89">
          <w:rPr>
            <w:rFonts w:ascii="Times New Roman" w:hAnsi="Times New Roman" w:cs="Times New Roman"/>
            <w:color w:val="0000FF"/>
          </w:rPr>
          <w:t>Постановления</w:t>
        </w:r>
      </w:hyperlink>
      <w:r w:rsidRPr="00F50E89">
        <w:rPr>
          <w:rFonts w:ascii="Times New Roman" w:hAnsi="Times New Roman" w:cs="Times New Roman"/>
        </w:rPr>
        <w:t xml:space="preserve"> Правительства РФ от 04.04.2025 N 434)</w:t>
      </w:r>
    </w:p>
    <w:p w14:paraId="27B826A2"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lastRenderedPageBreak/>
        <w:t>В связи с этим в рамках правил применяются повышающие коэффициенты для субъектов Российской Федерации, входящих в состав Дальневосточного федерального округа, с целью доведения значений показателей результатов использования субсидий до среднероссийского уровня. Кроме того, в рамках правил для субъектов Российской Федерации, расположенных на территориях Арктической зоны Российской Федерации, Калининградской области, Республики Крым и г. Севастополя также применяются повышающие коэффициенты при расчете объемов бюджетных ассигнований, предусмотренных в федеральном бюджете на предоставление субсидий на соответствующий год.</w:t>
      </w:r>
    </w:p>
    <w:p w14:paraId="5EAEE553"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Мероприятия федеральных проектов "</w:t>
      </w:r>
      <w:hyperlink r:id="rId68" w:history="1">
        <w:r w:rsidRPr="00F50E89">
          <w:rPr>
            <w:rFonts w:ascii="Times New Roman" w:hAnsi="Times New Roman" w:cs="Times New Roman"/>
            <w:color w:val="0000FF"/>
          </w:rPr>
          <w:t>Развитие отраслей</w:t>
        </w:r>
      </w:hyperlink>
      <w:r w:rsidRPr="00F50E89">
        <w:rPr>
          <w:rFonts w:ascii="Times New Roman" w:hAnsi="Times New Roman" w:cs="Times New Roman"/>
        </w:rPr>
        <w:t xml:space="preserve"> и техническая модернизация отраслей агропромышленного комплекса", "</w:t>
      </w:r>
      <w:hyperlink r:id="rId69" w:history="1">
        <w:r w:rsidRPr="00F50E89">
          <w:rPr>
            <w:rFonts w:ascii="Times New Roman" w:hAnsi="Times New Roman" w:cs="Times New Roman"/>
            <w:color w:val="0000FF"/>
          </w:rPr>
          <w:t>Стимулирование развития</w:t>
        </w:r>
      </w:hyperlink>
      <w:r w:rsidRPr="00F50E89">
        <w:rPr>
          <w:rFonts w:ascii="Times New Roman" w:hAnsi="Times New Roman" w:cs="Times New Roman"/>
        </w:rPr>
        <w:t xml:space="preserve"> виноградарства и виноделия", </w:t>
      </w:r>
      <w:hyperlink r:id="rId70" w:history="1">
        <w:r w:rsidRPr="00F50E89">
          <w:rPr>
            <w:rFonts w:ascii="Times New Roman" w:hAnsi="Times New Roman" w:cs="Times New Roman"/>
            <w:color w:val="0000FF"/>
          </w:rPr>
          <w:t>Развитие отраслей</w:t>
        </w:r>
      </w:hyperlink>
      <w:r w:rsidRPr="00F50E89">
        <w:rPr>
          <w:rFonts w:ascii="Times New Roman" w:hAnsi="Times New Roman" w:cs="Times New Roman"/>
        </w:rPr>
        <w:t xml:space="preserve"> овощеводства и картофелеводства", "</w:t>
      </w:r>
      <w:hyperlink r:id="rId71" w:history="1">
        <w:r w:rsidRPr="00F50E89">
          <w:rPr>
            <w:rFonts w:ascii="Times New Roman" w:hAnsi="Times New Roman" w:cs="Times New Roman"/>
            <w:color w:val="0000FF"/>
          </w:rPr>
          <w:t>Развитие</w:t>
        </w:r>
      </w:hyperlink>
      <w:r w:rsidRPr="00F50E89">
        <w:rPr>
          <w:rFonts w:ascii="Times New Roman" w:hAnsi="Times New Roman" w:cs="Times New Roman"/>
        </w:rPr>
        <w:t xml:space="preserve"> сельского туризма", "</w:t>
      </w:r>
      <w:hyperlink r:id="rId72" w:history="1">
        <w:r w:rsidRPr="00F50E89">
          <w:rPr>
            <w:rFonts w:ascii="Times New Roman" w:hAnsi="Times New Roman" w:cs="Times New Roman"/>
            <w:color w:val="0000FF"/>
          </w:rPr>
          <w:t>Экспорт продукции</w:t>
        </w:r>
      </w:hyperlink>
      <w:r w:rsidRPr="00F50E89">
        <w:rPr>
          <w:rFonts w:ascii="Times New Roman" w:hAnsi="Times New Roman" w:cs="Times New Roman"/>
        </w:rPr>
        <w:t xml:space="preserve"> агропромышленного комплекса" и "</w:t>
      </w:r>
      <w:hyperlink r:id="rId73" w:history="1">
        <w:r w:rsidRPr="00F50E89">
          <w:rPr>
            <w:rFonts w:ascii="Times New Roman" w:hAnsi="Times New Roman" w:cs="Times New Roman"/>
            <w:color w:val="0000FF"/>
          </w:rPr>
          <w:t>Кадры</w:t>
        </w:r>
      </w:hyperlink>
      <w:r w:rsidRPr="00F50E89">
        <w:rPr>
          <w:rFonts w:ascii="Times New Roman" w:hAnsi="Times New Roman" w:cs="Times New Roman"/>
        </w:rPr>
        <w:t xml:space="preserve"> в агропромышленном комплексе" в том числе направлены на развитие агропромышленного комплекса приоритетных территорий, а именно Дальневосточного федерального округа (развитие овощеводства), Северо-Кавказского федерального округа (развитие овцеводства и козоводства, виноградарства и виноделия), Республики Крым и г. Севастополя (развитие овощеводства, производства плодов и ягод), Калининградской области (развитие растениеводства и животноводства), Арктической зоны Российской Федерации (развитие северного оленеводства, молочного скотоводства).</w:t>
      </w:r>
    </w:p>
    <w:p w14:paraId="76A07E23"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(в ред. Постановлений Правительства РФ от 18.04.2022 </w:t>
      </w:r>
      <w:hyperlink r:id="rId74" w:history="1">
        <w:r w:rsidRPr="00F50E89">
          <w:rPr>
            <w:rFonts w:ascii="Times New Roman" w:hAnsi="Times New Roman" w:cs="Times New Roman"/>
            <w:color w:val="0000FF"/>
          </w:rPr>
          <w:t>N 695</w:t>
        </w:r>
      </w:hyperlink>
      <w:r w:rsidRPr="00F50E89">
        <w:rPr>
          <w:rFonts w:ascii="Times New Roman" w:hAnsi="Times New Roman" w:cs="Times New Roman"/>
        </w:rPr>
        <w:t xml:space="preserve">, от 25.12.2024 </w:t>
      </w:r>
      <w:hyperlink r:id="rId75" w:history="1">
        <w:r w:rsidRPr="00F50E89">
          <w:rPr>
            <w:rFonts w:ascii="Times New Roman" w:hAnsi="Times New Roman" w:cs="Times New Roman"/>
            <w:color w:val="0000FF"/>
          </w:rPr>
          <w:t>N 1893</w:t>
        </w:r>
      </w:hyperlink>
      <w:r w:rsidRPr="00F50E89">
        <w:rPr>
          <w:rFonts w:ascii="Times New Roman" w:hAnsi="Times New Roman" w:cs="Times New Roman"/>
        </w:rPr>
        <w:t xml:space="preserve">, от 04.04.2025 </w:t>
      </w:r>
      <w:hyperlink r:id="rId76" w:history="1">
        <w:r w:rsidRPr="00F50E89">
          <w:rPr>
            <w:rFonts w:ascii="Times New Roman" w:hAnsi="Times New Roman" w:cs="Times New Roman"/>
            <w:color w:val="0000FF"/>
          </w:rPr>
          <w:t>N 434</w:t>
        </w:r>
      </w:hyperlink>
      <w:r w:rsidRPr="00F50E89">
        <w:rPr>
          <w:rFonts w:ascii="Times New Roman" w:hAnsi="Times New Roman" w:cs="Times New Roman"/>
        </w:rPr>
        <w:t>)</w:t>
      </w:r>
    </w:p>
    <w:p w14:paraId="0613EE84"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Необходимо отметить, что распределение общих объемов субсидий между субъектами Российской Федерации в рамках Государственной программы осуществляется с учетом заявленной субъектами потребности в средствах федерального бюджета на общих принципах.</w:t>
      </w:r>
    </w:p>
    <w:p w14:paraId="45B203B6"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 xml:space="preserve">В связи с этим получение субъектами Российской Федерации из федерального бюджета субсидий на </w:t>
      </w:r>
      <w:proofErr w:type="spellStart"/>
      <w:r w:rsidRPr="00F50E89">
        <w:rPr>
          <w:rFonts w:ascii="Times New Roman" w:hAnsi="Times New Roman" w:cs="Times New Roman"/>
        </w:rPr>
        <w:t>софинансирование</w:t>
      </w:r>
      <w:proofErr w:type="spellEnd"/>
      <w:r w:rsidRPr="00F50E89">
        <w:rPr>
          <w:rFonts w:ascii="Times New Roman" w:hAnsi="Times New Roman" w:cs="Times New Roman"/>
        </w:rPr>
        <w:t xml:space="preserve"> мероприятий региональных программ развития агропромышленного комплекса, оказывающих влияние на достижение в субъектах Российской Федерации значений целевых показателей Государственной программы на уровне не ниже среднероссийского, зависит прежде всего от активности исполнительных органов субъектов Российской Федерации в проводимых на федеральном уровне заявочных кампаниях.</w:t>
      </w:r>
    </w:p>
    <w:p w14:paraId="59453B13"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(в ред. </w:t>
      </w:r>
      <w:hyperlink r:id="rId77" w:history="1">
        <w:r w:rsidRPr="00F50E89">
          <w:rPr>
            <w:rFonts w:ascii="Times New Roman" w:hAnsi="Times New Roman" w:cs="Times New Roman"/>
            <w:color w:val="0000FF"/>
          </w:rPr>
          <w:t>Постановления</w:t>
        </w:r>
      </w:hyperlink>
      <w:r w:rsidRPr="00F50E89">
        <w:rPr>
          <w:rFonts w:ascii="Times New Roman" w:hAnsi="Times New Roman" w:cs="Times New Roman"/>
        </w:rPr>
        <w:t xml:space="preserve"> Правительства РФ от 07.12.2022 N 2242)</w:t>
      </w:r>
    </w:p>
    <w:p w14:paraId="4FF83F90"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Субъектам Российской Федерации с фактическими значениями показателей ниже среднероссийского уровня рекомендуется обеспечивать высокое качество представления заявочной документации,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14:paraId="01AB543A"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на уровне выше среднероссийского,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 части привлечения внебюджетного финансирования и использования механизмов государственно-частного партнерства.</w:t>
      </w:r>
    </w:p>
    <w:p w14:paraId="24CAF18A"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приведены в </w:t>
      </w:r>
      <w:hyperlink r:id="rId78" w:history="1">
        <w:r w:rsidRPr="00F50E89">
          <w:rPr>
            <w:rFonts w:ascii="Times New Roman" w:hAnsi="Times New Roman" w:cs="Times New Roman"/>
            <w:color w:val="0000FF"/>
          </w:rPr>
          <w:t>приложении N 6</w:t>
        </w:r>
      </w:hyperlink>
      <w:r w:rsidRPr="00F50E89">
        <w:rPr>
          <w:rFonts w:ascii="Times New Roman" w:hAnsi="Times New Roman" w:cs="Times New Roman"/>
        </w:rPr>
        <w:t>.</w:t>
      </w:r>
    </w:p>
    <w:p w14:paraId="18A10504"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 xml:space="preserve">Абзац утратил силу с 1 января 2024 года. - </w:t>
      </w:r>
      <w:hyperlink r:id="rId79" w:history="1">
        <w:r w:rsidRPr="00F50E89">
          <w:rPr>
            <w:rFonts w:ascii="Times New Roman" w:hAnsi="Times New Roman" w:cs="Times New Roman"/>
            <w:color w:val="0000FF"/>
          </w:rPr>
          <w:t>Постановление</w:t>
        </w:r>
      </w:hyperlink>
      <w:r w:rsidRPr="00F50E89">
        <w:rPr>
          <w:rFonts w:ascii="Times New Roman" w:hAnsi="Times New Roman" w:cs="Times New Roman"/>
        </w:rPr>
        <w:t xml:space="preserve"> Правительства РФ от 02.12.2023 N 2065.</w:t>
      </w:r>
    </w:p>
    <w:p w14:paraId="744A38AD"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lastRenderedPageBreak/>
        <w:t xml:space="preserve">Правила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приведены в </w:t>
      </w:r>
      <w:hyperlink r:id="rId80" w:history="1">
        <w:r w:rsidRPr="00F50E89">
          <w:rPr>
            <w:rFonts w:ascii="Times New Roman" w:hAnsi="Times New Roman" w:cs="Times New Roman"/>
            <w:color w:val="0000FF"/>
          </w:rPr>
          <w:t>приложении N 8</w:t>
        </w:r>
      </w:hyperlink>
      <w:r w:rsidRPr="00F50E89">
        <w:rPr>
          <w:rFonts w:ascii="Times New Roman" w:hAnsi="Times New Roman" w:cs="Times New Roman"/>
        </w:rPr>
        <w:t>.</w:t>
      </w:r>
    </w:p>
    <w:p w14:paraId="5E6D36F6"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(в ред. </w:t>
      </w:r>
      <w:hyperlink r:id="rId81" w:history="1">
        <w:r w:rsidRPr="00F50E89">
          <w:rPr>
            <w:rFonts w:ascii="Times New Roman" w:hAnsi="Times New Roman" w:cs="Times New Roman"/>
            <w:color w:val="0000FF"/>
          </w:rPr>
          <w:t>Постановления</w:t>
        </w:r>
      </w:hyperlink>
      <w:r w:rsidRPr="00F50E89">
        <w:rPr>
          <w:rFonts w:ascii="Times New Roman" w:hAnsi="Times New Roman" w:cs="Times New Roman"/>
        </w:rPr>
        <w:t xml:space="preserve"> Правительства РФ от 02.12.2023 N 2065)</w:t>
      </w:r>
    </w:p>
    <w:p w14:paraId="1EE26DC9"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 xml:space="preserve">Положение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приведено в </w:t>
      </w:r>
      <w:hyperlink r:id="rId82" w:history="1">
        <w:r w:rsidRPr="00F50E89">
          <w:rPr>
            <w:rFonts w:ascii="Times New Roman" w:hAnsi="Times New Roman" w:cs="Times New Roman"/>
            <w:color w:val="0000FF"/>
          </w:rPr>
          <w:t>приложении N 9</w:t>
        </w:r>
      </w:hyperlink>
      <w:r w:rsidRPr="00F50E89">
        <w:rPr>
          <w:rFonts w:ascii="Times New Roman" w:hAnsi="Times New Roman" w:cs="Times New Roman"/>
        </w:rPr>
        <w:t>.</w:t>
      </w:r>
    </w:p>
    <w:p w14:paraId="6F9A7981"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 xml:space="preserve">Правила предоставления субсидий из федерального бюджета бюджету Республики Марий Эл на </w:t>
      </w:r>
      <w:proofErr w:type="spellStart"/>
      <w:r w:rsidRPr="00F50E89">
        <w:rPr>
          <w:rFonts w:ascii="Times New Roman" w:hAnsi="Times New Roman" w:cs="Times New Roman"/>
        </w:rPr>
        <w:t>софинансирование</w:t>
      </w:r>
      <w:proofErr w:type="spellEnd"/>
      <w:r w:rsidRPr="00F50E89">
        <w:rPr>
          <w:rFonts w:ascii="Times New Roman" w:hAnsi="Times New Roman" w:cs="Times New Roman"/>
        </w:rPr>
        <w:t xml:space="preserve"> расходных обязательств, направленных на реализацию мероприятий индивидуальной программы социально-экономического развития Республики Марий Эл на 2020 - 2024 годы, приведены в </w:t>
      </w:r>
      <w:hyperlink r:id="rId83" w:history="1">
        <w:r w:rsidRPr="00F50E89">
          <w:rPr>
            <w:rFonts w:ascii="Times New Roman" w:hAnsi="Times New Roman" w:cs="Times New Roman"/>
            <w:color w:val="0000FF"/>
          </w:rPr>
          <w:t>приложении N 11</w:t>
        </w:r>
      </w:hyperlink>
      <w:r w:rsidRPr="00F50E89">
        <w:rPr>
          <w:rFonts w:ascii="Times New Roman" w:hAnsi="Times New Roman" w:cs="Times New Roman"/>
        </w:rPr>
        <w:t>.</w:t>
      </w:r>
    </w:p>
    <w:p w14:paraId="143440A1"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приведены в </w:t>
      </w:r>
      <w:hyperlink r:id="rId84" w:history="1">
        <w:r w:rsidRPr="00F50E89">
          <w:rPr>
            <w:rFonts w:ascii="Times New Roman" w:hAnsi="Times New Roman" w:cs="Times New Roman"/>
            <w:color w:val="0000FF"/>
          </w:rPr>
          <w:t>приложении N 11(1)</w:t>
        </w:r>
      </w:hyperlink>
      <w:r w:rsidRPr="00F50E89">
        <w:rPr>
          <w:rFonts w:ascii="Times New Roman" w:hAnsi="Times New Roman" w:cs="Times New Roman"/>
        </w:rPr>
        <w:t>.</w:t>
      </w:r>
    </w:p>
    <w:p w14:paraId="33A01038"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(абзац введен </w:t>
      </w:r>
      <w:hyperlink r:id="rId85" w:history="1">
        <w:r w:rsidRPr="00F50E89">
          <w:rPr>
            <w:rFonts w:ascii="Times New Roman" w:hAnsi="Times New Roman" w:cs="Times New Roman"/>
            <w:color w:val="0000FF"/>
          </w:rPr>
          <w:t>Постановлением</w:t>
        </w:r>
      </w:hyperlink>
      <w:r w:rsidRPr="00F50E89">
        <w:rPr>
          <w:rFonts w:ascii="Times New Roman" w:hAnsi="Times New Roman" w:cs="Times New Roman"/>
        </w:rPr>
        <w:t xml:space="preserve"> Правительства РФ от 19.04.2022 N 704)</w:t>
      </w:r>
    </w:p>
    <w:p w14:paraId="1E9B02DF"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на развитие сельского туризма приведены в </w:t>
      </w:r>
      <w:hyperlink r:id="rId86" w:history="1">
        <w:r w:rsidRPr="00F50E89">
          <w:rPr>
            <w:rFonts w:ascii="Times New Roman" w:hAnsi="Times New Roman" w:cs="Times New Roman"/>
            <w:color w:val="0000FF"/>
          </w:rPr>
          <w:t>приложении N 12</w:t>
        </w:r>
      </w:hyperlink>
      <w:r w:rsidRPr="00F50E89">
        <w:rPr>
          <w:rFonts w:ascii="Times New Roman" w:hAnsi="Times New Roman" w:cs="Times New Roman"/>
        </w:rPr>
        <w:t>.</w:t>
      </w:r>
    </w:p>
    <w:p w14:paraId="3BC9E646"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приведены в </w:t>
      </w:r>
      <w:hyperlink r:id="rId87" w:history="1">
        <w:r w:rsidRPr="00F50E89">
          <w:rPr>
            <w:rFonts w:ascii="Times New Roman" w:hAnsi="Times New Roman" w:cs="Times New Roman"/>
            <w:color w:val="0000FF"/>
          </w:rPr>
          <w:t>приложении N 12(1)</w:t>
        </w:r>
      </w:hyperlink>
      <w:r w:rsidRPr="00F50E89">
        <w:rPr>
          <w:rFonts w:ascii="Times New Roman" w:hAnsi="Times New Roman" w:cs="Times New Roman"/>
        </w:rPr>
        <w:t>.</w:t>
      </w:r>
    </w:p>
    <w:p w14:paraId="4B93ED49"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(абзац введен </w:t>
      </w:r>
      <w:hyperlink r:id="rId88" w:history="1">
        <w:r w:rsidRPr="00F50E89">
          <w:rPr>
            <w:rFonts w:ascii="Times New Roman" w:hAnsi="Times New Roman" w:cs="Times New Roman"/>
            <w:color w:val="0000FF"/>
          </w:rPr>
          <w:t>Постановлением</w:t>
        </w:r>
      </w:hyperlink>
      <w:r w:rsidRPr="00F50E89">
        <w:rPr>
          <w:rFonts w:ascii="Times New Roman" w:hAnsi="Times New Roman" w:cs="Times New Roman"/>
        </w:rPr>
        <w:t xml:space="preserve"> Правительства РФ от 18.04.2022 N 695)</w:t>
      </w:r>
    </w:p>
    <w:p w14:paraId="0502EBE8"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приведены в </w:t>
      </w:r>
      <w:hyperlink r:id="rId89" w:history="1">
        <w:r w:rsidRPr="00F50E89">
          <w:rPr>
            <w:rFonts w:ascii="Times New Roman" w:hAnsi="Times New Roman" w:cs="Times New Roman"/>
            <w:color w:val="0000FF"/>
          </w:rPr>
          <w:t>приложении N 13</w:t>
        </w:r>
      </w:hyperlink>
      <w:r w:rsidRPr="00F50E89">
        <w:rPr>
          <w:rFonts w:ascii="Times New Roman" w:hAnsi="Times New Roman" w:cs="Times New Roman"/>
        </w:rPr>
        <w:t>.</w:t>
      </w:r>
    </w:p>
    <w:p w14:paraId="5C20C359"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(абзац введен </w:t>
      </w:r>
      <w:hyperlink r:id="rId90" w:history="1">
        <w:r w:rsidRPr="00F50E89">
          <w:rPr>
            <w:rFonts w:ascii="Times New Roman" w:hAnsi="Times New Roman" w:cs="Times New Roman"/>
            <w:color w:val="0000FF"/>
          </w:rPr>
          <w:t>Постановлением</w:t>
        </w:r>
      </w:hyperlink>
      <w:r w:rsidRPr="00F50E89">
        <w:rPr>
          <w:rFonts w:ascii="Times New Roman" w:hAnsi="Times New Roman" w:cs="Times New Roman"/>
        </w:rPr>
        <w:t xml:space="preserve"> Правительства РФ от 12.02.2022 N 164)</w:t>
      </w:r>
    </w:p>
    <w:p w14:paraId="6FF323A4"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в целях </w:t>
      </w:r>
      <w:proofErr w:type="spellStart"/>
      <w:r w:rsidRPr="00F50E89">
        <w:rPr>
          <w:rFonts w:ascii="Times New Roman" w:hAnsi="Times New Roman" w:cs="Times New Roman"/>
        </w:rPr>
        <w:t>софинансирования</w:t>
      </w:r>
      <w:proofErr w:type="spellEnd"/>
      <w:r w:rsidRPr="00F50E89">
        <w:rPr>
          <w:rFonts w:ascii="Times New Roman" w:hAnsi="Times New Roman" w:cs="Times New Roman"/>
        </w:rPr>
        <w:t xml:space="preserve">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приведены в </w:t>
      </w:r>
      <w:hyperlink r:id="rId91" w:history="1">
        <w:r w:rsidRPr="00F50E89">
          <w:rPr>
            <w:rFonts w:ascii="Times New Roman" w:hAnsi="Times New Roman" w:cs="Times New Roman"/>
            <w:color w:val="0000FF"/>
          </w:rPr>
          <w:t>приложении N 14</w:t>
        </w:r>
      </w:hyperlink>
      <w:r w:rsidRPr="00F50E89">
        <w:rPr>
          <w:rFonts w:ascii="Times New Roman" w:hAnsi="Times New Roman" w:cs="Times New Roman"/>
        </w:rPr>
        <w:t>.</w:t>
      </w:r>
    </w:p>
    <w:p w14:paraId="5DAB4383"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(абзац введен </w:t>
      </w:r>
      <w:hyperlink r:id="rId92" w:history="1">
        <w:r w:rsidRPr="00F50E89">
          <w:rPr>
            <w:rFonts w:ascii="Times New Roman" w:hAnsi="Times New Roman" w:cs="Times New Roman"/>
            <w:color w:val="0000FF"/>
          </w:rPr>
          <w:t>Постановлением</w:t>
        </w:r>
      </w:hyperlink>
      <w:r w:rsidRPr="00F50E89">
        <w:rPr>
          <w:rFonts w:ascii="Times New Roman" w:hAnsi="Times New Roman" w:cs="Times New Roman"/>
        </w:rPr>
        <w:t xml:space="preserve"> Правительства РФ от 12.02.2022 N 164)</w:t>
      </w:r>
    </w:p>
    <w:p w14:paraId="0E49D907"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в целях </w:t>
      </w:r>
      <w:proofErr w:type="spellStart"/>
      <w:r w:rsidRPr="00F50E89">
        <w:rPr>
          <w:rFonts w:ascii="Times New Roman" w:hAnsi="Times New Roman" w:cs="Times New Roman"/>
        </w:rPr>
        <w:t>софинансирования</w:t>
      </w:r>
      <w:proofErr w:type="spellEnd"/>
      <w:r w:rsidRPr="00F50E89">
        <w:rPr>
          <w:rFonts w:ascii="Times New Roman" w:hAnsi="Times New Roman" w:cs="Times New Roman"/>
        </w:rPr>
        <w:t xml:space="preserve"> расходных обязательств субъектов Российской Федерации по возмещению части прямых понесенных затрат на создание и (или) модернизацию объектов по переработке сельскохозяйственной продукции приведены в </w:t>
      </w:r>
      <w:hyperlink r:id="rId93" w:history="1">
        <w:r w:rsidRPr="00F50E89">
          <w:rPr>
            <w:rFonts w:ascii="Times New Roman" w:hAnsi="Times New Roman" w:cs="Times New Roman"/>
            <w:color w:val="0000FF"/>
          </w:rPr>
          <w:t>приложении N 15</w:t>
        </w:r>
      </w:hyperlink>
      <w:r w:rsidRPr="00F50E89">
        <w:rPr>
          <w:rFonts w:ascii="Times New Roman" w:hAnsi="Times New Roman" w:cs="Times New Roman"/>
        </w:rPr>
        <w:t>.</w:t>
      </w:r>
    </w:p>
    <w:p w14:paraId="42178C41"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(абзац введен </w:t>
      </w:r>
      <w:hyperlink r:id="rId94" w:history="1">
        <w:r w:rsidRPr="00F50E89">
          <w:rPr>
            <w:rFonts w:ascii="Times New Roman" w:hAnsi="Times New Roman" w:cs="Times New Roman"/>
            <w:color w:val="0000FF"/>
          </w:rPr>
          <w:t>Постановлением</w:t>
        </w:r>
      </w:hyperlink>
      <w:r w:rsidRPr="00F50E89">
        <w:rPr>
          <w:rFonts w:ascii="Times New Roman" w:hAnsi="Times New Roman" w:cs="Times New Roman"/>
        </w:rPr>
        <w:t xml:space="preserve"> Правительства РФ от 31.03.2022 N 527)</w:t>
      </w:r>
    </w:p>
    <w:p w14:paraId="1C6C619F"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в целях </w:t>
      </w:r>
      <w:proofErr w:type="spellStart"/>
      <w:r w:rsidRPr="00F50E89">
        <w:rPr>
          <w:rFonts w:ascii="Times New Roman" w:hAnsi="Times New Roman" w:cs="Times New Roman"/>
        </w:rPr>
        <w:t>софинансирования</w:t>
      </w:r>
      <w:proofErr w:type="spellEnd"/>
      <w:r w:rsidRPr="00F50E89">
        <w:rPr>
          <w:rFonts w:ascii="Times New Roman" w:hAnsi="Times New Roman" w:cs="Times New Roman"/>
        </w:rPr>
        <w:t xml:space="preserve"> расходных обязательств субъектов Российской Федерации по финансовому обеспечению создания условий для получения ветеринарными лабораториями субъектов Российской Федерации аккредитации в национальной системе аккредитации и (или) расширения их области аккредитации приведены в </w:t>
      </w:r>
      <w:hyperlink r:id="rId95" w:history="1">
        <w:r w:rsidRPr="00F50E89">
          <w:rPr>
            <w:rFonts w:ascii="Times New Roman" w:hAnsi="Times New Roman" w:cs="Times New Roman"/>
            <w:color w:val="0000FF"/>
          </w:rPr>
          <w:t>приложении N 16</w:t>
        </w:r>
      </w:hyperlink>
      <w:r w:rsidRPr="00F50E89">
        <w:rPr>
          <w:rFonts w:ascii="Times New Roman" w:hAnsi="Times New Roman" w:cs="Times New Roman"/>
        </w:rPr>
        <w:t>.</w:t>
      </w:r>
    </w:p>
    <w:p w14:paraId="04E9D999"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(абзац введен </w:t>
      </w:r>
      <w:hyperlink r:id="rId96" w:history="1">
        <w:r w:rsidRPr="00F50E89">
          <w:rPr>
            <w:rFonts w:ascii="Times New Roman" w:hAnsi="Times New Roman" w:cs="Times New Roman"/>
            <w:color w:val="0000FF"/>
          </w:rPr>
          <w:t>Постановлением</w:t>
        </w:r>
      </w:hyperlink>
      <w:r w:rsidRPr="00F50E89">
        <w:rPr>
          <w:rFonts w:ascii="Times New Roman" w:hAnsi="Times New Roman" w:cs="Times New Roman"/>
        </w:rPr>
        <w:t xml:space="preserve"> Правительства РФ от 22.11.2023 N 1959)</w:t>
      </w:r>
    </w:p>
    <w:p w14:paraId="1A4D64FA"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в целях </w:t>
      </w:r>
      <w:proofErr w:type="spellStart"/>
      <w:r w:rsidRPr="00F50E89">
        <w:rPr>
          <w:rFonts w:ascii="Times New Roman" w:hAnsi="Times New Roman" w:cs="Times New Roman"/>
        </w:rPr>
        <w:t>софинансирования</w:t>
      </w:r>
      <w:proofErr w:type="spellEnd"/>
      <w:r w:rsidRPr="00F50E89">
        <w:rPr>
          <w:rFonts w:ascii="Times New Roman" w:hAnsi="Times New Roman" w:cs="Times New Roman"/>
        </w:rPr>
        <w:t xml:space="preserve">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w:t>
      </w:r>
      <w:r w:rsidRPr="00F50E89">
        <w:rPr>
          <w:rFonts w:ascii="Times New Roman" w:hAnsi="Times New Roman" w:cs="Times New Roman"/>
        </w:rPr>
        <w:lastRenderedPageBreak/>
        <w:t xml:space="preserve">промышленную эксплуатацию маркировочного оборудования для внедрения обязательной маркировки отдельных видов молочной продукции приведены в </w:t>
      </w:r>
      <w:hyperlink r:id="rId97" w:history="1">
        <w:r w:rsidRPr="00F50E89">
          <w:rPr>
            <w:rFonts w:ascii="Times New Roman" w:hAnsi="Times New Roman" w:cs="Times New Roman"/>
            <w:color w:val="0000FF"/>
          </w:rPr>
          <w:t>приложении N 17</w:t>
        </w:r>
      </w:hyperlink>
      <w:r w:rsidRPr="00F50E89">
        <w:rPr>
          <w:rFonts w:ascii="Times New Roman" w:hAnsi="Times New Roman" w:cs="Times New Roman"/>
        </w:rPr>
        <w:t>.</w:t>
      </w:r>
    </w:p>
    <w:p w14:paraId="26278C9C"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(абзац введен </w:t>
      </w:r>
      <w:hyperlink r:id="rId98" w:history="1">
        <w:r w:rsidRPr="00F50E89">
          <w:rPr>
            <w:rFonts w:ascii="Times New Roman" w:hAnsi="Times New Roman" w:cs="Times New Roman"/>
            <w:color w:val="0000FF"/>
          </w:rPr>
          <w:t>Постановлением</w:t>
        </w:r>
      </w:hyperlink>
      <w:r w:rsidRPr="00F50E89">
        <w:rPr>
          <w:rFonts w:ascii="Times New Roman" w:hAnsi="Times New Roman" w:cs="Times New Roman"/>
        </w:rPr>
        <w:t xml:space="preserve"> Правительства РФ от 22.05.2024 N 630)</w:t>
      </w:r>
    </w:p>
    <w:p w14:paraId="564A0294"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входящих в состав Дальневосточного федерального округа, в целях </w:t>
      </w:r>
      <w:proofErr w:type="spellStart"/>
      <w:r w:rsidRPr="00F50E89">
        <w:rPr>
          <w:rFonts w:ascii="Times New Roman" w:hAnsi="Times New Roman" w:cs="Times New Roman"/>
        </w:rPr>
        <w:t>софинансирования</w:t>
      </w:r>
      <w:proofErr w:type="spellEnd"/>
      <w:r w:rsidRPr="00F50E89">
        <w:rPr>
          <w:rFonts w:ascii="Times New Roman" w:hAnsi="Times New Roman" w:cs="Times New Roman"/>
        </w:rPr>
        <w:t xml:space="preserve"> расходных обязательств указанных субъектов Российской Федерации по возмещению части прямых понесенных затрат на создание и (или) модернизацию тепличных комплексов для производства овощей в защищенном грунте и селекционно-семеноводческих центров в растениеводстве в Дальневосточном федеральном округе приведены в </w:t>
      </w:r>
      <w:hyperlink r:id="rId99" w:history="1">
        <w:r w:rsidRPr="00F50E89">
          <w:rPr>
            <w:rFonts w:ascii="Times New Roman" w:hAnsi="Times New Roman" w:cs="Times New Roman"/>
            <w:color w:val="0000FF"/>
          </w:rPr>
          <w:t>приложении N 17(1)</w:t>
        </w:r>
      </w:hyperlink>
      <w:r w:rsidRPr="00F50E89">
        <w:rPr>
          <w:rFonts w:ascii="Times New Roman" w:hAnsi="Times New Roman" w:cs="Times New Roman"/>
        </w:rPr>
        <w:t>.</w:t>
      </w:r>
    </w:p>
    <w:p w14:paraId="7051D3A9"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(абзац введен </w:t>
      </w:r>
      <w:hyperlink r:id="rId100" w:history="1">
        <w:r w:rsidRPr="00F50E89">
          <w:rPr>
            <w:rFonts w:ascii="Times New Roman" w:hAnsi="Times New Roman" w:cs="Times New Roman"/>
            <w:color w:val="0000FF"/>
          </w:rPr>
          <w:t>Постановлением</w:t>
        </w:r>
      </w:hyperlink>
      <w:r w:rsidRPr="00F50E89">
        <w:rPr>
          <w:rFonts w:ascii="Times New Roman" w:hAnsi="Times New Roman" w:cs="Times New Roman"/>
        </w:rPr>
        <w:t xml:space="preserve"> Правительства РФ от 28.11.2024 N 1647)</w:t>
      </w:r>
    </w:p>
    <w:p w14:paraId="0E31E9D1"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на </w:t>
      </w:r>
      <w:hyperlink r:id="rId101" w:history="1">
        <w:r w:rsidRPr="00F50E89">
          <w:rPr>
            <w:rFonts w:ascii="Times New Roman" w:hAnsi="Times New Roman" w:cs="Times New Roman"/>
            <w:color w:val="0000FF"/>
          </w:rPr>
          <w:t>стимулирование развития</w:t>
        </w:r>
      </w:hyperlink>
      <w:r w:rsidRPr="00F50E89">
        <w:rPr>
          <w:rFonts w:ascii="Times New Roman" w:hAnsi="Times New Roman" w:cs="Times New Roman"/>
        </w:rPr>
        <w:t xml:space="preserve"> виноградарства и виноделия приведены в </w:t>
      </w:r>
      <w:hyperlink r:id="rId102" w:history="1">
        <w:r w:rsidRPr="00F50E89">
          <w:rPr>
            <w:rFonts w:ascii="Times New Roman" w:hAnsi="Times New Roman" w:cs="Times New Roman"/>
            <w:color w:val="0000FF"/>
          </w:rPr>
          <w:t>приложении N 18</w:t>
        </w:r>
      </w:hyperlink>
      <w:r w:rsidRPr="00F50E89">
        <w:rPr>
          <w:rFonts w:ascii="Times New Roman" w:hAnsi="Times New Roman" w:cs="Times New Roman"/>
        </w:rPr>
        <w:t>.</w:t>
      </w:r>
    </w:p>
    <w:p w14:paraId="2BE3AE4D"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(абзац введен </w:t>
      </w:r>
      <w:hyperlink r:id="rId103" w:history="1">
        <w:r w:rsidRPr="00F50E89">
          <w:rPr>
            <w:rFonts w:ascii="Times New Roman" w:hAnsi="Times New Roman" w:cs="Times New Roman"/>
            <w:color w:val="0000FF"/>
          </w:rPr>
          <w:t>Постановлением</w:t>
        </w:r>
      </w:hyperlink>
      <w:r w:rsidRPr="00F50E89">
        <w:rPr>
          <w:rFonts w:ascii="Times New Roman" w:hAnsi="Times New Roman" w:cs="Times New Roman"/>
        </w:rPr>
        <w:t xml:space="preserve"> Правительства РФ от 21.10.2024 N 1408)</w:t>
      </w:r>
    </w:p>
    <w:p w14:paraId="58A27C5D"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 xml:space="preserve">Правила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на поддержку сельскохозяйственного производства по отдельным подотраслям растениеводства, животноводства и перерабатывающей промышленности приведены в </w:t>
      </w:r>
      <w:hyperlink r:id="rId104" w:history="1">
        <w:r w:rsidRPr="00F50E89">
          <w:rPr>
            <w:rFonts w:ascii="Times New Roman" w:hAnsi="Times New Roman" w:cs="Times New Roman"/>
            <w:color w:val="0000FF"/>
          </w:rPr>
          <w:t>приложении N 19</w:t>
        </w:r>
      </w:hyperlink>
      <w:r w:rsidRPr="00F50E89">
        <w:rPr>
          <w:rFonts w:ascii="Times New Roman" w:hAnsi="Times New Roman" w:cs="Times New Roman"/>
        </w:rPr>
        <w:t>.</w:t>
      </w:r>
    </w:p>
    <w:p w14:paraId="6C89E50F"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(абзац введен </w:t>
      </w:r>
      <w:hyperlink r:id="rId105" w:history="1">
        <w:r w:rsidRPr="00F50E89">
          <w:rPr>
            <w:rFonts w:ascii="Times New Roman" w:hAnsi="Times New Roman" w:cs="Times New Roman"/>
            <w:color w:val="0000FF"/>
          </w:rPr>
          <w:t>Постановлением</w:t>
        </w:r>
      </w:hyperlink>
      <w:r w:rsidRPr="00F50E89">
        <w:rPr>
          <w:rFonts w:ascii="Times New Roman" w:hAnsi="Times New Roman" w:cs="Times New Roman"/>
        </w:rPr>
        <w:t xml:space="preserve"> Правительства РФ от 05.12.2024 N 1723)</w:t>
      </w:r>
    </w:p>
    <w:p w14:paraId="01255229"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в целях </w:t>
      </w:r>
      <w:proofErr w:type="spellStart"/>
      <w:r w:rsidRPr="00F50E89">
        <w:rPr>
          <w:rFonts w:ascii="Times New Roman" w:hAnsi="Times New Roman" w:cs="Times New Roman"/>
        </w:rPr>
        <w:t>софинансирования</w:t>
      </w:r>
      <w:proofErr w:type="spellEnd"/>
      <w:r w:rsidRPr="00F50E89">
        <w:rPr>
          <w:rFonts w:ascii="Times New Roman" w:hAnsi="Times New Roman" w:cs="Times New Roman"/>
        </w:rPr>
        <w:t xml:space="preserve"> расходных обязательств субъектов Российской Федерации по возмещению части затрат организаций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приведены в </w:t>
      </w:r>
      <w:hyperlink r:id="rId106" w:history="1">
        <w:r w:rsidRPr="00F50E89">
          <w:rPr>
            <w:rFonts w:ascii="Times New Roman" w:hAnsi="Times New Roman" w:cs="Times New Roman"/>
            <w:color w:val="0000FF"/>
          </w:rPr>
          <w:t>приложении N 20</w:t>
        </w:r>
      </w:hyperlink>
      <w:r w:rsidRPr="00F50E89">
        <w:rPr>
          <w:rFonts w:ascii="Times New Roman" w:hAnsi="Times New Roman" w:cs="Times New Roman"/>
        </w:rPr>
        <w:t>.</w:t>
      </w:r>
    </w:p>
    <w:p w14:paraId="0FCD9CFB"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(абзац введен </w:t>
      </w:r>
      <w:hyperlink r:id="rId107" w:history="1">
        <w:r w:rsidRPr="00F50E89">
          <w:rPr>
            <w:rFonts w:ascii="Times New Roman" w:hAnsi="Times New Roman" w:cs="Times New Roman"/>
            <w:color w:val="0000FF"/>
          </w:rPr>
          <w:t>Постановлением</w:t>
        </w:r>
      </w:hyperlink>
      <w:r w:rsidRPr="00F50E89">
        <w:rPr>
          <w:rFonts w:ascii="Times New Roman" w:hAnsi="Times New Roman" w:cs="Times New Roman"/>
        </w:rPr>
        <w:t xml:space="preserve"> Правительства РФ от 19.12.2024 N 1824)</w:t>
      </w:r>
    </w:p>
    <w:p w14:paraId="5E0BF17F"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 приведены в </w:t>
      </w:r>
      <w:hyperlink r:id="rId108" w:history="1">
        <w:r w:rsidRPr="00F50E89">
          <w:rPr>
            <w:rFonts w:ascii="Times New Roman" w:hAnsi="Times New Roman" w:cs="Times New Roman"/>
            <w:color w:val="0000FF"/>
          </w:rPr>
          <w:t>приложении N 21</w:t>
        </w:r>
      </w:hyperlink>
      <w:r w:rsidRPr="00F50E89">
        <w:rPr>
          <w:rFonts w:ascii="Times New Roman" w:hAnsi="Times New Roman" w:cs="Times New Roman"/>
        </w:rPr>
        <w:t>.</w:t>
      </w:r>
    </w:p>
    <w:p w14:paraId="0B3C6FD7"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(абзац введен </w:t>
      </w:r>
      <w:hyperlink r:id="rId109" w:history="1">
        <w:r w:rsidRPr="00F50E89">
          <w:rPr>
            <w:rFonts w:ascii="Times New Roman" w:hAnsi="Times New Roman" w:cs="Times New Roman"/>
            <w:color w:val="0000FF"/>
          </w:rPr>
          <w:t>Постановлением</w:t>
        </w:r>
      </w:hyperlink>
      <w:r w:rsidRPr="00F50E89">
        <w:rPr>
          <w:rFonts w:ascii="Times New Roman" w:hAnsi="Times New Roman" w:cs="Times New Roman"/>
        </w:rPr>
        <w:t xml:space="preserve"> Правительства РФ от 25.12.2024 N 1893)</w:t>
      </w:r>
    </w:p>
    <w:p w14:paraId="289B4D0B"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по содействию повышению кадровой обеспеченности предприятий агропромышленного комплекса приведены в </w:t>
      </w:r>
      <w:hyperlink r:id="rId110" w:history="1">
        <w:r w:rsidRPr="00F50E89">
          <w:rPr>
            <w:rFonts w:ascii="Times New Roman" w:hAnsi="Times New Roman" w:cs="Times New Roman"/>
            <w:color w:val="0000FF"/>
          </w:rPr>
          <w:t>приложении N 22</w:t>
        </w:r>
      </w:hyperlink>
      <w:r w:rsidRPr="00F50E89">
        <w:rPr>
          <w:rFonts w:ascii="Times New Roman" w:hAnsi="Times New Roman" w:cs="Times New Roman"/>
        </w:rPr>
        <w:t>.</w:t>
      </w:r>
    </w:p>
    <w:p w14:paraId="68E772D7"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rPr>
      </w:pPr>
      <w:r w:rsidRPr="00F50E89">
        <w:rPr>
          <w:rFonts w:ascii="Times New Roman" w:hAnsi="Times New Roman" w:cs="Times New Roman"/>
        </w:rPr>
        <w:t xml:space="preserve">(абзац введен </w:t>
      </w:r>
      <w:hyperlink r:id="rId111" w:history="1">
        <w:r w:rsidRPr="00F50E89">
          <w:rPr>
            <w:rFonts w:ascii="Times New Roman" w:hAnsi="Times New Roman" w:cs="Times New Roman"/>
            <w:color w:val="0000FF"/>
          </w:rPr>
          <w:t>Постановлением</w:t>
        </w:r>
      </w:hyperlink>
      <w:r w:rsidRPr="00F50E89">
        <w:rPr>
          <w:rFonts w:ascii="Times New Roman" w:hAnsi="Times New Roman" w:cs="Times New Roman"/>
        </w:rPr>
        <w:t xml:space="preserve"> Правительства РФ от 25.12.2024 N 1893)</w:t>
      </w:r>
    </w:p>
    <w:p w14:paraId="122D85C3" w14:textId="77777777" w:rsidR="00F50E89" w:rsidRPr="00F50E89" w:rsidRDefault="00F50E89" w:rsidP="00F50E89">
      <w:pPr>
        <w:autoSpaceDE w:val="0"/>
        <w:autoSpaceDN w:val="0"/>
        <w:adjustRightInd w:val="0"/>
        <w:spacing w:before="220" w:after="0" w:line="240" w:lineRule="auto"/>
        <w:ind w:firstLine="540"/>
        <w:jc w:val="both"/>
        <w:rPr>
          <w:rFonts w:ascii="Times New Roman" w:hAnsi="Times New Roman" w:cs="Times New Roman"/>
        </w:rPr>
      </w:pPr>
      <w:r w:rsidRPr="00F50E89">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в целях </w:t>
      </w:r>
      <w:proofErr w:type="spellStart"/>
      <w:r w:rsidRPr="00F50E89">
        <w:rPr>
          <w:rFonts w:ascii="Times New Roman" w:hAnsi="Times New Roman" w:cs="Times New Roman"/>
        </w:rPr>
        <w:t>софинансирования</w:t>
      </w:r>
      <w:proofErr w:type="spellEnd"/>
      <w:r w:rsidRPr="00F50E89">
        <w:rPr>
          <w:rFonts w:ascii="Times New Roman" w:hAnsi="Times New Roman" w:cs="Times New Roman"/>
        </w:rPr>
        <w:t xml:space="preserve"> расходных обязательств субъектов Российской Федерации по возмещению части затрат, возникающих при реализации мероприятий по развитию геномной селекции в области племенного животноводства, приведены в </w:t>
      </w:r>
      <w:hyperlink r:id="rId112" w:history="1">
        <w:r w:rsidRPr="00F50E89">
          <w:rPr>
            <w:rFonts w:ascii="Times New Roman" w:hAnsi="Times New Roman" w:cs="Times New Roman"/>
            <w:color w:val="0000FF"/>
          </w:rPr>
          <w:t>приложении N 22(1)</w:t>
        </w:r>
      </w:hyperlink>
      <w:r w:rsidRPr="00F50E89">
        <w:rPr>
          <w:rFonts w:ascii="Times New Roman" w:hAnsi="Times New Roman" w:cs="Times New Roman"/>
        </w:rPr>
        <w:t>.</w:t>
      </w:r>
    </w:p>
    <w:p w14:paraId="777153A4" w14:textId="77777777" w:rsidR="00F50E89" w:rsidRDefault="00F50E89" w:rsidP="00F50E89">
      <w:pPr>
        <w:autoSpaceDE w:val="0"/>
        <w:autoSpaceDN w:val="0"/>
        <w:adjustRightInd w:val="0"/>
        <w:spacing w:after="0" w:line="240" w:lineRule="auto"/>
        <w:jc w:val="both"/>
        <w:rPr>
          <w:rFonts w:ascii="Calibri" w:hAnsi="Calibri" w:cs="Calibri"/>
        </w:rPr>
      </w:pPr>
      <w:r w:rsidRPr="00F50E89">
        <w:rPr>
          <w:rFonts w:ascii="Times New Roman" w:hAnsi="Times New Roman" w:cs="Times New Roman"/>
        </w:rPr>
        <w:t xml:space="preserve">(абзац введен </w:t>
      </w:r>
      <w:hyperlink r:id="rId113" w:history="1">
        <w:r w:rsidRPr="00F50E89">
          <w:rPr>
            <w:rFonts w:ascii="Times New Roman" w:hAnsi="Times New Roman" w:cs="Times New Roman"/>
            <w:color w:val="0000FF"/>
          </w:rPr>
          <w:t>Постановлением</w:t>
        </w:r>
      </w:hyperlink>
      <w:r w:rsidRPr="00F50E89">
        <w:rPr>
          <w:rFonts w:ascii="Times New Roman" w:hAnsi="Times New Roman" w:cs="Times New Roman"/>
        </w:rPr>
        <w:t xml:space="preserve"> Правительства РФ от 01.08.2025 N 1147)</w:t>
      </w:r>
    </w:p>
    <w:p w14:paraId="4FE3129B" w14:textId="77777777" w:rsidR="00F50E89" w:rsidRDefault="00F50E89" w:rsidP="00F50E89">
      <w:pPr>
        <w:autoSpaceDE w:val="0"/>
        <w:autoSpaceDN w:val="0"/>
        <w:adjustRightInd w:val="0"/>
        <w:spacing w:after="0" w:line="240" w:lineRule="auto"/>
        <w:jc w:val="right"/>
        <w:outlineLvl w:val="0"/>
        <w:rPr>
          <w:rFonts w:ascii="Times New Roman" w:hAnsi="Times New Roman" w:cs="Times New Roman"/>
          <w:sz w:val="24"/>
          <w:szCs w:val="24"/>
        </w:rPr>
      </w:pPr>
    </w:p>
    <w:p w14:paraId="1F51171D" w14:textId="77777777" w:rsidR="00F50E89" w:rsidRDefault="00F50E89" w:rsidP="00F50E89">
      <w:pPr>
        <w:autoSpaceDE w:val="0"/>
        <w:autoSpaceDN w:val="0"/>
        <w:adjustRightInd w:val="0"/>
        <w:spacing w:after="0" w:line="240" w:lineRule="auto"/>
        <w:jc w:val="right"/>
        <w:outlineLvl w:val="0"/>
        <w:rPr>
          <w:rFonts w:ascii="Times New Roman" w:hAnsi="Times New Roman" w:cs="Times New Roman"/>
          <w:sz w:val="24"/>
          <w:szCs w:val="24"/>
        </w:rPr>
      </w:pPr>
    </w:p>
    <w:p w14:paraId="19E57F23" w14:textId="6C04E2D0" w:rsidR="00F50E89" w:rsidRDefault="00F50E89" w:rsidP="00F50E89">
      <w:pPr>
        <w:autoSpaceDE w:val="0"/>
        <w:autoSpaceDN w:val="0"/>
        <w:adjustRightInd w:val="0"/>
        <w:spacing w:after="0" w:line="240" w:lineRule="auto"/>
        <w:jc w:val="right"/>
        <w:outlineLvl w:val="0"/>
        <w:rPr>
          <w:rFonts w:ascii="Times New Roman" w:hAnsi="Times New Roman" w:cs="Times New Roman"/>
          <w:sz w:val="24"/>
          <w:szCs w:val="24"/>
        </w:rPr>
      </w:pPr>
    </w:p>
    <w:p w14:paraId="127E2985" w14:textId="0D0B92C9" w:rsidR="00F50E89" w:rsidRDefault="00F50E89" w:rsidP="00F50E89">
      <w:pPr>
        <w:autoSpaceDE w:val="0"/>
        <w:autoSpaceDN w:val="0"/>
        <w:adjustRightInd w:val="0"/>
        <w:spacing w:after="0" w:line="240" w:lineRule="auto"/>
        <w:jc w:val="right"/>
        <w:outlineLvl w:val="0"/>
        <w:rPr>
          <w:rFonts w:ascii="Times New Roman" w:hAnsi="Times New Roman" w:cs="Times New Roman"/>
          <w:sz w:val="24"/>
          <w:szCs w:val="24"/>
        </w:rPr>
      </w:pPr>
    </w:p>
    <w:p w14:paraId="100AD6BB" w14:textId="77777777" w:rsidR="00F50E89" w:rsidRDefault="00F50E89" w:rsidP="00F50E89">
      <w:pPr>
        <w:autoSpaceDE w:val="0"/>
        <w:autoSpaceDN w:val="0"/>
        <w:adjustRightInd w:val="0"/>
        <w:spacing w:after="0" w:line="240" w:lineRule="auto"/>
        <w:jc w:val="right"/>
        <w:outlineLvl w:val="0"/>
        <w:rPr>
          <w:rFonts w:ascii="Times New Roman" w:hAnsi="Times New Roman" w:cs="Times New Roman"/>
          <w:sz w:val="24"/>
          <w:szCs w:val="24"/>
        </w:rPr>
      </w:pPr>
      <w:bookmarkStart w:id="1" w:name="_GoBack"/>
      <w:bookmarkEnd w:id="1"/>
    </w:p>
    <w:p w14:paraId="22E862E7" w14:textId="77777777" w:rsidR="00F50E89" w:rsidRDefault="00F50E89" w:rsidP="00F50E89">
      <w:pPr>
        <w:autoSpaceDE w:val="0"/>
        <w:autoSpaceDN w:val="0"/>
        <w:adjustRightInd w:val="0"/>
        <w:spacing w:after="0" w:line="240" w:lineRule="auto"/>
        <w:jc w:val="right"/>
        <w:outlineLvl w:val="0"/>
        <w:rPr>
          <w:rFonts w:ascii="Times New Roman" w:hAnsi="Times New Roman" w:cs="Times New Roman"/>
          <w:sz w:val="24"/>
          <w:szCs w:val="24"/>
        </w:rPr>
      </w:pPr>
    </w:p>
    <w:p w14:paraId="343F468B" w14:textId="144B2C1F" w:rsidR="00F50E89" w:rsidRDefault="00F50E89" w:rsidP="00F50E89">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Приложение N 8</w:t>
      </w:r>
    </w:p>
    <w:p w14:paraId="7A820EB2" w14:textId="77777777" w:rsidR="00F50E89" w:rsidRDefault="00F50E89" w:rsidP="00F50E8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Государственной программе развития</w:t>
      </w:r>
    </w:p>
    <w:p w14:paraId="6A7AB873" w14:textId="77777777" w:rsidR="00F50E89" w:rsidRDefault="00F50E89" w:rsidP="00F50E8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сельского хозяйства и регулирования</w:t>
      </w:r>
    </w:p>
    <w:p w14:paraId="0103024D" w14:textId="77777777" w:rsidR="00F50E89" w:rsidRDefault="00F50E89" w:rsidP="00F50E8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рынков сельскохозяйственной продукции,</w:t>
      </w:r>
    </w:p>
    <w:p w14:paraId="6B7BF460" w14:textId="77777777" w:rsidR="00F50E89" w:rsidRDefault="00F50E89" w:rsidP="00F50E8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сырья и продовольствия</w:t>
      </w:r>
    </w:p>
    <w:p w14:paraId="0D5AEDC2"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745FD343" w14:textId="77777777" w:rsidR="00F50E89" w:rsidRDefault="00F50E89" w:rsidP="00F50E8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ПРАВИЛА</w:t>
      </w:r>
    </w:p>
    <w:p w14:paraId="1B389C7D" w14:textId="77777777" w:rsidR="00F50E89" w:rsidRDefault="00F50E89" w:rsidP="00F50E8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ПРЕДОСТАВЛЕНИЯ И РАСПРЕДЕЛЕНИЯ СУБСИДИЙ ИЗ ФЕДЕРАЛЬНОГО</w:t>
      </w:r>
    </w:p>
    <w:p w14:paraId="65D837A8" w14:textId="77777777" w:rsidR="00F50E89" w:rsidRDefault="00F50E89" w:rsidP="00F50E8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БЮДЖЕТА БЮДЖЕТАМ СУБЪЕКТОВ РОССИЙСКОЙ ФЕДЕРАЦИИ НА ПОДДЕРЖКУ</w:t>
      </w:r>
    </w:p>
    <w:p w14:paraId="32DC167A" w14:textId="77777777" w:rsidR="00F50E89" w:rsidRDefault="00F50E89" w:rsidP="00F50E8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ПРИОРИТЕТНЫХ НАПРАВЛЕНИЙ АГРОПРОМЫШЛЕННОГО КОМПЛЕКСА</w:t>
      </w:r>
    </w:p>
    <w:p w14:paraId="4057161F" w14:textId="77777777" w:rsidR="00F50E89" w:rsidRDefault="00F50E89" w:rsidP="00F50E8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 РАЗВИТИЕ МАЛЫХ ФОРМ ХОЗЯЙСТВОВАНИЯ</w:t>
      </w:r>
    </w:p>
    <w:p w14:paraId="67F867E5" w14:textId="77777777" w:rsidR="00F50E89" w:rsidRDefault="00F50E89" w:rsidP="00F50E89">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F50E89" w14:paraId="4C994D4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FB6A4B7" w14:textId="77777777" w:rsidR="00F50E89" w:rsidRDefault="00F50E89">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5CD9E93B" w14:textId="77777777" w:rsidR="00F50E89" w:rsidRDefault="00F50E89">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2ED553BA" w14:textId="77777777" w:rsidR="00F50E89" w:rsidRDefault="00F50E89">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14:paraId="48F9D180" w14:textId="77777777" w:rsidR="00F50E89" w:rsidRDefault="00F50E89">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(в ред. Постановлений Правительства РФ от 02.12.2023 </w:t>
            </w:r>
            <w:hyperlink r:id="rId114" w:history="1">
              <w:r>
                <w:rPr>
                  <w:rFonts w:ascii="Times New Roman" w:hAnsi="Times New Roman" w:cs="Times New Roman"/>
                  <w:color w:val="0000FF"/>
                  <w:sz w:val="24"/>
                  <w:szCs w:val="24"/>
                </w:rPr>
                <w:t>N 2065</w:t>
              </w:r>
            </w:hyperlink>
            <w:r>
              <w:rPr>
                <w:rFonts w:ascii="Times New Roman" w:hAnsi="Times New Roman" w:cs="Times New Roman"/>
                <w:color w:val="392C69"/>
                <w:sz w:val="24"/>
                <w:szCs w:val="24"/>
              </w:rPr>
              <w:t>,</w:t>
            </w:r>
          </w:p>
          <w:p w14:paraId="32E6E78E" w14:textId="77777777" w:rsidR="00F50E89" w:rsidRDefault="00F50E89">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29.03.2024 </w:t>
            </w:r>
            <w:hyperlink r:id="rId115" w:history="1">
              <w:r>
                <w:rPr>
                  <w:rFonts w:ascii="Times New Roman" w:hAnsi="Times New Roman" w:cs="Times New Roman"/>
                  <w:color w:val="0000FF"/>
                  <w:sz w:val="24"/>
                  <w:szCs w:val="24"/>
                </w:rPr>
                <w:t>N 396</w:t>
              </w:r>
            </w:hyperlink>
            <w:r>
              <w:rPr>
                <w:rFonts w:ascii="Times New Roman" w:hAnsi="Times New Roman" w:cs="Times New Roman"/>
                <w:color w:val="392C69"/>
                <w:sz w:val="24"/>
                <w:szCs w:val="24"/>
              </w:rPr>
              <w:t xml:space="preserve">, от 19.12.2024 </w:t>
            </w:r>
            <w:hyperlink r:id="rId116" w:history="1">
              <w:r>
                <w:rPr>
                  <w:rFonts w:ascii="Times New Roman" w:hAnsi="Times New Roman" w:cs="Times New Roman"/>
                  <w:color w:val="0000FF"/>
                  <w:sz w:val="24"/>
                  <w:szCs w:val="24"/>
                </w:rPr>
                <w:t>N 1824</w:t>
              </w:r>
            </w:hyperlink>
            <w:r>
              <w:rPr>
                <w:rFonts w:ascii="Times New Roman" w:hAnsi="Times New Roman" w:cs="Times New Roman"/>
                <w:color w:val="392C69"/>
                <w:sz w:val="24"/>
                <w:szCs w:val="24"/>
              </w:rPr>
              <w:t xml:space="preserve">, от 30.04.2025 </w:t>
            </w:r>
            <w:hyperlink r:id="rId117" w:history="1">
              <w:r>
                <w:rPr>
                  <w:rFonts w:ascii="Times New Roman" w:hAnsi="Times New Roman" w:cs="Times New Roman"/>
                  <w:color w:val="0000FF"/>
                  <w:sz w:val="24"/>
                  <w:szCs w:val="24"/>
                </w:rPr>
                <w:t>N 578</w:t>
              </w:r>
            </w:hyperlink>
            <w:r>
              <w:rPr>
                <w:rFonts w:ascii="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14:paraId="5F4DF412" w14:textId="77777777" w:rsidR="00F50E89" w:rsidRDefault="00F50E89">
            <w:pPr>
              <w:autoSpaceDE w:val="0"/>
              <w:autoSpaceDN w:val="0"/>
              <w:adjustRightInd w:val="0"/>
              <w:spacing w:after="0" w:line="240" w:lineRule="auto"/>
              <w:jc w:val="center"/>
              <w:rPr>
                <w:rFonts w:ascii="Times New Roman" w:hAnsi="Times New Roman" w:cs="Times New Roman"/>
                <w:color w:val="392C69"/>
                <w:sz w:val="24"/>
                <w:szCs w:val="24"/>
              </w:rPr>
            </w:pPr>
          </w:p>
        </w:tc>
      </w:tr>
    </w:tbl>
    <w:p w14:paraId="303758FE"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565DCFD4" w14:textId="77777777" w:rsidR="00F50E89" w:rsidRDefault="00F50E89" w:rsidP="00F50E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расходных обязательств, направленных на поддержку приоритетных направлений агропромышленного комплекса и развитие малых форм хозяйствования (далее - субсидии).</w:t>
      </w:r>
    </w:p>
    <w:p w14:paraId="67FAE3C3"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18"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29.03.2024 N 396)</w:t>
      </w:r>
    </w:p>
    <w:p w14:paraId="1F009153"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Используемые в настоящих Правилах понятия означают следующее:</w:t>
      </w:r>
    </w:p>
    <w:p w14:paraId="73D3DCB0"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14:paraId="21C64D57"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"грант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xml:space="preserve">" - средства, предоставляемые из бюджета субъекта Российской Федерации и (или) местного бюджета в соответствии с решением региональной комиссии по отбору проектов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11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субъекта Российской Федерации, осуществляющим деятельность более 24 месяцев с даты регистрации (далее - получатели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для финансового обеспечения затрат, не возмещаемых в рамках иных направлений государственной поддержки, предусмотренных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реализации проекта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на сельских территориях и территориях сельских агломераций субъекта Российской Федерации;</w:t>
      </w:r>
    </w:p>
    <w:p w14:paraId="4F91D0C1"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ред. </w:t>
      </w:r>
      <w:hyperlink r:id="rId120"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28026743"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2" w:name="Par21"/>
      <w:bookmarkEnd w:id="2"/>
      <w:r>
        <w:rPr>
          <w:rFonts w:ascii="Times New Roman" w:hAnsi="Times New Roman" w:cs="Times New Roman"/>
          <w:sz w:val="24"/>
          <w:szCs w:val="24"/>
        </w:rPr>
        <w:t>в) "грант на развитие материально-технической базы"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сельскохозяйственному потребительскому кооперативу или 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14:paraId="7F40456F"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1"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5FB4BA32"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Средства гранта на развитие материально-технической базы могут направляться на осуществление следующих расходов:</w:t>
      </w:r>
    </w:p>
    <w:p w14:paraId="3357E835"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3" w:name="Par24"/>
      <w:bookmarkEnd w:id="3"/>
      <w:r>
        <w:rPr>
          <w:rFonts w:ascii="Times New Roman" w:hAnsi="Times New Roman" w:cs="Times New Roman"/>
          <w:sz w:val="24"/>
          <w:szCs w:val="24"/>
        </w:rP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14:paraId="4E73FD23"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4" w:name="Par25"/>
      <w:bookmarkEnd w:id="4"/>
      <w:r>
        <w:rPr>
          <w:rFonts w:ascii="Times New Roman" w:hAnsi="Times New Roman" w:cs="Times New Roman"/>
          <w:sz w:val="24"/>
          <w:szCs w:val="24"/>
        </w:rP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14:paraId="52C31748"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высшим исполнительным органом субъекта Российской Федерации или уполномоченным органом;</w:t>
      </w:r>
    </w:p>
    <w:p w14:paraId="216110C1"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5" w:name="Par27"/>
      <w:bookmarkEnd w:id="5"/>
      <w:r>
        <w:rPr>
          <w:rFonts w:ascii="Times New Roman" w:hAnsi="Times New Roman" w:cs="Times New Roman"/>
          <w:sz w:val="24"/>
          <w:szCs w:val="24"/>
        </w:rPr>
        <w:t>приобретение и монтаж оборудования для производственных объектов, предназначенных для первичной переработки льна и (или) технической конопли. Перечень указанного оборудования утверждается высшим исполнительным органом субъекта Российской Федерации или уполномоченным органом;</w:t>
      </w:r>
    </w:p>
    <w:p w14:paraId="23CC8FA9"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6" w:name="Par28"/>
      <w:bookmarkEnd w:id="6"/>
      <w:r>
        <w:rPr>
          <w:rFonts w:ascii="Times New Roman" w:hAnsi="Times New Roman" w:cs="Times New Roman"/>
          <w:sz w:val="24"/>
          <w:szCs w:val="24"/>
        </w:rPr>
        <w:t xml:space="preserve">доставка оборудования, указанного в </w:t>
      </w:r>
      <w:hyperlink w:anchor="Par25" w:history="1">
        <w:r>
          <w:rPr>
            <w:rFonts w:ascii="Times New Roman" w:hAnsi="Times New Roman" w:cs="Times New Roman"/>
            <w:color w:val="0000FF"/>
            <w:sz w:val="24"/>
            <w:szCs w:val="24"/>
          </w:rPr>
          <w:t>абзацах четвертом</w:t>
        </w:r>
      </w:hyperlink>
      <w:r>
        <w:rPr>
          <w:rFonts w:ascii="Times New Roman" w:hAnsi="Times New Roman" w:cs="Times New Roman"/>
          <w:sz w:val="24"/>
          <w:szCs w:val="24"/>
        </w:rPr>
        <w:t xml:space="preserve"> - </w:t>
      </w:r>
      <w:hyperlink w:anchor="Par27" w:history="1">
        <w:r>
          <w:rPr>
            <w:rFonts w:ascii="Times New Roman" w:hAnsi="Times New Roman" w:cs="Times New Roman"/>
            <w:color w:val="0000FF"/>
            <w:sz w:val="24"/>
            <w:szCs w:val="24"/>
          </w:rPr>
          <w:t>шестом</w:t>
        </w:r>
      </w:hyperlink>
      <w:r>
        <w:rPr>
          <w:rFonts w:ascii="Times New Roman" w:hAnsi="Times New Roman" w:cs="Times New Roman"/>
          <w:sz w:val="24"/>
          <w:szCs w:val="24"/>
        </w:rPr>
        <w:t xml:space="preserve"> и </w:t>
      </w:r>
      <w:hyperlink w:anchor="Par33" w:history="1">
        <w:r>
          <w:rPr>
            <w:rFonts w:ascii="Times New Roman" w:hAnsi="Times New Roman" w:cs="Times New Roman"/>
            <w:color w:val="0000FF"/>
            <w:sz w:val="24"/>
            <w:szCs w:val="24"/>
          </w:rPr>
          <w:t>одиннадцатом</w:t>
        </w:r>
      </w:hyperlink>
      <w:r>
        <w:rPr>
          <w:rFonts w:ascii="Times New Roman" w:hAnsi="Times New Roman" w:cs="Times New Roman"/>
          <w:sz w:val="24"/>
          <w:szCs w:val="24"/>
        </w:rP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входящих в состав Сибирского федерального округа (далее - субъекты Сибирского федерального округа), </w:t>
      </w:r>
      <w:r>
        <w:rPr>
          <w:rFonts w:ascii="Times New Roman" w:hAnsi="Times New Roman" w:cs="Times New Roman"/>
          <w:sz w:val="24"/>
          <w:szCs w:val="24"/>
        </w:rPr>
        <w:lastRenderedPageBreak/>
        <w:t xml:space="preserve">субъектах Российской Федерации, относящихся к районам Крайнего Севера и местностям, приравненным к районам Крайнего Севера, предусмотренным </w:t>
      </w:r>
      <w:hyperlink r:id="rId122" w:history="1">
        <w:r>
          <w:rPr>
            <w:rFonts w:ascii="Times New Roman" w:hAnsi="Times New Roman" w:cs="Times New Roman"/>
            <w:color w:val="0000FF"/>
            <w:sz w:val="24"/>
            <w:szCs w:val="24"/>
          </w:rPr>
          <w:t>перечнем</w:t>
        </w:r>
      </w:hyperlink>
      <w:r>
        <w:rPr>
          <w:rFonts w:ascii="Times New Roman" w:hAnsi="Times New Roman" w:cs="Times New Roman"/>
          <w:sz w:val="24"/>
          <w:szCs w:val="24"/>
        </w:rPr>
        <w:t xml:space="preserve">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утвержденным постановлением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(далее - районы Крайнего Севера и приравненные к ним местности);</w:t>
      </w:r>
    </w:p>
    <w:p w14:paraId="79B00E2C"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3"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721CAEA2"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7" w:name="Par30"/>
      <w:bookmarkEnd w:id="7"/>
      <w:r>
        <w:rPr>
          <w:rFonts w:ascii="Times New Roman" w:hAnsi="Times New Roman" w:cs="Times New Roman"/>
          <w:sz w:val="24"/>
          <w:szCs w:val="24"/>
        </w:rP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24" w:history="1">
        <w:r>
          <w:rPr>
            <w:rFonts w:ascii="Times New Roman" w:hAnsi="Times New Roman" w:cs="Times New Roman"/>
            <w:color w:val="0000FF"/>
            <w:sz w:val="24"/>
            <w:szCs w:val="24"/>
          </w:rPr>
          <w:t>Правилами</w:t>
        </w:r>
      </w:hyperlink>
      <w:r>
        <w:rPr>
          <w:rFonts w:ascii="Times New Roman" w:hAnsi="Times New Roman" w:cs="Times New Roman"/>
          <w:sz w:val="24"/>
          <w:szCs w:val="24"/>
        </w:rP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льготного кредитования);</w:t>
      </w:r>
    </w:p>
    <w:p w14:paraId="51647868"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уплата процентов по кредиту, указанному в </w:t>
      </w:r>
      <w:hyperlink w:anchor="Par30" w:history="1">
        <w:r>
          <w:rPr>
            <w:rFonts w:ascii="Times New Roman" w:hAnsi="Times New Roman" w:cs="Times New Roman"/>
            <w:color w:val="0000FF"/>
            <w:sz w:val="24"/>
            <w:szCs w:val="24"/>
          </w:rPr>
          <w:t>абзаце восьмом</w:t>
        </w:r>
      </w:hyperlink>
      <w:r>
        <w:rPr>
          <w:rFonts w:ascii="Times New Roman" w:hAnsi="Times New Roman" w:cs="Times New Roman"/>
          <w:sz w:val="24"/>
          <w:szCs w:val="24"/>
        </w:rPr>
        <w:t xml:space="preserve"> настоящего подпункта, в течение 18 месяцев со дня получения гранта на развитие материально-технической базы;</w:t>
      </w:r>
    </w:p>
    <w:p w14:paraId="166C1BDB"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8" w:name="Par32"/>
      <w:bookmarkEnd w:id="8"/>
      <w:r>
        <w:rPr>
          <w:rFonts w:ascii="Times New Roman" w:hAnsi="Times New Roman" w:cs="Times New Roman"/>
          <w:sz w:val="24"/>
          <w:szCs w:val="24"/>
        </w:rPr>
        <w:t>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p w14:paraId="4C754D84"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9" w:name="Par33"/>
      <w:bookmarkEnd w:id="9"/>
      <w:r>
        <w:rPr>
          <w:rFonts w:ascii="Times New Roman" w:hAnsi="Times New Roman" w:cs="Times New Roman"/>
          <w:sz w:val="24"/>
          <w:szCs w:val="24"/>
        </w:rPr>
        <w:t xml:space="preserve">приобретение автономных источников электро- и газоснабжения, обустройство автономных источников водоснабжения, включая приобретение и монтаж </w:t>
      </w:r>
      <w:proofErr w:type="spellStart"/>
      <w:r>
        <w:rPr>
          <w:rFonts w:ascii="Times New Roman" w:hAnsi="Times New Roman" w:cs="Times New Roman"/>
          <w:sz w:val="24"/>
          <w:szCs w:val="24"/>
        </w:rPr>
        <w:t>газопоршневых</w:t>
      </w:r>
      <w:proofErr w:type="spellEnd"/>
      <w:r>
        <w:rPr>
          <w:rFonts w:ascii="Times New Roman" w:hAnsi="Times New Roman" w:cs="Times New Roman"/>
          <w:sz w:val="24"/>
          <w:szCs w:val="24"/>
        </w:rPr>
        <w:t xml:space="preserve"> установок. Перечень указанного оборудования утверждается высшим исполнительным органом субъекта Российской Федерации или уполномоченным органом;</w:t>
      </w:r>
    </w:p>
    <w:p w14:paraId="4B2B9A31"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25"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19.12.2024 N 1824)</w:t>
      </w:r>
    </w:p>
    <w:p w14:paraId="62C73073"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10" w:name="Par35"/>
      <w:bookmarkEnd w:id="10"/>
      <w:r>
        <w:rPr>
          <w:rFonts w:ascii="Times New Roman" w:hAnsi="Times New Roman" w:cs="Times New Roman"/>
          <w:sz w:val="24"/>
          <w:szCs w:val="24"/>
        </w:rPr>
        <w:t xml:space="preserve">г) "грант на развитие семейной фермы"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w:t>
      </w:r>
      <w:r>
        <w:rPr>
          <w:rFonts w:ascii="Times New Roman" w:hAnsi="Times New Roman" w:cs="Times New Roman"/>
          <w:sz w:val="24"/>
          <w:szCs w:val="24"/>
        </w:rPr>
        <w:lastRenderedPageBreak/>
        <w:t>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w:t>
      </w:r>
    </w:p>
    <w:p w14:paraId="0E9AA623"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6"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5DE457F1"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Средства гранта на развитие семейной фермы направляются на осуществление следующих расходов:</w:t>
      </w:r>
    </w:p>
    <w:p w14:paraId="1C0EA07B"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приобретение земельных участков из земель сельскохозяйственного назначения, находящихся в муниципальной собственности;</w:t>
      </w:r>
    </w:p>
    <w:p w14:paraId="782F3FAF"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 развитие семейной фермы, направляемого на разработку указанной проектной документации, не может превышать 3 млн. рублей;</w:t>
      </w:r>
    </w:p>
    <w:p w14:paraId="47AB14D6"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14:paraId="094B1DC0"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11" w:name="Par41"/>
      <w:bookmarkEnd w:id="11"/>
      <w:r>
        <w:rPr>
          <w:rFonts w:ascii="Times New Roman" w:hAnsi="Times New Roman" w:cs="Times New Roman"/>
          <w:sz w:val="24"/>
          <w:szCs w:val="24"/>
        </w:rPr>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высшим исполнительным органом субъекта Российской Федерации или уполномоченным органом;</w:t>
      </w:r>
    </w:p>
    <w:p w14:paraId="21C11795"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12" w:name="Par42"/>
      <w:bookmarkEnd w:id="12"/>
      <w:r>
        <w:rPr>
          <w:rFonts w:ascii="Times New Roman" w:hAnsi="Times New Roman" w:cs="Times New Roman"/>
          <w:sz w:val="24"/>
          <w:szCs w:val="24"/>
        </w:rPr>
        <w:t xml:space="preserve">приобретение и монтаж </w:t>
      </w:r>
      <w:proofErr w:type="spellStart"/>
      <w:r>
        <w:rPr>
          <w:rFonts w:ascii="Times New Roman" w:hAnsi="Times New Roman" w:cs="Times New Roman"/>
          <w:sz w:val="24"/>
          <w:szCs w:val="24"/>
        </w:rPr>
        <w:t>газопоршневых</w:t>
      </w:r>
      <w:proofErr w:type="spellEnd"/>
      <w:r>
        <w:rPr>
          <w:rFonts w:ascii="Times New Roman" w:hAnsi="Times New Roman" w:cs="Times New Roman"/>
          <w:sz w:val="24"/>
          <w:szCs w:val="24"/>
        </w:rPr>
        <w:t xml:space="preserve"> установок;</w:t>
      </w:r>
    </w:p>
    <w:p w14:paraId="07B277E3"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27"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19.12.2024 N 1824)</w:t>
      </w:r>
    </w:p>
    <w:p w14:paraId="64AE0140"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13" w:name="Par44"/>
      <w:bookmarkEnd w:id="13"/>
      <w:r>
        <w:rPr>
          <w:rFonts w:ascii="Times New Roman" w:hAnsi="Times New Roman" w:cs="Times New Roman"/>
          <w:sz w:val="24"/>
          <w:szCs w:val="24"/>
        </w:rP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28" w:history="1">
        <w:r>
          <w:rPr>
            <w:rFonts w:ascii="Times New Roman" w:hAnsi="Times New Roman" w:cs="Times New Roman"/>
            <w:color w:val="0000FF"/>
            <w:sz w:val="24"/>
            <w:szCs w:val="24"/>
          </w:rPr>
          <w:t>Правилами</w:t>
        </w:r>
      </w:hyperlink>
      <w:r>
        <w:rPr>
          <w:rFonts w:ascii="Times New Roman" w:hAnsi="Times New Roman" w:cs="Times New Roman"/>
          <w:sz w:val="24"/>
          <w:szCs w:val="24"/>
        </w:rPr>
        <w:t xml:space="preserve"> льготного кредитования;</w:t>
      </w:r>
    </w:p>
    <w:p w14:paraId="0272E087"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уплата процентов по кредиту, указанному в </w:t>
      </w:r>
      <w:hyperlink w:anchor="Par44" w:history="1">
        <w:r>
          <w:rPr>
            <w:rFonts w:ascii="Times New Roman" w:hAnsi="Times New Roman" w:cs="Times New Roman"/>
            <w:color w:val="0000FF"/>
            <w:sz w:val="24"/>
            <w:szCs w:val="24"/>
          </w:rPr>
          <w:t>абзаце восьмом</w:t>
        </w:r>
      </w:hyperlink>
      <w:r>
        <w:rPr>
          <w:rFonts w:ascii="Times New Roman" w:hAnsi="Times New Roman" w:cs="Times New Roman"/>
          <w:sz w:val="24"/>
          <w:szCs w:val="24"/>
        </w:rPr>
        <w:t xml:space="preserve"> настоящего подпункта, в течение 18 месяцев со дня получения гранта на развитие семейной фермы;</w:t>
      </w:r>
    </w:p>
    <w:p w14:paraId="0C1C3A37"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9"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31F2190A"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w:t>
      </w:r>
    </w:p>
    <w:p w14:paraId="2FB762ED"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уплата расходов, связанных с доставкой имущества, указанного в </w:t>
      </w:r>
      <w:hyperlink w:anchor="Par41" w:history="1">
        <w:r>
          <w:rPr>
            <w:rFonts w:ascii="Times New Roman" w:hAnsi="Times New Roman" w:cs="Times New Roman"/>
            <w:color w:val="0000FF"/>
            <w:sz w:val="24"/>
            <w:szCs w:val="24"/>
          </w:rPr>
          <w:t>абзацах шестом</w:t>
        </w:r>
      </w:hyperlink>
      <w:r>
        <w:rPr>
          <w:rFonts w:ascii="Times New Roman" w:hAnsi="Times New Roman" w:cs="Times New Roman"/>
          <w:sz w:val="24"/>
          <w:szCs w:val="24"/>
        </w:rPr>
        <w:t xml:space="preserve"> и </w:t>
      </w:r>
      <w:hyperlink w:anchor="Par42" w:history="1">
        <w:r>
          <w:rPr>
            <w:rFonts w:ascii="Times New Roman" w:hAnsi="Times New Roman" w:cs="Times New Roman"/>
            <w:color w:val="0000FF"/>
            <w:sz w:val="24"/>
            <w:szCs w:val="24"/>
          </w:rPr>
          <w:t>седьмом</w:t>
        </w:r>
      </w:hyperlink>
      <w:r>
        <w:rPr>
          <w:rFonts w:ascii="Times New Roman" w:hAnsi="Times New Roman" w:cs="Times New Roman"/>
          <w:sz w:val="24"/>
          <w:szCs w:val="24"/>
        </w:rPr>
        <w:t xml:space="preserve"> настоящего подпункта, в случае если семейная ферма осуществляет деятельность в субъектах Сибирского федерального округа и в районах Крайнего Севера и приравненных к ним местностях;</w:t>
      </w:r>
    </w:p>
    <w:p w14:paraId="295AE193"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30"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1E8C7A77"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 "малые формы хозяйствования" - крестьянские (фермерские) хозяйства, созданные в соответствии с Федеральным </w:t>
      </w:r>
      <w:hyperlink r:id="rId13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3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сельскохозяйственной кооперации", без ограничений по годовому доходу, граждане, </w:t>
      </w:r>
      <w:r>
        <w:rPr>
          <w:rFonts w:ascii="Times New Roman" w:hAnsi="Times New Roman" w:cs="Times New Roman"/>
          <w:sz w:val="24"/>
          <w:szCs w:val="24"/>
        </w:rPr>
        <w:lastRenderedPageBreak/>
        <w:t xml:space="preserve">ведущие личные подсобные хозяйства в соответствии с Федеральным </w:t>
      </w:r>
      <w:hyperlink r:id="rId13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личном подсобном хозяйстве" и применяющие специальный налоговый режим "Налог на профессиональный доход",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пищевых лесных ресурсов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p w14:paraId="0E42EFF4"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"многолетние насаждения" - насаждения семечковых, косточковых, орехоплодных, субтропических, ягодных культур (далее - плодовые и ягодные культуры), насаждения хмеля, а также питомники плодовых и ягодных культур и питомники хмеля;</w:t>
      </w:r>
    </w:p>
    <w:p w14:paraId="38FC0EC3"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34" w:history="1">
        <w:r>
          <w:rPr>
            <w:rFonts w:ascii="Times New Roman" w:hAnsi="Times New Roman" w:cs="Times New Roman"/>
            <w:color w:val="0000FF"/>
            <w:sz w:val="24"/>
            <w:szCs w:val="24"/>
          </w:rPr>
          <w:t>части 1 статьи 3</w:t>
        </w:r>
      </w:hyperlink>
      <w:r>
        <w:rPr>
          <w:rFonts w:ascii="Times New Roman" w:hAnsi="Times New Roman" w:cs="Times New Roman"/>
          <w:sz w:val="24"/>
          <w:szCs w:val="24"/>
        </w:rPr>
        <w:t xml:space="preserve"> Федерального закона "О развитии сельского хозяйства";</w:t>
      </w:r>
    </w:p>
    <w:p w14:paraId="38CF29FE"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 "начинающий сельскохозяйственный потребительский кооператив" - сельскохозяйственный потребительский кооператив, действующий менее 12 месяцев со дня регистрации, зарегистрированный на сельской территории или на территории сельской агломерации,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
    <w:p w14:paraId="7E8ABAA7"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 "питомник" - многолетние насаждения, в том числе маточные насаждения плодовых и ягодных культур, возделываемые в целях получения посадочного материала;</w:t>
      </w:r>
    </w:p>
    <w:p w14:paraId="2B27A084"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"плановые показатели деятельности" - включаемые в проект грантополучателя и проект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xml:space="preserve">" производственные и экономические показатели, в том числе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предусмотренный </w:t>
      </w:r>
      <w:hyperlink w:anchor="Par21" w:history="1">
        <w:r>
          <w:rPr>
            <w:rFonts w:ascii="Times New Roman" w:hAnsi="Times New Roman" w:cs="Times New Roman"/>
            <w:color w:val="0000FF"/>
            <w:sz w:val="24"/>
            <w:szCs w:val="24"/>
          </w:rPr>
          <w:t>подпунктом "в"</w:t>
        </w:r>
      </w:hyperlink>
      <w:r>
        <w:rPr>
          <w:rFonts w:ascii="Times New Roman" w:hAnsi="Times New Roman" w:cs="Times New Roman"/>
          <w:sz w:val="24"/>
          <w:szCs w:val="24"/>
        </w:rPr>
        <w:t xml:space="preserve"> настоящего пункта, количество новых работников, трудоустроенных на постоянную работу, сведения о которых подтверждаются справкой налогового органа (за исключением проекта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сохранение созданных рабочих мест в течение не менее чем 5 лет с даты получения гранта (за исключением проекта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а также сохранение количества наемных работников, трудоустроенных у получателей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по состоянию на 1 января года предоставления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Внесение изменений в плановые показатели деятельности осуществляется в порядке, установленном уполномоченным органом;</w:t>
      </w:r>
    </w:p>
    <w:p w14:paraId="2A45A792"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"к" в ред. </w:t>
      </w:r>
      <w:hyperlink r:id="rId135"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4D3A47AE"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л) "покупатели семян, произведенных в рамках Федеральной научно-технической программы" -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 соответствующие требованиям, установленным </w:t>
      </w:r>
      <w:hyperlink r:id="rId136" w:history="1">
        <w:r>
          <w:rPr>
            <w:rFonts w:ascii="Times New Roman" w:hAnsi="Times New Roman" w:cs="Times New Roman"/>
            <w:color w:val="0000FF"/>
            <w:sz w:val="24"/>
            <w:szCs w:val="24"/>
          </w:rPr>
          <w:t>статьей 3</w:t>
        </w:r>
      </w:hyperlink>
      <w:r>
        <w:rPr>
          <w:rFonts w:ascii="Times New Roman" w:hAnsi="Times New Roman" w:cs="Times New Roman"/>
          <w:sz w:val="24"/>
          <w:szCs w:val="24"/>
        </w:rPr>
        <w:t xml:space="preserve"> Федерального закона "О развитии сельского хозяйства", и (или) организации и индивидуальные предприниматели, </w:t>
      </w:r>
      <w:r>
        <w:rPr>
          <w:rFonts w:ascii="Times New Roman" w:hAnsi="Times New Roman" w:cs="Times New Roman"/>
          <w:sz w:val="24"/>
          <w:szCs w:val="24"/>
        </w:rPr>
        <w:lastRenderedPageBreak/>
        <w:t xml:space="preserve">осуществляющие первичную и (или) последующую (промышленную) переработку сельскохозяйственной продукции в соответствии с перечнем, указанным в </w:t>
      </w:r>
      <w:hyperlink r:id="rId137" w:history="1">
        <w:r>
          <w:rPr>
            <w:rFonts w:ascii="Times New Roman" w:hAnsi="Times New Roman" w:cs="Times New Roman"/>
            <w:color w:val="0000FF"/>
            <w:sz w:val="24"/>
            <w:szCs w:val="24"/>
          </w:rPr>
          <w:t>части 1 статьи 3</w:t>
        </w:r>
      </w:hyperlink>
      <w:r>
        <w:rPr>
          <w:rFonts w:ascii="Times New Roman" w:hAnsi="Times New Roman" w:cs="Times New Roman"/>
          <w:sz w:val="24"/>
          <w:szCs w:val="24"/>
        </w:rPr>
        <w:t xml:space="preserve"> Федерального закона "О развитии сельского хозяйства", которые приобрели семена, произведенные в рамках Федеральной научно-технической </w:t>
      </w:r>
      <w:hyperlink r:id="rId138" w:history="1">
        <w:r>
          <w:rPr>
            <w:rFonts w:ascii="Times New Roman" w:hAnsi="Times New Roman" w:cs="Times New Roman"/>
            <w:color w:val="0000FF"/>
            <w:sz w:val="24"/>
            <w:szCs w:val="24"/>
          </w:rPr>
          <w:t>программы</w:t>
        </w:r>
      </w:hyperlink>
      <w:r>
        <w:rPr>
          <w:rFonts w:ascii="Times New Roman" w:hAnsi="Times New Roman" w:cs="Times New Roman"/>
          <w:sz w:val="24"/>
          <w:szCs w:val="24"/>
        </w:rP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(далее - Федеральная научно-техническая программа);</w:t>
      </w:r>
    </w:p>
    <w:p w14:paraId="4FDCCE87"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 "проект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 документ (бизнес-план), представляемый в уполномоченный орган в порядке и по форме, которые установлены уполномоченным органом, включающий перечень расходов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согласованный уполномоченным органом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а также процедура согласования перечня затрат устанавливаются уполномоченным органом. Получатель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проводит операции по расходованию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исключительно с согласия уполномоченного органа;</w:t>
      </w:r>
    </w:p>
    <w:p w14:paraId="64EBF598"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"м" в ред. </w:t>
      </w:r>
      <w:hyperlink r:id="rId139"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4B39BF48"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 "проект грантополучателя" - документ (бизнес-план), представляемый в уполномоченный орган в порядке и по форме, которые установлены уполномоченным органом, в который включаются направления расходов и условия использования грантов, предусмотренные </w:t>
      </w:r>
      <w:hyperlink w:anchor="Par21" w:history="1">
        <w:r>
          <w:rPr>
            <w:rFonts w:ascii="Times New Roman" w:hAnsi="Times New Roman" w:cs="Times New Roman"/>
            <w:color w:val="0000FF"/>
            <w:sz w:val="24"/>
            <w:szCs w:val="24"/>
          </w:rPr>
          <w:t>подпунктами "в"</w:t>
        </w:r>
      </w:hyperlink>
      <w:r>
        <w:rPr>
          <w:rFonts w:ascii="Times New Roman" w:hAnsi="Times New Roman" w:cs="Times New Roman"/>
          <w:sz w:val="24"/>
          <w:szCs w:val="24"/>
        </w:rPr>
        <w:t xml:space="preserve"> и </w:t>
      </w:r>
      <w:hyperlink w:anchor="Par35" w:history="1">
        <w:r>
          <w:rPr>
            <w:rFonts w:ascii="Times New Roman" w:hAnsi="Times New Roman" w:cs="Times New Roman"/>
            <w:color w:val="0000FF"/>
            <w:sz w:val="24"/>
            <w:szCs w:val="24"/>
          </w:rPr>
          <w:t>"г"</w:t>
        </w:r>
      </w:hyperlink>
      <w:r>
        <w:rPr>
          <w:rFonts w:ascii="Times New Roman" w:hAnsi="Times New Roman" w:cs="Times New Roman"/>
          <w:sz w:val="24"/>
          <w:szCs w:val="24"/>
        </w:rP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w:t>
      </w:r>
    </w:p>
    <w:p w14:paraId="016BF8B0"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"н" в ред. </w:t>
      </w:r>
      <w:hyperlink r:id="rId140"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26302F03"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 "производство семян" - технологический процесс по размножению семян из исходного семенного материала на территории Российской Федерации;</w:t>
      </w:r>
    </w:p>
    <w:p w14:paraId="21884CFA"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 "региональная комиссия по отбору проектов" -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в форме очного собеседования и (или) видео-конференц-связи с учетом первоочередного отбора проектов грантополучателей, ранее не получавших гранты в рамках Государственной программы;</w:t>
      </w:r>
    </w:p>
    <w:p w14:paraId="04FDCB5C"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"п" в ред. </w:t>
      </w:r>
      <w:hyperlink r:id="rId141"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176F2A8E"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 "сад интенсивного типа" - сады семечковые, косточковые с соблюдением </w:t>
      </w:r>
      <w:proofErr w:type="spellStart"/>
      <w:r>
        <w:rPr>
          <w:rFonts w:ascii="Times New Roman" w:hAnsi="Times New Roman" w:cs="Times New Roman"/>
          <w:sz w:val="24"/>
          <w:szCs w:val="24"/>
        </w:rPr>
        <w:t>сорто</w:t>
      </w:r>
      <w:proofErr w:type="spellEnd"/>
      <w:r>
        <w:rPr>
          <w:rFonts w:ascii="Times New Roman" w:hAnsi="Times New Roman" w:cs="Times New Roman"/>
          <w:sz w:val="24"/>
          <w:szCs w:val="24"/>
        </w:rPr>
        <w:t>-подвойных комбинаций и с плотностью посадки от 800 растений на 1 гектар и более;</w:t>
      </w:r>
    </w:p>
    <w:p w14:paraId="1EC0462B"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 "сельские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14:paraId="5150A0C5"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т)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14:paraId="1D349028"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14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сельскохозяйственной кооперации", или потребительское общество (кооператив), созданное в соответствии с Федеральным </w:t>
      </w:r>
      <w:hyperlink r:id="rId14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потребительской кооперации (потребительских обществах, их союзах) в Российской Федерации",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14:paraId="048AFD97"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 "семейная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субъекта Российской Федерации, осуществляющие деятельность более 12 месяцев с даты регистрации, осуществляющие деятельность на сельской территории или территории сельской агломерации субъекта Российской Федерации;</w:t>
      </w:r>
    </w:p>
    <w:p w14:paraId="632F4007"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х) "субъекты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область и Псковская область;</w:t>
      </w:r>
    </w:p>
    <w:p w14:paraId="26B832E6"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ц)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w:t>
      </w:r>
      <w:r>
        <w:rPr>
          <w:rFonts w:ascii="Times New Roman" w:hAnsi="Times New Roman" w:cs="Times New Roman"/>
          <w:sz w:val="24"/>
          <w:szCs w:val="24"/>
        </w:rPr>
        <w:lastRenderedPageBreak/>
        <w:t>новым, более производительным, включая приобретение машин, оборудования, устройств, применяемых для сельскохозяйственного производства.</w:t>
      </w:r>
    </w:p>
    <w:p w14:paraId="038559AE"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14" w:name="Par72"/>
      <w:bookmarkEnd w:id="14"/>
      <w:r>
        <w:rPr>
          <w:rFonts w:ascii="Times New Roman" w:hAnsi="Times New Roman" w:cs="Times New Roman"/>
          <w:sz w:val="24"/>
          <w:szCs w:val="24"/>
        </w:rPr>
        <w:t xml:space="preserve">3. Субсидии предоставляются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расходных обязательств субъектов Российской Федерации по предоставлению средств из бюджета субъекта Российской Федерации получателям средств, указанным в </w:t>
      </w:r>
      <w:hyperlink w:anchor="Par129" w:history="1">
        <w:r>
          <w:rPr>
            <w:rFonts w:ascii="Times New Roman" w:hAnsi="Times New Roman" w:cs="Times New Roman"/>
            <w:color w:val="0000FF"/>
            <w:sz w:val="24"/>
            <w:szCs w:val="24"/>
          </w:rPr>
          <w:t>пункте 7</w:t>
        </w:r>
      </w:hyperlink>
      <w:r>
        <w:rPr>
          <w:rFonts w:ascii="Times New Roman" w:hAnsi="Times New Roman" w:cs="Times New Roman"/>
          <w:sz w:val="24"/>
          <w:szCs w:val="24"/>
        </w:rPr>
        <w:t xml:space="preserve"> настоящих Правил (далее - получатели средств),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субсидий из бюджета субъекта Российской Федерации местным бюджетам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расходных обязательств муниципальных образований, расположенных на территории субъекта Российской Федерации, по предоставлению средств из местных бюджетов получателям средств, возникающих при реализации муниципальных программ, направленных на развитие агропромышленного комплекса, (далее соответственно - региональные программы, средства), на финансовое обеспечение (возмещение) части затрат (без учета налога на добавленную стоимость), связанных с производством и реализацией продукции сельского хозяйства, заготовкой, хранением, подработкой, переработкой, сортировкой, первичной переработкой, подготовкой к реализации, реализацией пищевых лесных ресурсов в рамках приоритетных направлений агропромышленного комплекса субъекта Российской Федерации, указанных в </w:t>
      </w:r>
      <w:hyperlink w:anchor="Par77" w:history="1">
        <w:r>
          <w:rPr>
            <w:rFonts w:ascii="Times New Roman" w:hAnsi="Times New Roman" w:cs="Times New Roman"/>
            <w:color w:val="0000FF"/>
            <w:sz w:val="24"/>
            <w:szCs w:val="24"/>
          </w:rPr>
          <w:t>пункте 5</w:t>
        </w:r>
      </w:hyperlink>
      <w:r>
        <w:rPr>
          <w:rFonts w:ascii="Times New Roman" w:hAnsi="Times New Roman" w:cs="Times New Roman"/>
          <w:sz w:val="24"/>
          <w:szCs w:val="24"/>
        </w:rPr>
        <w:t xml:space="preserve"> настоящих Правил. Средства предоставляются на финансовое обеспечение (возмещение) части затрат, понесенных получателями средств в текущем финансовом году, а также на возмещение части затрат, понесенных получателями средств в текущем финансовом году и (или) предшествующем финансовом году (за исключением средств, предоставляемых в соответствии с </w:t>
      </w:r>
      <w:hyperlink w:anchor="Par107" w:history="1">
        <w:r>
          <w:rPr>
            <w:rFonts w:ascii="Times New Roman" w:hAnsi="Times New Roman" w:cs="Times New Roman"/>
            <w:color w:val="0000FF"/>
            <w:sz w:val="24"/>
            <w:szCs w:val="24"/>
          </w:rPr>
          <w:t>абзацами вторым</w:t>
        </w:r>
      </w:hyperlink>
      <w:r>
        <w:rPr>
          <w:rFonts w:ascii="Times New Roman" w:hAnsi="Times New Roman" w:cs="Times New Roman"/>
          <w:sz w:val="24"/>
          <w:szCs w:val="24"/>
        </w:rPr>
        <w:t xml:space="preserve"> и </w:t>
      </w:r>
      <w:hyperlink w:anchor="Par116" w:history="1">
        <w:r>
          <w:rPr>
            <w:rFonts w:ascii="Times New Roman" w:hAnsi="Times New Roman" w:cs="Times New Roman"/>
            <w:color w:val="0000FF"/>
            <w:sz w:val="24"/>
            <w:szCs w:val="24"/>
          </w:rPr>
          <w:t>восьмым</w:t>
        </w:r>
      </w:hyperlink>
      <w:r>
        <w:rPr>
          <w:rFonts w:ascii="Times New Roman" w:hAnsi="Times New Roman" w:cs="Times New Roman"/>
          <w:sz w:val="24"/>
          <w:szCs w:val="24"/>
        </w:rPr>
        <w:t xml:space="preserve"> - </w:t>
      </w:r>
      <w:hyperlink w:anchor="Par119" w:history="1">
        <w:r>
          <w:rPr>
            <w:rFonts w:ascii="Times New Roman" w:hAnsi="Times New Roman" w:cs="Times New Roman"/>
            <w:color w:val="0000FF"/>
            <w:sz w:val="24"/>
            <w:szCs w:val="24"/>
          </w:rPr>
          <w:t>десятым подпункта "л" пункта 5</w:t>
        </w:r>
      </w:hyperlink>
      <w:r>
        <w:rPr>
          <w:rFonts w:ascii="Times New Roman" w:hAnsi="Times New Roman" w:cs="Times New Roman"/>
          <w:sz w:val="24"/>
          <w:szCs w:val="24"/>
        </w:rPr>
        <w:t xml:space="preserve"> настоящих Правил).</w:t>
      </w:r>
    </w:p>
    <w:p w14:paraId="2DCE1D90"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44"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5750DD60"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54499154"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 (или) модернизацию объектов по переработке сельскохозяйственной продукции по проекту грантополучателя или проекту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xml:space="preserve">", на реализацию которого были предоставлены средства в соответствии с </w:t>
      </w:r>
      <w:hyperlink w:anchor="Par106" w:history="1">
        <w:r>
          <w:rPr>
            <w:rFonts w:ascii="Times New Roman" w:hAnsi="Times New Roman" w:cs="Times New Roman"/>
            <w:color w:val="0000FF"/>
            <w:sz w:val="24"/>
            <w:szCs w:val="24"/>
          </w:rPr>
          <w:t>подпунктом "л" пункта 5</w:t>
        </w:r>
      </w:hyperlink>
      <w:r>
        <w:rPr>
          <w:rFonts w:ascii="Times New Roman" w:hAnsi="Times New Roman" w:cs="Times New Roman"/>
          <w:sz w:val="24"/>
          <w:szCs w:val="24"/>
        </w:rPr>
        <w:t xml:space="preserve"> настоящих Правил, в рамках Государственной программы, а также в соответствии с иными нормативными правовыми актами Российской Федерации не допускается.</w:t>
      </w:r>
    </w:p>
    <w:p w14:paraId="25591B1C"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ar72" w:history="1">
        <w:r>
          <w:rPr>
            <w:rFonts w:ascii="Times New Roman" w:hAnsi="Times New Roman" w:cs="Times New Roman"/>
            <w:color w:val="0000FF"/>
            <w:sz w:val="24"/>
            <w:szCs w:val="24"/>
          </w:rPr>
          <w:t>пункте 3</w:t>
        </w:r>
      </w:hyperlink>
      <w:r>
        <w:rPr>
          <w:rFonts w:ascii="Times New Roman" w:hAnsi="Times New Roman" w:cs="Times New Roman"/>
          <w:sz w:val="24"/>
          <w:szCs w:val="24"/>
        </w:rPr>
        <w:t xml:space="preserve"> настоящих Правил.</w:t>
      </w:r>
    </w:p>
    <w:p w14:paraId="6671C19C"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15" w:name="Par77"/>
      <w:bookmarkEnd w:id="15"/>
      <w:r>
        <w:rPr>
          <w:rFonts w:ascii="Times New Roman" w:hAnsi="Times New Roman" w:cs="Times New Roman"/>
          <w:sz w:val="24"/>
          <w:szCs w:val="24"/>
        </w:rPr>
        <w:t>5. Средства предоставляются по приоритетным направлениям:</w:t>
      </w:r>
    </w:p>
    <w:p w14:paraId="351D5F9B"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16" w:name="Par78"/>
      <w:bookmarkEnd w:id="16"/>
      <w:r>
        <w:rPr>
          <w:rFonts w:ascii="Times New Roman" w:hAnsi="Times New Roman" w:cs="Times New Roman"/>
          <w:sz w:val="24"/>
          <w:szCs w:val="24"/>
        </w:rPr>
        <w:t xml:space="preserve">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w:t>
      </w:r>
      <w:r>
        <w:rPr>
          <w:rFonts w:ascii="Times New Roman" w:hAnsi="Times New Roman" w:cs="Times New Roman"/>
          <w:sz w:val="24"/>
          <w:szCs w:val="24"/>
        </w:rPr>
        <w:lastRenderedPageBreak/>
        <w:t>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p w14:paraId="42E9804B"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"а" в ред. </w:t>
      </w:r>
      <w:hyperlink r:id="rId145"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12EBA5ED"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17" w:name="Par80"/>
      <w:bookmarkEnd w:id="17"/>
      <w:r>
        <w:rPr>
          <w:rFonts w:ascii="Times New Roman" w:hAnsi="Times New Roman" w:cs="Times New Roman"/>
          <w:sz w:val="24"/>
          <w:szCs w:val="24"/>
        </w:rPr>
        <w:t xml:space="preserve">б) на поддержку элитного семеноводства и (или) на приобретение семян, произведенных в рамках Федеральной научно-технической </w:t>
      </w:r>
      <w:hyperlink r:id="rId146" w:history="1">
        <w:r>
          <w:rPr>
            <w:rFonts w:ascii="Times New Roman" w:hAnsi="Times New Roman" w:cs="Times New Roman"/>
            <w:color w:val="0000FF"/>
            <w:sz w:val="24"/>
            <w:szCs w:val="24"/>
          </w:rPr>
          <w:t>программы</w:t>
        </w:r>
      </w:hyperlink>
      <w:r>
        <w:rPr>
          <w:rFonts w:ascii="Times New Roman" w:hAnsi="Times New Roman" w:cs="Times New Roman"/>
          <w:sz w:val="24"/>
          <w:szCs w:val="24"/>
        </w:rPr>
        <w:t>:</w:t>
      </w:r>
    </w:p>
    <w:p w14:paraId="75491F0E"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18" w:name="Par81"/>
      <w:bookmarkEnd w:id="18"/>
      <w:r>
        <w:rPr>
          <w:rFonts w:ascii="Times New Roman" w:hAnsi="Times New Roman" w:cs="Times New Roman"/>
          <w:sz w:val="24"/>
          <w:szCs w:val="24"/>
        </w:rPr>
        <w:t>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w:t>
      </w:r>
    </w:p>
    <w:p w14:paraId="11395180"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19" w:name="Par82"/>
      <w:bookmarkEnd w:id="19"/>
      <w:r>
        <w:rPr>
          <w:rFonts w:ascii="Times New Roman" w:hAnsi="Times New Roman" w:cs="Times New Roman"/>
          <w:sz w:val="24"/>
          <w:szCs w:val="24"/>
        </w:rPr>
        <w:t xml:space="preserve">в виде компенсации не более 70 процентов затрат на приобретение семян (исходя из стоимости, не превышающей установленную высшим исполнительным органом субъекта Российской Федерации предельную стоимость реализации таких семян), произведенных в рамках Федеральной научно-технической </w:t>
      </w:r>
      <w:hyperlink r:id="rId147" w:history="1">
        <w:r>
          <w:rPr>
            <w:rFonts w:ascii="Times New Roman" w:hAnsi="Times New Roman" w:cs="Times New Roman"/>
            <w:color w:val="0000FF"/>
            <w:sz w:val="24"/>
            <w:szCs w:val="24"/>
          </w:rPr>
          <w:t>программы</w:t>
        </w:r>
      </w:hyperlink>
      <w:r>
        <w:rPr>
          <w:rFonts w:ascii="Times New Roman" w:hAnsi="Times New Roman" w:cs="Times New Roman"/>
          <w:sz w:val="24"/>
          <w:szCs w:val="24"/>
        </w:rPr>
        <w:t xml:space="preserve"> (за исключением семян картофеля и овощных культур);</w:t>
      </w:r>
    </w:p>
    <w:p w14:paraId="5EF86740"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20" w:name="Par83"/>
      <w:bookmarkEnd w:id="20"/>
      <w:r>
        <w:rPr>
          <w:rFonts w:ascii="Times New Roman" w:hAnsi="Times New Roman" w:cs="Times New Roman"/>
          <w:sz w:val="24"/>
          <w:szCs w:val="24"/>
        </w:rPr>
        <w:t>в) на поддержку племенного животноводства:</w:t>
      </w:r>
    </w:p>
    <w:p w14:paraId="7A9DF496"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21" w:name="Par84"/>
      <w:bookmarkEnd w:id="21"/>
      <w:r>
        <w:rPr>
          <w:rFonts w:ascii="Times New Roman" w:hAnsi="Times New Roman" w:cs="Times New Roman"/>
          <w:sz w:val="24"/>
          <w:szCs w:val="24"/>
        </w:rPr>
        <w:t>по ставке на 1 условную голову племенного маточного поголовья сельскохозяйственных животных;</w:t>
      </w:r>
    </w:p>
    <w:p w14:paraId="18BD25BE"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22" w:name="Par85"/>
      <w:bookmarkEnd w:id="22"/>
      <w:r>
        <w:rPr>
          <w:rFonts w:ascii="Times New Roman" w:hAnsi="Times New Roman" w:cs="Times New Roman"/>
          <w:sz w:val="24"/>
          <w:szCs w:val="24"/>
        </w:rPr>
        <w:t>по ставке на 1 голову племенных быков-производителей, оцененных по качеству потомства или находящихся в процессе оценки этого качества;</w:t>
      </w:r>
    </w:p>
    <w:p w14:paraId="2B5D9841"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23" w:name="Par86"/>
      <w:bookmarkEnd w:id="23"/>
      <w:r>
        <w:rPr>
          <w:rFonts w:ascii="Times New Roman" w:hAnsi="Times New Roman" w:cs="Times New Roman"/>
          <w:sz w:val="24"/>
          <w:szCs w:val="24"/>
        </w:rPr>
        <w:t>по ставке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w:t>
      </w:r>
    </w:p>
    <w:p w14:paraId="40A6D23A"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24" w:name="Par87"/>
      <w:bookmarkEnd w:id="24"/>
      <w:r>
        <w:rPr>
          <w:rFonts w:ascii="Times New Roman" w:hAnsi="Times New Roman" w:cs="Times New Roman"/>
          <w:sz w:val="24"/>
          <w:szCs w:val="24"/>
        </w:rPr>
        <w:t>г) на поддержку традиционных подотраслей сельского хозяйства и северного оленеводства:</w:t>
      </w:r>
    </w:p>
    <w:p w14:paraId="5ADBC207"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приобретение семян кормовых культур, поставляемых в районы Крайнего Севера и приравненные к ним местности, с учетом затрат на доставку - по ставке на 1 гектар посевных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p w14:paraId="3BAF60E8"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25" w:name="Par89"/>
      <w:bookmarkEnd w:id="25"/>
      <w:r>
        <w:rPr>
          <w:rFonts w:ascii="Times New Roman" w:hAnsi="Times New Roman" w:cs="Times New Roman"/>
          <w:sz w:val="24"/>
          <w:szCs w:val="24"/>
        </w:rPr>
        <w:t>на развитие северного оленеводства и (или) на развитие мараловодства и мясного табунного коневодства - по ставке на 1 голову сельскохозяйственного животного;</w:t>
      </w:r>
    </w:p>
    <w:p w14:paraId="5225805E"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26" w:name="Par90"/>
      <w:bookmarkEnd w:id="26"/>
      <w:r>
        <w:rPr>
          <w:rFonts w:ascii="Times New Roman" w:hAnsi="Times New Roman" w:cs="Times New Roman"/>
          <w:sz w:val="24"/>
          <w:szCs w:val="24"/>
        </w:rPr>
        <w:t>д) на поддержку производства льна-долгунца и (или) технической конопли:</w:t>
      </w:r>
    </w:p>
    <w:p w14:paraId="03BA790F"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ставке на 1 тонну реализованного и (или) отгруженного получателями средств на переработку </w:t>
      </w:r>
      <w:proofErr w:type="spellStart"/>
      <w:r>
        <w:rPr>
          <w:rFonts w:ascii="Times New Roman" w:hAnsi="Times New Roman" w:cs="Times New Roman"/>
          <w:sz w:val="24"/>
          <w:szCs w:val="24"/>
        </w:rPr>
        <w:t>льно</w:t>
      </w:r>
      <w:proofErr w:type="spellEnd"/>
      <w:r>
        <w:rPr>
          <w:rFonts w:ascii="Times New Roman" w:hAnsi="Times New Roman" w:cs="Times New Roman"/>
          <w:sz w:val="24"/>
          <w:szCs w:val="24"/>
        </w:rPr>
        <w:t xml:space="preserve">- и (или) </w:t>
      </w:r>
      <w:proofErr w:type="spellStart"/>
      <w:r>
        <w:rPr>
          <w:rFonts w:ascii="Times New Roman" w:hAnsi="Times New Roman" w:cs="Times New Roman"/>
          <w:sz w:val="24"/>
          <w:szCs w:val="24"/>
        </w:rPr>
        <w:t>пеньковолокна</w:t>
      </w:r>
      <w:proofErr w:type="spellEnd"/>
      <w:r>
        <w:rPr>
          <w:rFonts w:ascii="Times New Roman" w:hAnsi="Times New Roman" w:cs="Times New Roman"/>
          <w:sz w:val="24"/>
          <w:szCs w:val="24"/>
        </w:rPr>
        <w:t>, и (или) тресты льняной, и (или) тресты конопляной;</w:t>
      </w:r>
    </w:p>
    <w:p w14:paraId="23C2DEF0"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27" w:name="Par92"/>
      <w:bookmarkEnd w:id="27"/>
      <w:r>
        <w:rPr>
          <w:rFonts w:ascii="Times New Roman" w:hAnsi="Times New Roman" w:cs="Times New Roman"/>
          <w:sz w:val="24"/>
          <w:szCs w:val="24"/>
        </w:rPr>
        <w:t>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p w14:paraId="05EF504B"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ставке на 1 гектар площади закладки многолетних насаждений (кроме виноградников) и (или) площади </w:t>
      </w:r>
      <w:proofErr w:type="spellStart"/>
      <w:r>
        <w:rPr>
          <w:rFonts w:ascii="Times New Roman" w:hAnsi="Times New Roman" w:cs="Times New Roman"/>
          <w:sz w:val="24"/>
          <w:szCs w:val="24"/>
        </w:rPr>
        <w:t>уходных</w:t>
      </w:r>
      <w:proofErr w:type="spellEnd"/>
      <w:r>
        <w:rPr>
          <w:rFonts w:ascii="Times New Roman" w:hAnsi="Times New Roman" w:cs="Times New Roman"/>
          <w:sz w:val="24"/>
          <w:szCs w:val="24"/>
        </w:rPr>
        <w:t xml:space="preserve"> работ за многолетними насаждениями (до </w:t>
      </w:r>
      <w:r>
        <w:rPr>
          <w:rFonts w:ascii="Times New Roman" w:hAnsi="Times New Roman" w:cs="Times New Roman"/>
          <w:sz w:val="24"/>
          <w:szCs w:val="24"/>
        </w:rPr>
        <w:lastRenderedPageBreak/>
        <w:t>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w:t>
      </w:r>
    </w:p>
    <w:p w14:paraId="48E7FC13"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28" w:name="Par94"/>
      <w:bookmarkEnd w:id="28"/>
      <w:r>
        <w:rPr>
          <w:rFonts w:ascii="Times New Roman" w:hAnsi="Times New Roman" w:cs="Times New Roman"/>
          <w:sz w:val="24"/>
          <w:szCs w:val="24"/>
        </w:rPr>
        <w:t>ж) на поддержку производства молока:</w:t>
      </w:r>
    </w:p>
    <w:p w14:paraId="06BE52E7"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ставке на 1 килограмм реализованного и (или) отгруженного на собственную переработку коровьего и (или) козьего молока;</w:t>
      </w:r>
    </w:p>
    <w:p w14:paraId="4E7F0DE8"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29" w:name="Par96"/>
      <w:bookmarkEnd w:id="29"/>
      <w:r>
        <w:rPr>
          <w:rFonts w:ascii="Times New Roman" w:hAnsi="Times New Roman" w:cs="Times New Roman"/>
          <w:sz w:val="24"/>
          <w:szCs w:val="24"/>
        </w:rPr>
        <w:t>з) на поддержку мясного скотоводства:</w:t>
      </w:r>
    </w:p>
    <w:p w14:paraId="7B455AA3"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ставке на 1 голову маточного товарного поголовья крупного рогатого скота специализированных мясных пород, за исключением племенных животных;</w:t>
      </w:r>
    </w:p>
    <w:p w14:paraId="2EB32BDB"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ставке на 1 килограмм живого веса крупного рогатого скота не старше 24 месяцев, направленного на убой на собственную переработку и (или) реализованного на убой юридическим лицам и индивидуальным предпринимателям, осуществляющим свою деятельность на территории Российской Федерации;</w:t>
      </w:r>
    </w:p>
    <w:p w14:paraId="2AA64827"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30" w:name="Par99"/>
      <w:bookmarkEnd w:id="30"/>
      <w:r>
        <w:rPr>
          <w:rFonts w:ascii="Times New Roman" w:hAnsi="Times New Roman" w:cs="Times New Roman"/>
          <w:sz w:val="24"/>
          <w:szCs w:val="24"/>
        </w:rPr>
        <w:t>и) на поддержку развития овцеводства, козоводства и производства шерсти:</w:t>
      </w:r>
    </w:p>
    <w:p w14:paraId="482AC09B"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ставке на 1 голову маточного товарного поголовья овец и коз, в том числе ярок и козочек от года и старше, за исключением племенных животных;</w:t>
      </w:r>
    </w:p>
    <w:p w14:paraId="2B2BDC3E"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ставке на 1 тонну произведенной шерсти, полученной от тонкорунных и полутонкорунных пород овец, реализованной и (или) отгруженной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14:paraId="4CACF982"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ставке на 1 килограмм живого веса овец и коз на убой, реализованных и (или) отгруженных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14:paraId="22ECD8E7"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31" w:name="Par103"/>
      <w:bookmarkEnd w:id="31"/>
      <w:r>
        <w:rPr>
          <w:rFonts w:ascii="Times New Roman" w:hAnsi="Times New Roman" w:cs="Times New Roman"/>
          <w:sz w:val="24"/>
          <w:szCs w:val="24"/>
        </w:rPr>
        <w:t>к) на поддержку глубокой переработки зерна и (или) переработки молока сырого крупного рогатого скота, козьего и овечьего на пищевую продукцию:</w:t>
      </w:r>
    </w:p>
    <w:p w14:paraId="7349E63D"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ставке на 1 тонну переработанного на пищевую продукцию молока сырого крупного рогатого скота, козьего и овечьего;</w:t>
      </w:r>
    </w:p>
    <w:p w14:paraId="7512A792"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ставке на 1 тонну переработанного зерна, использованного получателями средств на производство продукции глубокой переработки зерна в соответствии с </w:t>
      </w:r>
      <w:hyperlink r:id="rId148" w:history="1">
        <w:r>
          <w:rPr>
            <w:rFonts w:ascii="Times New Roman" w:hAnsi="Times New Roman" w:cs="Times New Roman"/>
            <w:color w:val="0000FF"/>
            <w:sz w:val="24"/>
            <w:szCs w:val="24"/>
          </w:rPr>
          <w:t>перечнем</w:t>
        </w:r>
      </w:hyperlink>
      <w:r>
        <w:rPr>
          <w:rFonts w:ascii="Times New Roman" w:hAnsi="Times New Roman" w:cs="Times New Roman"/>
          <w:sz w:val="24"/>
          <w:szCs w:val="24"/>
        </w:rPr>
        <w:t>, утверждаемым Министерством сельского хозяйства Российской Федерации;</w:t>
      </w:r>
    </w:p>
    <w:p w14:paraId="67B37E27"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32" w:name="Par106"/>
      <w:bookmarkEnd w:id="32"/>
      <w:r>
        <w:rPr>
          <w:rFonts w:ascii="Times New Roman" w:hAnsi="Times New Roman" w:cs="Times New Roman"/>
          <w:sz w:val="24"/>
          <w:szCs w:val="24"/>
        </w:rPr>
        <w:t>л) на поддержку развития малых форм хозяйствования:</w:t>
      </w:r>
    </w:p>
    <w:p w14:paraId="6BFB9095"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33" w:name="Par107"/>
      <w:bookmarkEnd w:id="33"/>
      <w:r>
        <w:rPr>
          <w:rFonts w:ascii="Times New Roman" w:hAnsi="Times New Roman" w:cs="Times New Roman"/>
          <w:sz w:val="24"/>
          <w:szCs w:val="24"/>
        </w:rPr>
        <w:t xml:space="preserve">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w:t>
      </w:r>
      <w:r>
        <w:rPr>
          <w:rFonts w:ascii="Times New Roman" w:hAnsi="Times New Roman" w:cs="Times New Roman"/>
          <w:sz w:val="24"/>
          <w:szCs w:val="24"/>
        </w:rPr>
        <w:lastRenderedPageBreak/>
        <w:t xml:space="preserve">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ar44" w:history="1">
        <w:r>
          <w:rPr>
            <w:rFonts w:ascii="Times New Roman" w:hAnsi="Times New Roman" w:cs="Times New Roman"/>
            <w:color w:val="0000FF"/>
            <w:sz w:val="24"/>
            <w:szCs w:val="24"/>
          </w:rPr>
          <w:t>абзаце восьмом подпункта "г" пункта 2</w:t>
        </w:r>
      </w:hyperlink>
      <w:r>
        <w:rPr>
          <w:rFonts w:ascii="Times New Roman" w:hAnsi="Times New Roman" w:cs="Times New Roman"/>
          <w:sz w:val="24"/>
          <w:szCs w:val="24"/>
        </w:rPr>
        <w:t xml:space="preserve"> настоящих Правил, грант предоставляется в размере, не превышающем 30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семейной фермы не может быть менее 5 млн. рублей. В случае если заявителем на рассмотрение региональной комиссии по отбору проектов представлен проект грантополучателя, в стоимость которого включена сумма гранта на развитие семейной фермы в размере менее 5 млн. рублей, такой проект грантополучателя региональной комиссией по отбору проектов не рассматривается. Срок использования гранта на развитие семейной фермы составляет не более 24 месяцев со дня его получения;</w:t>
      </w:r>
    </w:p>
    <w:p w14:paraId="2CE68BFB"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49"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2394ECBC"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34" w:name="Par109"/>
      <w:bookmarkEnd w:id="34"/>
      <w:r>
        <w:rPr>
          <w:rFonts w:ascii="Times New Roman" w:hAnsi="Times New Roman" w:cs="Times New Roman"/>
          <w:sz w:val="24"/>
          <w:szCs w:val="24"/>
        </w:rPr>
        <w:t xml:space="preserve">на возмещение (обеспечение)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указанного в </w:t>
      </w:r>
      <w:hyperlink w:anchor="Par35" w:history="1">
        <w:r>
          <w:rPr>
            <w:rFonts w:ascii="Times New Roman" w:hAnsi="Times New Roman" w:cs="Times New Roman"/>
            <w:color w:val="0000FF"/>
            <w:sz w:val="24"/>
            <w:szCs w:val="24"/>
          </w:rPr>
          <w:t>подпункте "г" пункта 2</w:t>
        </w:r>
      </w:hyperlink>
      <w:r>
        <w:rPr>
          <w:rFonts w:ascii="Times New Roman" w:hAnsi="Times New Roman" w:cs="Times New Roman"/>
          <w:sz w:val="24"/>
          <w:szCs w:val="24"/>
        </w:rPr>
        <w:t xml:space="preserve"> настоящих Правил, связанных с приобретением:</w:t>
      </w:r>
    </w:p>
    <w:p w14:paraId="234AA5E4"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включая их монтаж, а также доставку в случае, если семейная ферма осуществляет деятельность на территориях субъектов Сибирского федерального округа и в районах Крайнего Севера и приравненных к ним местностях. Перечень указанных оборудования, техники и специализированного транспорта утверждается высшим исполнительным органом субъекта Российской Федерации или уполномоченным органом;</w:t>
      </w:r>
    </w:p>
    <w:p w14:paraId="01CADB26"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50"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5E45E093"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35" w:name="Par112"/>
      <w:bookmarkEnd w:id="35"/>
      <w:r>
        <w:rPr>
          <w:rFonts w:ascii="Times New Roman" w:hAnsi="Times New Roman" w:cs="Times New Roman"/>
          <w:sz w:val="24"/>
          <w:szCs w:val="24"/>
        </w:rPr>
        <w:t>сельскохозяйственных животных (за исключением свиней) и птицы, рыбопосадочного материала;</w:t>
      </w:r>
    </w:p>
    <w:p w14:paraId="39C541D8"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снегоходных средств, в случае если семейная ферма осуществляет деятельность по развитию оленеводства, мараловодства и (или) мясного табунного коневодства в районах Крайнего Севера и приравненных к ним местностях;</w:t>
      </w:r>
    </w:p>
    <w:p w14:paraId="5F7BCF29"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36" w:name="Par114"/>
      <w:bookmarkEnd w:id="36"/>
      <w:proofErr w:type="spellStart"/>
      <w:r>
        <w:rPr>
          <w:rFonts w:ascii="Times New Roman" w:hAnsi="Times New Roman" w:cs="Times New Roman"/>
          <w:sz w:val="24"/>
          <w:szCs w:val="24"/>
        </w:rPr>
        <w:t>газопоршневых</w:t>
      </w:r>
      <w:proofErr w:type="spellEnd"/>
      <w:r>
        <w:rPr>
          <w:rFonts w:ascii="Times New Roman" w:hAnsi="Times New Roman" w:cs="Times New Roman"/>
          <w:sz w:val="24"/>
          <w:szCs w:val="24"/>
        </w:rPr>
        <w:t xml:space="preserve"> установок, включая их монтаж;</w:t>
      </w:r>
    </w:p>
    <w:p w14:paraId="2BC753FA"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51"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19.12.2024 N 1824)</w:t>
      </w:r>
    </w:p>
    <w:p w14:paraId="18ED6FDF"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37" w:name="Par116"/>
      <w:bookmarkEnd w:id="37"/>
      <w:r>
        <w:rPr>
          <w:rFonts w:ascii="Times New Roman" w:hAnsi="Times New Roman" w:cs="Times New Roman"/>
          <w:sz w:val="24"/>
          <w:szCs w:val="24"/>
        </w:rPr>
        <w:t xml:space="preserve">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ar30" w:history="1">
        <w:r>
          <w:rPr>
            <w:rFonts w:ascii="Times New Roman" w:hAnsi="Times New Roman" w:cs="Times New Roman"/>
            <w:color w:val="0000FF"/>
            <w:sz w:val="24"/>
            <w:szCs w:val="24"/>
          </w:rPr>
          <w:t>абзаце восьмом подпункта "в" пункта 2</w:t>
        </w:r>
      </w:hyperlink>
      <w:r>
        <w:rPr>
          <w:rFonts w:ascii="Times New Roman" w:hAnsi="Times New Roman" w:cs="Times New Roman"/>
          <w:sz w:val="24"/>
          <w:szCs w:val="24"/>
        </w:rPr>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материально-технической базы не может быть менее 5 млн. рублей. В случае если заявителем на </w:t>
      </w:r>
      <w:r>
        <w:rPr>
          <w:rFonts w:ascii="Times New Roman" w:hAnsi="Times New Roman" w:cs="Times New Roman"/>
          <w:sz w:val="24"/>
          <w:szCs w:val="24"/>
        </w:rPr>
        <w:lastRenderedPageBreak/>
        <w:t>рассмотрение региональной комиссии по отбору проектов представлен проект грантополучателя, в стоимость которого включена сумма гранта на развитие материально-технической базы в размере менее 5 млн. рублей, такой проект грантополучателя региональной комиссией по отбору проектов не рассматривается. Срок использования гранта на развитие материально-технической базы составляет не более 24 месяцев со дня его получения;</w:t>
      </w:r>
    </w:p>
    <w:p w14:paraId="67E96D84"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52"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011B40F1"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38" w:name="Par118"/>
      <w:bookmarkEnd w:id="38"/>
      <w:r>
        <w:rPr>
          <w:rFonts w:ascii="Times New Roman" w:hAnsi="Times New Roman" w:cs="Times New Roman"/>
          <w:sz w:val="24"/>
          <w:szCs w:val="24"/>
        </w:rPr>
        <w:t xml:space="preserve">в виде грантов на развитие материально-технической базы начинающих сельскохозяйственных потребительских кооперативов - в сумме, не превышающей 10 млн. рублей, но не более 80 процентов стоимости проекта грантополучателя (для субъектов Российской Федерации, входящих в состав Дальневосточного федерального округа, - не более 90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Срок использования гранта на развитие материально-технической базы начинающего сельскохозяйственного потребительского кооператива составляет не более 24 месяцев со дня его получения. Средства гранта на развитие начинающего сельскохозяйственного потребительского кооператива направляются на осуществление расходов, указанных в </w:t>
      </w:r>
      <w:hyperlink w:anchor="Par24" w:history="1">
        <w:r>
          <w:rPr>
            <w:rFonts w:ascii="Times New Roman" w:hAnsi="Times New Roman" w:cs="Times New Roman"/>
            <w:color w:val="0000FF"/>
            <w:sz w:val="24"/>
            <w:szCs w:val="24"/>
          </w:rPr>
          <w:t>абзацах третьем</w:t>
        </w:r>
      </w:hyperlink>
      <w:r>
        <w:rPr>
          <w:rFonts w:ascii="Times New Roman" w:hAnsi="Times New Roman" w:cs="Times New Roman"/>
          <w:sz w:val="24"/>
          <w:szCs w:val="24"/>
        </w:rPr>
        <w:t xml:space="preserve"> - </w:t>
      </w:r>
      <w:hyperlink w:anchor="Par28" w:history="1">
        <w:r>
          <w:rPr>
            <w:rFonts w:ascii="Times New Roman" w:hAnsi="Times New Roman" w:cs="Times New Roman"/>
            <w:color w:val="0000FF"/>
            <w:sz w:val="24"/>
            <w:szCs w:val="24"/>
          </w:rPr>
          <w:t>седьмом</w:t>
        </w:r>
      </w:hyperlink>
      <w:r>
        <w:rPr>
          <w:rFonts w:ascii="Times New Roman" w:hAnsi="Times New Roman" w:cs="Times New Roman"/>
          <w:sz w:val="24"/>
          <w:szCs w:val="24"/>
        </w:rPr>
        <w:t xml:space="preserve"> и </w:t>
      </w:r>
      <w:hyperlink w:anchor="Par32" w:history="1">
        <w:r>
          <w:rPr>
            <w:rFonts w:ascii="Times New Roman" w:hAnsi="Times New Roman" w:cs="Times New Roman"/>
            <w:color w:val="0000FF"/>
            <w:sz w:val="24"/>
            <w:szCs w:val="24"/>
          </w:rPr>
          <w:t>десятом подпункта "в" пункта 2</w:t>
        </w:r>
      </w:hyperlink>
      <w:r>
        <w:rPr>
          <w:rFonts w:ascii="Times New Roman" w:hAnsi="Times New Roman" w:cs="Times New Roman"/>
          <w:sz w:val="24"/>
          <w:szCs w:val="24"/>
        </w:rPr>
        <w:t xml:space="preserve"> настоящих Правил;</w:t>
      </w:r>
    </w:p>
    <w:p w14:paraId="0D9704D1"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39" w:name="Par119"/>
      <w:bookmarkEnd w:id="39"/>
      <w:r>
        <w:rPr>
          <w:rFonts w:ascii="Times New Roman" w:hAnsi="Times New Roman" w:cs="Times New Roman"/>
          <w:sz w:val="24"/>
          <w:szCs w:val="24"/>
        </w:rPr>
        <w:t>в виде грантов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в размере, не превышающем 30 млн. рублей, но не более 25 процентов стоимости проекта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При этом не менее 70 процентов стоимости проекта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должно быть обеспечено средствами привлекаемого на реализацию указанного проекта инвестиционного кредита, не менее 5 процентов стоимости проекта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обеспечивается собственными средствами получателя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Средства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не могут быть направлены на завершение проектов в сфере агропромышленного комплекса, реализация которых начата до получения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за исключением случаев, когда реализация проекта начата в текущем финансовом году, при условии, что средства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не дублируют затраты, финансирование которых осуществлялось в рамках ранее начатого проекта. Срок использования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составляет не более 24 месяцев со дня его получения;</w:t>
      </w:r>
    </w:p>
    <w:p w14:paraId="75A0804B"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53"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2966B5B2"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40" w:name="Par121"/>
      <w:bookmarkEnd w:id="40"/>
      <w:r>
        <w:rPr>
          <w:rFonts w:ascii="Times New Roman" w:hAnsi="Times New Roman" w:cs="Times New Roman"/>
          <w:sz w:val="24"/>
          <w:szCs w:val="24"/>
        </w:rPr>
        <w:t>м) на поддержку сельскохозяйственного страхования:</w:t>
      </w:r>
    </w:p>
    <w:p w14:paraId="645533DF"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действующим на дату заключения договора сельскохозяйственного страхования,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в соответствии с </w:t>
      </w:r>
      <w:hyperlink r:id="rId154" w:history="1">
        <w:r>
          <w:rPr>
            <w:rFonts w:ascii="Times New Roman" w:hAnsi="Times New Roman" w:cs="Times New Roman"/>
            <w:color w:val="0000FF"/>
            <w:sz w:val="24"/>
            <w:szCs w:val="24"/>
          </w:rPr>
          <w:t>частью 4 статьи 3</w:t>
        </w:r>
      </w:hyperlink>
      <w:r>
        <w:rPr>
          <w:rFonts w:ascii="Times New Roman" w:hAnsi="Times New Roman" w:cs="Times New Roman"/>
          <w:sz w:val="24"/>
          <w:szCs w:val="24"/>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методики по сельскохозяйственному страхованию), - в размере, рассчитанном в соответствии с </w:t>
      </w:r>
      <w:hyperlink r:id="rId155" w:history="1">
        <w:r>
          <w:rPr>
            <w:rFonts w:ascii="Times New Roman" w:hAnsi="Times New Roman" w:cs="Times New Roman"/>
            <w:color w:val="0000FF"/>
            <w:sz w:val="24"/>
            <w:szCs w:val="24"/>
          </w:rPr>
          <w:t>частью 3 статьи 3</w:t>
        </w:r>
      </w:hyperlink>
      <w:r>
        <w:rPr>
          <w:rFonts w:ascii="Times New Roman" w:hAnsi="Times New Roman" w:cs="Times New Roman"/>
          <w:sz w:val="24"/>
          <w:szCs w:val="24"/>
        </w:rPr>
        <w:t xml:space="preserve"> указанного Федерального закона.</w:t>
      </w:r>
    </w:p>
    <w:p w14:paraId="33B3D36B"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56"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30.04.2025 N 578)</w:t>
      </w:r>
    </w:p>
    <w:p w14:paraId="14C28ECF"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41" w:name="Par124"/>
      <w:bookmarkEnd w:id="41"/>
      <w:r>
        <w:rPr>
          <w:rFonts w:ascii="Times New Roman" w:hAnsi="Times New Roman" w:cs="Times New Roman"/>
          <w:sz w:val="24"/>
          <w:szCs w:val="24"/>
        </w:rPr>
        <w:lastRenderedPageBreak/>
        <w:t xml:space="preserve">6.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по приоритетным направлениям, указанным в </w:t>
      </w:r>
      <w:hyperlink w:anchor="Par90" w:history="1">
        <w:r>
          <w:rPr>
            <w:rFonts w:ascii="Times New Roman" w:hAnsi="Times New Roman" w:cs="Times New Roman"/>
            <w:color w:val="0000FF"/>
            <w:sz w:val="24"/>
            <w:szCs w:val="24"/>
          </w:rPr>
          <w:t>подпунктах "д"</w:t>
        </w:r>
      </w:hyperlink>
      <w:r>
        <w:rPr>
          <w:rFonts w:ascii="Times New Roman" w:hAnsi="Times New Roman" w:cs="Times New Roman"/>
          <w:sz w:val="24"/>
          <w:szCs w:val="24"/>
        </w:rPr>
        <w:t xml:space="preserve"> - </w:t>
      </w:r>
      <w:hyperlink w:anchor="Par103" w:history="1">
        <w:r>
          <w:rPr>
            <w:rFonts w:ascii="Times New Roman" w:hAnsi="Times New Roman" w:cs="Times New Roman"/>
            <w:color w:val="0000FF"/>
            <w:sz w:val="24"/>
            <w:szCs w:val="24"/>
          </w:rPr>
          <w:t>"к" пункта 5</w:t>
        </w:r>
      </w:hyperlink>
      <w:r>
        <w:rPr>
          <w:rFonts w:ascii="Times New Roman" w:hAnsi="Times New Roman" w:cs="Times New Roman"/>
          <w:sz w:val="24"/>
          <w:szCs w:val="24"/>
        </w:rPr>
        <w:t xml:space="preserve"> настоящих Правил, допускается предоставление средств получателям средств на техническое перевооружение в размере не более 40 процентов фактически осуществленных получателями средств расходов, за исключением затрат, возмещаемых в рамках Государственной программы, а также в соответствии с иными нормативными правовыми актами Российской Федерации, на создание и (или) модернизацию объектов агропромышленного комплекса,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на создание и (или) модернизацию объектов по переработке сельскохозяйственной продукции в рамках Государственной программы, а также в соответствии с иными нормативными правовыми актами Российской Федерации.</w:t>
      </w:r>
    </w:p>
    <w:p w14:paraId="06ED5400"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Перечень приоритетных направлений в субъекте Российской Федерации определяется субъектом Российской Федерации.</w:t>
      </w:r>
    </w:p>
    <w:p w14:paraId="59BC2B56"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по приоритетным направлениям, указанным в </w:t>
      </w:r>
      <w:hyperlink w:anchor="Par87" w:history="1">
        <w:r>
          <w:rPr>
            <w:rFonts w:ascii="Times New Roman" w:hAnsi="Times New Roman" w:cs="Times New Roman"/>
            <w:color w:val="0000FF"/>
            <w:sz w:val="24"/>
            <w:szCs w:val="24"/>
          </w:rPr>
          <w:t>подпунктах "г"</w:t>
        </w:r>
      </w:hyperlink>
      <w:r>
        <w:rPr>
          <w:rFonts w:ascii="Times New Roman" w:hAnsi="Times New Roman" w:cs="Times New Roman"/>
          <w:sz w:val="24"/>
          <w:szCs w:val="24"/>
        </w:rPr>
        <w:t xml:space="preserve"> - </w:t>
      </w:r>
      <w:hyperlink w:anchor="Par103" w:history="1">
        <w:r>
          <w:rPr>
            <w:rFonts w:ascii="Times New Roman" w:hAnsi="Times New Roman" w:cs="Times New Roman"/>
            <w:color w:val="0000FF"/>
            <w:sz w:val="24"/>
            <w:szCs w:val="24"/>
          </w:rPr>
          <w:t>"к" пункта 5</w:t>
        </w:r>
      </w:hyperlink>
      <w:r>
        <w:rPr>
          <w:rFonts w:ascii="Times New Roman" w:hAnsi="Times New Roman" w:cs="Times New Roman"/>
          <w:sz w:val="24"/>
          <w:szCs w:val="24"/>
        </w:rPr>
        <w:t xml:space="preserve"> настоящих Правил, для расчета размера субсидии на очередной финансовый год направляются субъектами Российской Федерации в Министерство сельского хозяйства Российской Федерации до 15 июля текущего финансового года. Количество приоритетных направлений, указанных в настоящем абзаце, не может быть более 3.</w:t>
      </w:r>
    </w:p>
    <w:p w14:paraId="22D769F2"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Приоритетные направления, указанные в </w:t>
      </w:r>
      <w:hyperlink w:anchor="Par80" w:history="1">
        <w:r>
          <w:rPr>
            <w:rFonts w:ascii="Times New Roman" w:hAnsi="Times New Roman" w:cs="Times New Roman"/>
            <w:color w:val="0000FF"/>
            <w:sz w:val="24"/>
            <w:szCs w:val="24"/>
          </w:rPr>
          <w:t>подпунктах "б"</w:t>
        </w:r>
      </w:hyperlink>
      <w:r>
        <w:rPr>
          <w:rFonts w:ascii="Times New Roman" w:hAnsi="Times New Roman" w:cs="Times New Roman"/>
          <w:sz w:val="24"/>
          <w:szCs w:val="24"/>
        </w:rPr>
        <w:t xml:space="preserve">, </w:t>
      </w:r>
      <w:hyperlink w:anchor="Par83" w:history="1">
        <w:r>
          <w:rPr>
            <w:rFonts w:ascii="Times New Roman" w:hAnsi="Times New Roman" w:cs="Times New Roman"/>
            <w:color w:val="0000FF"/>
            <w:sz w:val="24"/>
            <w:szCs w:val="24"/>
          </w:rPr>
          <w:t>"в"</w:t>
        </w:r>
      </w:hyperlink>
      <w:r>
        <w:rPr>
          <w:rFonts w:ascii="Times New Roman" w:hAnsi="Times New Roman" w:cs="Times New Roman"/>
          <w:sz w:val="24"/>
          <w:szCs w:val="24"/>
        </w:rPr>
        <w:t xml:space="preserve">, </w:t>
      </w:r>
      <w:hyperlink w:anchor="Par106" w:history="1">
        <w:r>
          <w:rPr>
            <w:rFonts w:ascii="Times New Roman" w:hAnsi="Times New Roman" w:cs="Times New Roman"/>
            <w:color w:val="0000FF"/>
            <w:sz w:val="24"/>
            <w:szCs w:val="24"/>
          </w:rPr>
          <w:t>"л"</w:t>
        </w:r>
      </w:hyperlink>
      <w:r>
        <w:rPr>
          <w:rFonts w:ascii="Times New Roman" w:hAnsi="Times New Roman" w:cs="Times New Roman"/>
          <w:sz w:val="24"/>
          <w:szCs w:val="24"/>
        </w:rPr>
        <w:t xml:space="preserve"> и </w:t>
      </w:r>
      <w:hyperlink w:anchor="Par121" w:history="1">
        <w:r>
          <w:rPr>
            <w:rFonts w:ascii="Times New Roman" w:hAnsi="Times New Roman" w:cs="Times New Roman"/>
            <w:color w:val="0000FF"/>
            <w:sz w:val="24"/>
            <w:szCs w:val="24"/>
          </w:rPr>
          <w:t>"м" пункта 5</w:t>
        </w:r>
      </w:hyperlink>
      <w:r>
        <w:rPr>
          <w:rFonts w:ascii="Times New Roman" w:hAnsi="Times New Roman" w:cs="Times New Roman"/>
          <w:sz w:val="24"/>
          <w:szCs w:val="24"/>
        </w:rPr>
        <w:t xml:space="preserve"> настоящих Правил, устанавливаются для всех субъектов Российской Федерации. Приоритетное направление, указанное в </w:t>
      </w:r>
      <w:hyperlink w:anchor="Par78" w:history="1">
        <w:r>
          <w:rPr>
            <w:rFonts w:ascii="Times New Roman" w:hAnsi="Times New Roman" w:cs="Times New Roman"/>
            <w:color w:val="0000FF"/>
            <w:sz w:val="24"/>
            <w:szCs w:val="24"/>
          </w:rPr>
          <w:t>подпункте "а" пункта 5</w:t>
        </w:r>
      </w:hyperlink>
      <w:r>
        <w:rPr>
          <w:rFonts w:ascii="Times New Roman" w:hAnsi="Times New Roman" w:cs="Times New Roman"/>
          <w:sz w:val="24"/>
          <w:szCs w:val="24"/>
        </w:rPr>
        <w:t xml:space="preserve"> настоящих Правил, устанавливается для субъектов Российской Федерации, входящих в состав Сибирского федерального округа и Дальневосточного федерального округа.</w:t>
      </w:r>
    </w:p>
    <w:p w14:paraId="3D082B60"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57"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7D74E022"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42" w:name="Par129"/>
      <w:bookmarkEnd w:id="42"/>
      <w:r>
        <w:rPr>
          <w:rFonts w:ascii="Times New Roman" w:hAnsi="Times New Roman" w:cs="Times New Roman"/>
          <w:sz w:val="24"/>
          <w:szCs w:val="24"/>
        </w:rPr>
        <w:t xml:space="preserve">7. Средства по приоритетным направлениям, указанным в </w:t>
      </w:r>
      <w:hyperlink w:anchor="Par77" w:history="1">
        <w:r>
          <w:rPr>
            <w:rFonts w:ascii="Times New Roman" w:hAnsi="Times New Roman" w:cs="Times New Roman"/>
            <w:color w:val="0000FF"/>
            <w:sz w:val="24"/>
            <w:szCs w:val="24"/>
          </w:rPr>
          <w:t>пункте 5</w:t>
        </w:r>
      </w:hyperlink>
      <w:r>
        <w:rPr>
          <w:rFonts w:ascii="Times New Roman" w:hAnsi="Times New Roman" w:cs="Times New Roman"/>
          <w:sz w:val="24"/>
          <w:szCs w:val="24"/>
        </w:rPr>
        <w:t xml:space="preserve"> настоящих Правил, предоставляются следующим категориям получателей средств:</w:t>
      </w:r>
    </w:p>
    <w:p w14:paraId="07C76587"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указанным в </w:t>
      </w:r>
      <w:hyperlink w:anchor="Par86" w:history="1">
        <w:r>
          <w:rPr>
            <w:rFonts w:ascii="Times New Roman" w:hAnsi="Times New Roman" w:cs="Times New Roman"/>
            <w:color w:val="0000FF"/>
            <w:sz w:val="24"/>
            <w:szCs w:val="24"/>
          </w:rPr>
          <w:t>абзаце четвертом подпункта "в"</w:t>
        </w:r>
      </w:hyperlink>
      <w:r>
        <w:rPr>
          <w:rFonts w:ascii="Times New Roman" w:hAnsi="Times New Roman" w:cs="Times New Roman"/>
          <w:sz w:val="24"/>
          <w:szCs w:val="24"/>
        </w:rPr>
        <w:t xml:space="preserve">, </w:t>
      </w:r>
      <w:hyperlink w:anchor="Par80" w:history="1">
        <w:r>
          <w:rPr>
            <w:rFonts w:ascii="Times New Roman" w:hAnsi="Times New Roman" w:cs="Times New Roman"/>
            <w:color w:val="0000FF"/>
            <w:sz w:val="24"/>
            <w:szCs w:val="24"/>
          </w:rPr>
          <w:t>подпунктах "б"</w:t>
        </w:r>
      </w:hyperlink>
      <w:r>
        <w:rPr>
          <w:rFonts w:ascii="Times New Roman" w:hAnsi="Times New Roman" w:cs="Times New Roman"/>
          <w:sz w:val="24"/>
          <w:szCs w:val="24"/>
        </w:rPr>
        <w:t xml:space="preserve">, </w:t>
      </w:r>
      <w:hyperlink w:anchor="Par87" w:history="1">
        <w:r>
          <w:rPr>
            <w:rFonts w:ascii="Times New Roman" w:hAnsi="Times New Roman" w:cs="Times New Roman"/>
            <w:color w:val="0000FF"/>
            <w:sz w:val="24"/>
            <w:szCs w:val="24"/>
          </w:rPr>
          <w:t>"г"</w:t>
        </w:r>
      </w:hyperlink>
      <w:r>
        <w:rPr>
          <w:rFonts w:ascii="Times New Roman" w:hAnsi="Times New Roman" w:cs="Times New Roman"/>
          <w:sz w:val="24"/>
          <w:szCs w:val="24"/>
        </w:rPr>
        <w:t xml:space="preserve"> - </w:t>
      </w:r>
      <w:hyperlink w:anchor="Par103" w:history="1">
        <w:r>
          <w:rPr>
            <w:rFonts w:ascii="Times New Roman" w:hAnsi="Times New Roman" w:cs="Times New Roman"/>
            <w:color w:val="0000FF"/>
            <w:sz w:val="24"/>
            <w:szCs w:val="24"/>
          </w:rPr>
          <w:t>"к"</w:t>
        </w:r>
      </w:hyperlink>
      <w:r>
        <w:rPr>
          <w:rFonts w:ascii="Times New Roman" w:hAnsi="Times New Roman" w:cs="Times New Roman"/>
          <w:sz w:val="24"/>
          <w:szCs w:val="24"/>
        </w:rPr>
        <w:t xml:space="preserve">, </w:t>
      </w:r>
      <w:hyperlink w:anchor="Par121" w:history="1">
        <w:r>
          <w:rPr>
            <w:rFonts w:ascii="Times New Roman" w:hAnsi="Times New Roman" w:cs="Times New Roman"/>
            <w:color w:val="0000FF"/>
            <w:sz w:val="24"/>
            <w:szCs w:val="24"/>
          </w:rPr>
          <w:t>"м" пункта 5</w:t>
        </w:r>
      </w:hyperlink>
      <w:r>
        <w:rPr>
          <w:rFonts w:ascii="Times New Roman" w:hAnsi="Times New Roman" w:cs="Times New Roman"/>
          <w:sz w:val="24"/>
          <w:szCs w:val="24"/>
        </w:rPr>
        <w:t xml:space="preserve"> и </w:t>
      </w:r>
      <w:hyperlink w:anchor="Par124" w:history="1">
        <w:r>
          <w:rPr>
            <w:rFonts w:ascii="Times New Roman" w:hAnsi="Times New Roman" w:cs="Times New Roman"/>
            <w:color w:val="0000FF"/>
            <w:sz w:val="24"/>
            <w:szCs w:val="24"/>
          </w:rPr>
          <w:t>пункте 6</w:t>
        </w:r>
      </w:hyperlink>
      <w:r>
        <w:rPr>
          <w:rFonts w:ascii="Times New Roman" w:hAnsi="Times New Roman" w:cs="Times New Roman"/>
          <w:sz w:val="24"/>
          <w:szCs w:val="24"/>
        </w:rPr>
        <w:t xml:space="preserve"> настоящих Правил;</w:t>
      </w:r>
    </w:p>
    <w:p w14:paraId="078E922F"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15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развитии малого и среднего предпринимательства в Российской Федерации", осуществляющие производство сельскохозяйственной продукции на территориях субъектов Российской Федерации, входящих в состав Сибирского и Дальневосточного федеральных округов, - по направлению, указанному в </w:t>
      </w:r>
      <w:hyperlink w:anchor="Par78" w:history="1">
        <w:r>
          <w:rPr>
            <w:rFonts w:ascii="Times New Roman" w:hAnsi="Times New Roman" w:cs="Times New Roman"/>
            <w:color w:val="0000FF"/>
            <w:sz w:val="24"/>
            <w:szCs w:val="24"/>
          </w:rPr>
          <w:t>подпункте "а" пункта 5</w:t>
        </w:r>
      </w:hyperlink>
      <w:r>
        <w:rPr>
          <w:rFonts w:ascii="Times New Roman" w:hAnsi="Times New Roman" w:cs="Times New Roman"/>
          <w:sz w:val="24"/>
          <w:szCs w:val="24"/>
        </w:rPr>
        <w:t xml:space="preserve"> настоящих Правил;</w:t>
      </w:r>
    </w:p>
    <w:p w14:paraId="038ADA03"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59"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00DA5CC4"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племенных хозяйств, утверждаемый высшим </w:t>
      </w:r>
      <w:r>
        <w:rPr>
          <w:rFonts w:ascii="Times New Roman" w:hAnsi="Times New Roman" w:cs="Times New Roman"/>
          <w:sz w:val="24"/>
          <w:szCs w:val="24"/>
        </w:rPr>
        <w:lastRenderedPageBreak/>
        <w:t xml:space="preserve">исполнительным органом субъекта Российской Федерации или уполномоченным органом по согласованию с Министерством сельского хозяйства Российской Федерации, - по направлениям, указанным в </w:t>
      </w:r>
      <w:hyperlink w:anchor="Par84" w:history="1">
        <w:r>
          <w:rPr>
            <w:rFonts w:ascii="Times New Roman" w:hAnsi="Times New Roman" w:cs="Times New Roman"/>
            <w:color w:val="0000FF"/>
            <w:sz w:val="24"/>
            <w:szCs w:val="24"/>
          </w:rPr>
          <w:t>абзацах втором</w:t>
        </w:r>
      </w:hyperlink>
      <w:r>
        <w:rPr>
          <w:rFonts w:ascii="Times New Roman" w:hAnsi="Times New Roman" w:cs="Times New Roman"/>
          <w:sz w:val="24"/>
          <w:szCs w:val="24"/>
        </w:rPr>
        <w:t xml:space="preserve"> и </w:t>
      </w:r>
      <w:hyperlink w:anchor="Par85" w:history="1">
        <w:r>
          <w:rPr>
            <w:rFonts w:ascii="Times New Roman" w:hAnsi="Times New Roman" w:cs="Times New Roman"/>
            <w:color w:val="0000FF"/>
            <w:sz w:val="24"/>
            <w:szCs w:val="24"/>
          </w:rPr>
          <w:t>третьем подпункта "в" пункта 5</w:t>
        </w:r>
      </w:hyperlink>
      <w:r>
        <w:rPr>
          <w:rFonts w:ascii="Times New Roman" w:hAnsi="Times New Roman" w:cs="Times New Roman"/>
          <w:sz w:val="24"/>
          <w:szCs w:val="24"/>
        </w:rPr>
        <w:t xml:space="preserve"> настоящих Правил;</w:t>
      </w:r>
    </w:p>
    <w:p w14:paraId="54257D1B"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научные и образовательные организации - по направлениям, указанным в </w:t>
      </w:r>
      <w:hyperlink w:anchor="Par83" w:history="1">
        <w:r>
          <w:rPr>
            <w:rFonts w:ascii="Times New Roman" w:hAnsi="Times New Roman" w:cs="Times New Roman"/>
            <w:color w:val="0000FF"/>
            <w:sz w:val="24"/>
            <w:szCs w:val="24"/>
          </w:rPr>
          <w:t>подпунктах "в"</w:t>
        </w:r>
      </w:hyperlink>
      <w:r>
        <w:rPr>
          <w:rFonts w:ascii="Times New Roman" w:hAnsi="Times New Roman" w:cs="Times New Roman"/>
          <w:sz w:val="24"/>
          <w:szCs w:val="24"/>
        </w:rPr>
        <w:t xml:space="preserve">, </w:t>
      </w:r>
      <w:hyperlink w:anchor="Par90" w:history="1">
        <w:r>
          <w:rPr>
            <w:rFonts w:ascii="Times New Roman" w:hAnsi="Times New Roman" w:cs="Times New Roman"/>
            <w:color w:val="0000FF"/>
            <w:sz w:val="24"/>
            <w:szCs w:val="24"/>
          </w:rPr>
          <w:t>"д"</w:t>
        </w:r>
      </w:hyperlink>
      <w:r>
        <w:rPr>
          <w:rFonts w:ascii="Times New Roman" w:hAnsi="Times New Roman" w:cs="Times New Roman"/>
          <w:sz w:val="24"/>
          <w:szCs w:val="24"/>
        </w:rPr>
        <w:t xml:space="preserve"> - </w:t>
      </w:r>
      <w:hyperlink w:anchor="Par94" w:history="1">
        <w:r>
          <w:rPr>
            <w:rFonts w:ascii="Times New Roman" w:hAnsi="Times New Roman" w:cs="Times New Roman"/>
            <w:color w:val="0000FF"/>
            <w:sz w:val="24"/>
            <w:szCs w:val="24"/>
          </w:rPr>
          <w:t>"ж"</w:t>
        </w:r>
      </w:hyperlink>
      <w:r>
        <w:rPr>
          <w:rFonts w:ascii="Times New Roman" w:hAnsi="Times New Roman" w:cs="Times New Roman"/>
          <w:sz w:val="24"/>
          <w:szCs w:val="24"/>
        </w:rPr>
        <w:t xml:space="preserve">, </w:t>
      </w:r>
      <w:hyperlink w:anchor="Par96" w:history="1">
        <w:r>
          <w:rPr>
            <w:rFonts w:ascii="Times New Roman" w:hAnsi="Times New Roman" w:cs="Times New Roman"/>
            <w:color w:val="0000FF"/>
            <w:sz w:val="24"/>
            <w:szCs w:val="24"/>
          </w:rPr>
          <w:t>"з"</w:t>
        </w:r>
      </w:hyperlink>
      <w:r>
        <w:rPr>
          <w:rFonts w:ascii="Times New Roman" w:hAnsi="Times New Roman" w:cs="Times New Roman"/>
          <w:sz w:val="24"/>
          <w:szCs w:val="24"/>
        </w:rPr>
        <w:t xml:space="preserve"> и </w:t>
      </w:r>
      <w:hyperlink w:anchor="Par99" w:history="1">
        <w:r>
          <w:rPr>
            <w:rFonts w:ascii="Times New Roman" w:hAnsi="Times New Roman" w:cs="Times New Roman"/>
            <w:color w:val="0000FF"/>
            <w:sz w:val="24"/>
            <w:szCs w:val="24"/>
          </w:rPr>
          <w:t>"и" пункта 5</w:t>
        </w:r>
      </w:hyperlink>
      <w:r>
        <w:rPr>
          <w:rFonts w:ascii="Times New Roman" w:hAnsi="Times New Roman" w:cs="Times New Roman"/>
          <w:sz w:val="24"/>
          <w:szCs w:val="24"/>
        </w:rPr>
        <w:t xml:space="preserve"> настоящих Правил;</w:t>
      </w:r>
    </w:p>
    <w:p w14:paraId="3D3D4D9A"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граждане, ведущие личное подсобное хозяйство и применяющие специальный налоговый режим "Налог на профессиональный доход", - по направлениям, указанным в </w:t>
      </w:r>
      <w:hyperlink w:anchor="Par94" w:history="1">
        <w:r>
          <w:rPr>
            <w:rFonts w:ascii="Times New Roman" w:hAnsi="Times New Roman" w:cs="Times New Roman"/>
            <w:color w:val="0000FF"/>
            <w:sz w:val="24"/>
            <w:szCs w:val="24"/>
          </w:rPr>
          <w:t>подпунктах "ж"</w:t>
        </w:r>
      </w:hyperlink>
      <w:r>
        <w:rPr>
          <w:rFonts w:ascii="Times New Roman" w:hAnsi="Times New Roman" w:cs="Times New Roman"/>
          <w:sz w:val="24"/>
          <w:szCs w:val="24"/>
        </w:rPr>
        <w:t xml:space="preserve"> - </w:t>
      </w:r>
      <w:hyperlink w:anchor="Par99" w:history="1">
        <w:r>
          <w:rPr>
            <w:rFonts w:ascii="Times New Roman" w:hAnsi="Times New Roman" w:cs="Times New Roman"/>
            <w:color w:val="0000FF"/>
            <w:sz w:val="24"/>
            <w:szCs w:val="24"/>
          </w:rPr>
          <w:t>"и" пункта 5</w:t>
        </w:r>
      </w:hyperlink>
      <w:r>
        <w:rPr>
          <w:rFonts w:ascii="Times New Roman" w:hAnsi="Times New Roman" w:cs="Times New Roman"/>
          <w:sz w:val="24"/>
          <w:szCs w:val="24"/>
        </w:rPr>
        <w:t xml:space="preserve"> настоящих Правил;</w:t>
      </w:r>
    </w:p>
    <w:p w14:paraId="73D6D540"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направлениям, указанным в </w:t>
      </w:r>
      <w:hyperlink w:anchor="Par90" w:history="1">
        <w:r>
          <w:rPr>
            <w:rFonts w:ascii="Times New Roman" w:hAnsi="Times New Roman" w:cs="Times New Roman"/>
            <w:color w:val="0000FF"/>
            <w:sz w:val="24"/>
            <w:szCs w:val="24"/>
          </w:rPr>
          <w:t>подпунктах "д"</w:t>
        </w:r>
      </w:hyperlink>
      <w:r>
        <w:rPr>
          <w:rFonts w:ascii="Times New Roman" w:hAnsi="Times New Roman" w:cs="Times New Roman"/>
          <w:sz w:val="24"/>
          <w:szCs w:val="24"/>
        </w:rPr>
        <w:t xml:space="preserve">, </w:t>
      </w:r>
      <w:hyperlink w:anchor="Par92" w:history="1">
        <w:r>
          <w:rPr>
            <w:rFonts w:ascii="Times New Roman" w:hAnsi="Times New Roman" w:cs="Times New Roman"/>
            <w:color w:val="0000FF"/>
            <w:sz w:val="24"/>
            <w:szCs w:val="24"/>
          </w:rPr>
          <w:t>"е" пункта 5</w:t>
        </w:r>
      </w:hyperlink>
      <w:r>
        <w:rPr>
          <w:rFonts w:ascii="Times New Roman" w:hAnsi="Times New Roman" w:cs="Times New Roman"/>
          <w:sz w:val="24"/>
          <w:szCs w:val="24"/>
        </w:rPr>
        <w:t xml:space="preserve"> и </w:t>
      </w:r>
      <w:hyperlink w:anchor="Par124" w:history="1">
        <w:r>
          <w:rPr>
            <w:rFonts w:ascii="Times New Roman" w:hAnsi="Times New Roman" w:cs="Times New Roman"/>
            <w:color w:val="0000FF"/>
            <w:sz w:val="24"/>
            <w:szCs w:val="24"/>
          </w:rPr>
          <w:t>пункте 6</w:t>
        </w:r>
      </w:hyperlink>
      <w:r>
        <w:rPr>
          <w:rFonts w:ascii="Times New Roman" w:hAnsi="Times New Roman" w:cs="Times New Roman"/>
          <w:sz w:val="24"/>
          <w:szCs w:val="24"/>
        </w:rPr>
        <w:t xml:space="preserve"> настоящих Правил;</w:t>
      </w:r>
    </w:p>
    <w:p w14:paraId="13BFDCF5"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 по направлению, указанному в </w:t>
      </w:r>
      <w:hyperlink w:anchor="Par103" w:history="1">
        <w:r>
          <w:rPr>
            <w:rFonts w:ascii="Times New Roman" w:hAnsi="Times New Roman" w:cs="Times New Roman"/>
            <w:color w:val="0000FF"/>
            <w:sz w:val="24"/>
            <w:szCs w:val="24"/>
          </w:rPr>
          <w:t>подпункте "к" пункта 5</w:t>
        </w:r>
      </w:hyperlink>
      <w:r>
        <w:rPr>
          <w:rFonts w:ascii="Times New Roman" w:hAnsi="Times New Roman" w:cs="Times New Roman"/>
          <w:sz w:val="24"/>
          <w:szCs w:val="24"/>
        </w:rPr>
        <w:t xml:space="preserve"> настоящих Правил;</w:t>
      </w:r>
    </w:p>
    <w:p w14:paraId="428C5B46"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крестьянские (фермерские) хозяйства - по направлениям, указанным в </w:t>
      </w:r>
      <w:hyperlink w:anchor="Par107" w:history="1">
        <w:r>
          <w:rPr>
            <w:rFonts w:ascii="Times New Roman" w:hAnsi="Times New Roman" w:cs="Times New Roman"/>
            <w:color w:val="0000FF"/>
            <w:sz w:val="24"/>
            <w:szCs w:val="24"/>
          </w:rPr>
          <w:t>абзацах втором</w:t>
        </w:r>
      </w:hyperlink>
      <w:r>
        <w:rPr>
          <w:rFonts w:ascii="Times New Roman" w:hAnsi="Times New Roman" w:cs="Times New Roman"/>
          <w:sz w:val="24"/>
          <w:szCs w:val="24"/>
        </w:rPr>
        <w:t xml:space="preserve"> и </w:t>
      </w:r>
      <w:hyperlink w:anchor="Par109" w:history="1">
        <w:r>
          <w:rPr>
            <w:rFonts w:ascii="Times New Roman" w:hAnsi="Times New Roman" w:cs="Times New Roman"/>
            <w:color w:val="0000FF"/>
            <w:sz w:val="24"/>
            <w:szCs w:val="24"/>
          </w:rPr>
          <w:t>третьем подпункта "л" пункта 5</w:t>
        </w:r>
      </w:hyperlink>
      <w:r>
        <w:rPr>
          <w:rFonts w:ascii="Times New Roman" w:hAnsi="Times New Roman" w:cs="Times New Roman"/>
          <w:sz w:val="24"/>
          <w:szCs w:val="24"/>
        </w:rPr>
        <w:t xml:space="preserve"> настоящих Правил;</w:t>
      </w:r>
    </w:p>
    <w:p w14:paraId="1D967615"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сельскохозяйственные потребительские кооперативы (за исключением сельскохозяйственных кредитных потребительских кооперативов) - по направлениям, указанным в </w:t>
      </w:r>
      <w:hyperlink w:anchor="Par116" w:history="1">
        <w:r>
          <w:rPr>
            <w:rFonts w:ascii="Times New Roman" w:hAnsi="Times New Roman" w:cs="Times New Roman"/>
            <w:color w:val="0000FF"/>
            <w:sz w:val="24"/>
            <w:szCs w:val="24"/>
          </w:rPr>
          <w:t>абзацах седьмом</w:t>
        </w:r>
      </w:hyperlink>
      <w:r>
        <w:rPr>
          <w:rFonts w:ascii="Times New Roman" w:hAnsi="Times New Roman" w:cs="Times New Roman"/>
          <w:sz w:val="24"/>
          <w:szCs w:val="24"/>
        </w:rPr>
        <w:t xml:space="preserve"> и </w:t>
      </w:r>
      <w:hyperlink w:anchor="Par118" w:history="1">
        <w:r>
          <w:rPr>
            <w:rFonts w:ascii="Times New Roman" w:hAnsi="Times New Roman" w:cs="Times New Roman"/>
            <w:color w:val="0000FF"/>
            <w:sz w:val="24"/>
            <w:szCs w:val="24"/>
          </w:rPr>
          <w:t>восьмом подпункта "л" пункта 5</w:t>
        </w:r>
      </w:hyperlink>
      <w:r>
        <w:rPr>
          <w:rFonts w:ascii="Times New Roman" w:hAnsi="Times New Roman" w:cs="Times New Roman"/>
          <w:sz w:val="24"/>
          <w:szCs w:val="24"/>
        </w:rPr>
        <w:t xml:space="preserve"> настоящих Правил;</w:t>
      </w:r>
    </w:p>
    <w:p w14:paraId="303CBB74"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соответствии с Федеральным </w:t>
      </w:r>
      <w:hyperlink r:id="rId16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развитии малого и среднего предпринимательства в Российской Федерации", осуществляющие деятельность на сельской территории или на территории сельской агломерации субъекта Российской Федерации более 24 месяцев с даты регистрации, - по направлению, указанному в </w:t>
      </w:r>
      <w:hyperlink w:anchor="Par119" w:history="1">
        <w:r>
          <w:rPr>
            <w:rFonts w:ascii="Times New Roman" w:hAnsi="Times New Roman" w:cs="Times New Roman"/>
            <w:color w:val="0000FF"/>
            <w:sz w:val="24"/>
            <w:szCs w:val="24"/>
          </w:rPr>
          <w:t>абзаце девятом подпункта "л" пункта 5</w:t>
        </w:r>
      </w:hyperlink>
      <w:r>
        <w:rPr>
          <w:rFonts w:ascii="Times New Roman" w:hAnsi="Times New Roman" w:cs="Times New Roman"/>
          <w:sz w:val="24"/>
          <w:szCs w:val="24"/>
        </w:rPr>
        <w:t xml:space="preserve"> настоящих Правил;</w:t>
      </w:r>
    </w:p>
    <w:p w14:paraId="24F010FB"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покупатели семян, произведенных в рамках Федеральной научно-технической </w:t>
      </w:r>
      <w:hyperlink r:id="rId161" w:history="1">
        <w:r>
          <w:rPr>
            <w:rFonts w:ascii="Times New Roman" w:hAnsi="Times New Roman" w:cs="Times New Roman"/>
            <w:color w:val="0000FF"/>
            <w:sz w:val="24"/>
            <w:szCs w:val="24"/>
          </w:rPr>
          <w:t>программы</w:t>
        </w:r>
      </w:hyperlink>
      <w:r>
        <w:rPr>
          <w:rFonts w:ascii="Times New Roman" w:hAnsi="Times New Roman" w:cs="Times New Roman"/>
          <w:sz w:val="24"/>
          <w:szCs w:val="24"/>
        </w:rPr>
        <w:t xml:space="preserve">, - по направлению, указанному в </w:t>
      </w:r>
      <w:hyperlink w:anchor="Par82" w:history="1">
        <w:r>
          <w:rPr>
            <w:rFonts w:ascii="Times New Roman" w:hAnsi="Times New Roman" w:cs="Times New Roman"/>
            <w:color w:val="0000FF"/>
            <w:sz w:val="24"/>
            <w:szCs w:val="24"/>
          </w:rPr>
          <w:t>абзаце третьем подпункта "б" пункта 5</w:t>
        </w:r>
      </w:hyperlink>
      <w:r>
        <w:rPr>
          <w:rFonts w:ascii="Times New Roman" w:hAnsi="Times New Roman" w:cs="Times New Roman"/>
          <w:sz w:val="24"/>
          <w:szCs w:val="24"/>
        </w:rPr>
        <w:t xml:space="preserve"> настоящих Правил.</w:t>
      </w:r>
    </w:p>
    <w:p w14:paraId="28C83DBC"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Средства предоставляются получателям средств:</w:t>
      </w:r>
    </w:p>
    <w:p w14:paraId="24F512E4"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по приоритетным направлениям, указанным в </w:t>
      </w:r>
      <w:hyperlink w:anchor="Par78"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 </w:t>
      </w:r>
      <w:hyperlink w:anchor="Par103" w:history="1">
        <w:r>
          <w:rPr>
            <w:rFonts w:ascii="Times New Roman" w:hAnsi="Times New Roman" w:cs="Times New Roman"/>
            <w:color w:val="0000FF"/>
            <w:sz w:val="24"/>
            <w:szCs w:val="24"/>
          </w:rPr>
          <w:t>"к" пункта 5</w:t>
        </w:r>
      </w:hyperlink>
      <w:r>
        <w:rPr>
          <w:rFonts w:ascii="Times New Roman" w:hAnsi="Times New Roman" w:cs="Times New Roman"/>
          <w:sz w:val="24"/>
          <w:szCs w:val="24"/>
        </w:rPr>
        <w:t xml:space="preserve"> настоящих Правил, при условии принятия получателем средств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14:paraId="68E27424"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по приоритетному направлению, указанному в </w:t>
      </w:r>
      <w:hyperlink w:anchor="Par78" w:history="1">
        <w:r>
          <w:rPr>
            <w:rFonts w:ascii="Times New Roman" w:hAnsi="Times New Roman" w:cs="Times New Roman"/>
            <w:color w:val="0000FF"/>
            <w:sz w:val="24"/>
            <w:szCs w:val="24"/>
          </w:rPr>
          <w:t>подпункте "а" пункта 5</w:t>
        </w:r>
      </w:hyperlink>
      <w:r>
        <w:rPr>
          <w:rFonts w:ascii="Times New Roman" w:hAnsi="Times New Roman" w:cs="Times New Roman"/>
          <w:sz w:val="24"/>
          <w:szCs w:val="24"/>
        </w:rPr>
        <w:t xml:space="preserve"> настоящих Правил, при условии:</w:t>
      </w:r>
    </w:p>
    <w:p w14:paraId="528E7593"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что на посев при проведении агротехнологических работ получателями средств использовались семена сельскохозяйственных растений:</w:t>
      </w:r>
    </w:p>
    <w:p w14:paraId="3E4162D7"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162" w:history="1">
        <w:r>
          <w:rPr>
            <w:rFonts w:ascii="Times New Roman" w:hAnsi="Times New Roman" w:cs="Times New Roman"/>
            <w:color w:val="0000FF"/>
            <w:sz w:val="24"/>
            <w:szCs w:val="24"/>
          </w:rPr>
          <w:t>частью 2 статьи 13</w:t>
        </w:r>
      </w:hyperlink>
      <w:r>
        <w:rPr>
          <w:rFonts w:ascii="Times New Roman" w:hAnsi="Times New Roman" w:cs="Times New Roman"/>
          <w:sz w:val="24"/>
          <w:szCs w:val="24"/>
        </w:rPr>
        <w:t xml:space="preserve"> Федерального закона "О семеноводстве" на дату определения в соответствии с </w:t>
      </w:r>
      <w:hyperlink r:id="rId163" w:history="1">
        <w:r>
          <w:rPr>
            <w:rFonts w:ascii="Times New Roman" w:hAnsi="Times New Roman" w:cs="Times New Roman"/>
            <w:color w:val="0000FF"/>
            <w:sz w:val="24"/>
            <w:szCs w:val="24"/>
          </w:rPr>
          <w:t>частью 3 статьи 13</w:t>
        </w:r>
      </w:hyperlink>
      <w:r>
        <w:rPr>
          <w:rFonts w:ascii="Times New Roman" w:hAnsi="Times New Roman" w:cs="Times New Roman"/>
          <w:sz w:val="24"/>
          <w:szCs w:val="24"/>
        </w:rP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w:t>
      </w:r>
      <w:hyperlink r:id="rId164" w:history="1">
        <w:r>
          <w:rPr>
            <w:rFonts w:ascii="Times New Roman" w:hAnsi="Times New Roman" w:cs="Times New Roman"/>
            <w:color w:val="0000FF"/>
            <w:sz w:val="24"/>
            <w:szCs w:val="24"/>
          </w:rPr>
          <w:t>перечне</w:t>
        </w:r>
      </w:hyperlink>
      <w:r>
        <w:rPr>
          <w:rFonts w:ascii="Times New Roman" w:hAnsi="Times New Roman" w:cs="Times New Roman"/>
          <w:sz w:val="24"/>
          <w:szCs w:val="24"/>
        </w:rP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 N 3835-р (далее - перечень видов сельскохозяйственных растений);</w:t>
      </w:r>
    </w:p>
    <w:p w14:paraId="6D79B529"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65"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7127C4AD"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показатели сортовых и посевных (посадочных) качеств которых соответствуют </w:t>
      </w:r>
      <w:hyperlink r:id="rId166" w:history="1">
        <w:r>
          <w:rPr>
            <w:rFonts w:ascii="Times New Roman" w:hAnsi="Times New Roman" w:cs="Times New Roman"/>
            <w:color w:val="0000FF"/>
            <w:sz w:val="24"/>
            <w:szCs w:val="24"/>
          </w:rPr>
          <w:t>ГОСТ Р 52325-2005</w:t>
        </w:r>
      </w:hyperlink>
      <w:r>
        <w:rPr>
          <w:rFonts w:ascii="Times New Roman" w:hAnsi="Times New Roman" w:cs="Times New Roman"/>
          <w:sz w:val="24"/>
          <w:szCs w:val="24"/>
        </w:rPr>
        <w:t xml:space="preserve"> (семена сельскохозяйственных растений), </w:t>
      </w:r>
      <w:hyperlink r:id="rId167" w:history="1">
        <w:r>
          <w:rPr>
            <w:rFonts w:ascii="Times New Roman" w:hAnsi="Times New Roman" w:cs="Times New Roman"/>
            <w:color w:val="0000FF"/>
            <w:sz w:val="24"/>
            <w:szCs w:val="24"/>
          </w:rPr>
          <w:t>ГОСТ Р 32592-2013</w:t>
        </w:r>
      </w:hyperlink>
      <w:r>
        <w:rPr>
          <w:rFonts w:ascii="Times New Roman" w:hAnsi="Times New Roman" w:cs="Times New Roman"/>
          <w:sz w:val="24"/>
          <w:szCs w:val="24"/>
        </w:rPr>
        <w:t xml:space="preserve">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14:paraId="1DB11883"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14:paraId="2E061037"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по приоритетному направлению, указанному в </w:t>
      </w:r>
      <w:hyperlink w:anchor="Par90" w:history="1">
        <w:r>
          <w:rPr>
            <w:rFonts w:ascii="Times New Roman" w:hAnsi="Times New Roman" w:cs="Times New Roman"/>
            <w:color w:val="0000FF"/>
            <w:sz w:val="24"/>
            <w:szCs w:val="24"/>
          </w:rPr>
          <w:t>подпункте "д" пункта 5</w:t>
        </w:r>
      </w:hyperlink>
      <w:r>
        <w:rPr>
          <w:rFonts w:ascii="Times New Roman" w:hAnsi="Times New Roman" w:cs="Times New Roman"/>
          <w:sz w:val="24"/>
          <w:szCs w:val="24"/>
        </w:rPr>
        <w:t xml:space="preserve"> настоящих Правил, при условии:</w:t>
      </w:r>
    </w:p>
    <w:p w14:paraId="39A8D16B"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что на посев получателями средств, занимающимися производством </w:t>
      </w:r>
      <w:proofErr w:type="spellStart"/>
      <w:r>
        <w:rPr>
          <w:rFonts w:ascii="Times New Roman" w:hAnsi="Times New Roman" w:cs="Times New Roman"/>
          <w:sz w:val="24"/>
          <w:szCs w:val="24"/>
        </w:rPr>
        <w:t>льно</w:t>
      </w:r>
      <w:proofErr w:type="spellEnd"/>
      <w:r>
        <w:rPr>
          <w:rFonts w:ascii="Times New Roman" w:hAnsi="Times New Roman" w:cs="Times New Roman"/>
          <w:sz w:val="24"/>
          <w:szCs w:val="24"/>
        </w:rPr>
        <w:t xml:space="preserve">- и (или) </w:t>
      </w:r>
      <w:proofErr w:type="spellStart"/>
      <w:r>
        <w:rPr>
          <w:rFonts w:ascii="Times New Roman" w:hAnsi="Times New Roman" w:cs="Times New Roman"/>
          <w:sz w:val="24"/>
          <w:szCs w:val="24"/>
        </w:rPr>
        <w:t>пеньковолокна</w:t>
      </w:r>
      <w:proofErr w:type="spellEnd"/>
      <w:r>
        <w:rPr>
          <w:rFonts w:ascii="Times New Roman" w:hAnsi="Times New Roman" w:cs="Times New Roman"/>
          <w:sz w:val="24"/>
          <w:szCs w:val="24"/>
        </w:rPr>
        <w:t>, и (или) тресты льняной, и (или) тресты конопляной, использовались семена сельскохозяйственных растений:</w:t>
      </w:r>
    </w:p>
    <w:p w14:paraId="1C76BBA2"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168" w:history="1">
        <w:r>
          <w:rPr>
            <w:rFonts w:ascii="Times New Roman" w:hAnsi="Times New Roman" w:cs="Times New Roman"/>
            <w:color w:val="0000FF"/>
            <w:sz w:val="24"/>
            <w:szCs w:val="24"/>
          </w:rPr>
          <w:t>частью 2 статьи 13</w:t>
        </w:r>
      </w:hyperlink>
      <w:r>
        <w:rPr>
          <w:rFonts w:ascii="Times New Roman" w:hAnsi="Times New Roman" w:cs="Times New Roman"/>
          <w:sz w:val="24"/>
          <w:szCs w:val="24"/>
        </w:rPr>
        <w:t xml:space="preserve"> Федерального закона "О семеноводстве" на дату определения в соответствии с </w:t>
      </w:r>
      <w:hyperlink r:id="rId169" w:history="1">
        <w:r>
          <w:rPr>
            <w:rFonts w:ascii="Times New Roman" w:hAnsi="Times New Roman" w:cs="Times New Roman"/>
            <w:color w:val="0000FF"/>
            <w:sz w:val="24"/>
            <w:szCs w:val="24"/>
          </w:rPr>
          <w:t>частью 3 статьи 13</w:t>
        </w:r>
      </w:hyperlink>
      <w:r>
        <w:rPr>
          <w:rFonts w:ascii="Times New Roman" w:hAnsi="Times New Roman" w:cs="Times New Roman"/>
          <w:sz w:val="24"/>
          <w:szCs w:val="24"/>
        </w:rP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14:paraId="1208ED74"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70"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7B8A2612"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показатели сортовых и посевных (посадочных) качеств которых соответствуют </w:t>
      </w:r>
      <w:hyperlink r:id="rId171" w:history="1">
        <w:r>
          <w:rPr>
            <w:rFonts w:ascii="Times New Roman" w:hAnsi="Times New Roman" w:cs="Times New Roman"/>
            <w:color w:val="0000FF"/>
            <w:sz w:val="24"/>
            <w:szCs w:val="24"/>
          </w:rPr>
          <w:t>ГОСТ Р 52325-2005</w:t>
        </w:r>
      </w:hyperlink>
      <w:r>
        <w:rPr>
          <w:rFonts w:ascii="Times New Roman" w:hAnsi="Times New Roman" w:cs="Times New Roman"/>
          <w:sz w:val="24"/>
          <w:szCs w:val="24"/>
        </w:rPr>
        <w:t xml:space="preserve"> (семена сельскохозяйственных растений) (в случае если роды и виды сельскохозяйственных растений не входят в перечень видов сельскохозяйственных растений);</w:t>
      </w:r>
    </w:p>
    <w:p w14:paraId="7DE383CF"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14:paraId="1C44A565"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что такая продукция реализуется получателями средств, занимающимися производством </w:t>
      </w:r>
      <w:proofErr w:type="spellStart"/>
      <w:r>
        <w:rPr>
          <w:rFonts w:ascii="Times New Roman" w:hAnsi="Times New Roman" w:cs="Times New Roman"/>
          <w:sz w:val="24"/>
          <w:szCs w:val="24"/>
        </w:rPr>
        <w:t>льно</w:t>
      </w:r>
      <w:proofErr w:type="spellEnd"/>
      <w:r>
        <w:rPr>
          <w:rFonts w:ascii="Times New Roman" w:hAnsi="Times New Roman" w:cs="Times New Roman"/>
          <w:sz w:val="24"/>
          <w:szCs w:val="24"/>
        </w:rPr>
        <w:t xml:space="preserve">- и (или) </w:t>
      </w:r>
      <w:proofErr w:type="spellStart"/>
      <w:r>
        <w:rPr>
          <w:rFonts w:ascii="Times New Roman" w:hAnsi="Times New Roman" w:cs="Times New Roman"/>
          <w:sz w:val="24"/>
          <w:szCs w:val="24"/>
        </w:rPr>
        <w:t>пеньковолокна</w:t>
      </w:r>
      <w:proofErr w:type="spellEnd"/>
      <w:r>
        <w:rPr>
          <w:rFonts w:ascii="Times New Roman" w:hAnsi="Times New Roman" w:cs="Times New Roman"/>
          <w:sz w:val="24"/>
          <w:szCs w:val="24"/>
        </w:rPr>
        <w:t>, и (или) тресты льняной, и (или) тресты конопляной, перерабатывающим организациям, расположенным на территории Российской Федерации, и (или) отгружается на собственную переработку;</w:t>
      </w:r>
    </w:p>
    <w:p w14:paraId="1089DDA6"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 по приоритетному направлению, указанному в </w:t>
      </w:r>
      <w:hyperlink w:anchor="Par92" w:history="1">
        <w:r>
          <w:rPr>
            <w:rFonts w:ascii="Times New Roman" w:hAnsi="Times New Roman" w:cs="Times New Roman"/>
            <w:color w:val="0000FF"/>
            <w:sz w:val="24"/>
            <w:szCs w:val="24"/>
          </w:rPr>
          <w:t>подпункте "е" пункта 5</w:t>
        </w:r>
      </w:hyperlink>
      <w:r>
        <w:rPr>
          <w:rFonts w:ascii="Times New Roman" w:hAnsi="Times New Roman" w:cs="Times New Roman"/>
          <w:sz w:val="24"/>
          <w:szCs w:val="24"/>
        </w:rPr>
        <w:t xml:space="preserve"> настоящих Правил, при условии:</w:t>
      </w:r>
    </w:p>
    <w:p w14:paraId="1408E780"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что получателями средств при закладке многолетних насаждений использовался посадочный материал:</w:t>
      </w:r>
    </w:p>
    <w:p w14:paraId="34A5C3D6"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172" w:history="1">
        <w:r>
          <w:rPr>
            <w:rFonts w:ascii="Times New Roman" w:hAnsi="Times New Roman" w:cs="Times New Roman"/>
            <w:color w:val="0000FF"/>
            <w:sz w:val="24"/>
            <w:szCs w:val="24"/>
          </w:rPr>
          <w:t>частью 2 статьи 13</w:t>
        </w:r>
      </w:hyperlink>
      <w:r>
        <w:rPr>
          <w:rFonts w:ascii="Times New Roman" w:hAnsi="Times New Roman" w:cs="Times New Roman"/>
          <w:sz w:val="24"/>
          <w:szCs w:val="24"/>
        </w:rPr>
        <w:t xml:space="preserve"> Федерального закона "О семеноводстве" на дату определения в соответствии с </w:t>
      </w:r>
      <w:hyperlink r:id="rId173" w:history="1">
        <w:r>
          <w:rPr>
            <w:rFonts w:ascii="Times New Roman" w:hAnsi="Times New Roman" w:cs="Times New Roman"/>
            <w:color w:val="0000FF"/>
            <w:sz w:val="24"/>
            <w:szCs w:val="24"/>
          </w:rPr>
          <w:t>частью 3 статьи 13</w:t>
        </w:r>
      </w:hyperlink>
      <w:r>
        <w:rPr>
          <w:rFonts w:ascii="Times New Roman" w:hAnsi="Times New Roman" w:cs="Times New Roman"/>
          <w:sz w:val="24"/>
          <w:szCs w:val="24"/>
        </w:rP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14:paraId="5656B445"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74"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574E9880"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показатели сортовых и посевных (посадочных) качеств которого соответствуют </w:t>
      </w:r>
      <w:hyperlink r:id="rId175" w:history="1">
        <w:r>
          <w:rPr>
            <w:rFonts w:ascii="Times New Roman" w:hAnsi="Times New Roman" w:cs="Times New Roman"/>
            <w:color w:val="0000FF"/>
            <w:sz w:val="24"/>
            <w:szCs w:val="24"/>
          </w:rPr>
          <w:t>ГОСТ Р 55758-2013</w:t>
        </w:r>
      </w:hyperlink>
      <w:r>
        <w:rPr>
          <w:rFonts w:ascii="Times New Roman" w:hAnsi="Times New Roman" w:cs="Times New Roman"/>
          <w:sz w:val="24"/>
          <w:szCs w:val="24"/>
        </w:rPr>
        <w:t xml:space="preserve">, </w:t>
      </w:r>
      <w:hyperlink r:id="rId176" w:history="1">
        <w:r>
          <w:rPr>
            <w:rFonts w:ascii="Times New Roman" w:hAnsi="Times New Roman" w:cs="Times New Roman"/>
            <w:color w:val="0000FF"/>
            <w:sz w:val="24"/>
            <w:szCs w:val="24"/>
          </w:rPr>
          <w:t>ГОСТ Р 70191-2022</w:t>
        </w:r>
      </w:hyperlink>
      <w:r>
        <w:rPr>
          <w:rFonts w:ascii="Times New Roman" w:hAnsi="Times New Roman" w:cs="Times New Roman"/>
          <w:sz w:val="24"/>
          <w:szCs w:val="24"/>
        </w:rPr>
        <w:t xml:space="preserve"> и </w:t>
      </w:r>
      <w:hyperlink r:id="rId177" w:history="1">
        <w:r>
          <w:rPr>
            <w:rFonts w:ascii="Times New Roman" w:hAnsi="Times New Roman" w:cs="Times New Roman"/>
            <w:color w:val="0000FF"/>
            <w:sz w:val="24"/>
            <w:szCs w:val="24"/>
          </w:rPr>
          <w:t>ГОСТ Р 59653-2021</w:t>
        </w:r>
      </w:hyperlink>
      <w:r>
        <w:rPr>
          <w:rFonts w:ascii="Times New Roman" w:hAnsi="Times New Roman" w:cs="Times New Roman"/>
          <w:sz w:val="24"/>
          <w:szCs w:val="24"/>
        </w:rP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14:paraId="7D3D53BE"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использования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14:paraId="34C299C8"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наличия у получателей средств проекта на закладку многолетних насаждений.</w:t>
      </w:r>
    </w:p>
    <w:p w14:paraId="28926DF1"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возмещения более 30 процентов затрат получателей средств на закладку, и (или) уход, и (или) раскорчевку многолетних насаждений дополнительные субсидии субъектам Российской Федерации на финансовое обеспечение (возмещение) части затрат на закладку, и (или) уход, и (или) раскорчевку многолетних насаждений предыдущего финансового года, а также на перевыполнение результатов использования субсидии текущего финансового года не предоставляются;</w:t>
      </w:r>
    </w:p>
    <w:p w14:paraId="149079B1"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 по приоритетному направлению, указанному в </w:t>
      </w:r>
      <w:hyperlink w:anchor="Par94" w:history="1">
        <w:r>
          <w:rPr>
            <w:rFonts w:ascii="Times New Roman" w:hAnsi="Times New Roman" w:cs="Times New Roman"/>
            <w:color w:val="0000FF"/>
            <w:sz w:val="24"/>
            <w:szCs w:val="24"/>
          </w:rPr>
          <w:t>подпункте "ж" пункта 5</w:t>
        </w:r>
      </w:hyperlink>
      <w:r>
        <w:rPr>
          <w:rFonts w:ascii="Times New Roman" w:hAnsi="Times New Roman" w:cs="Times New Roman"/>
          <w:sz w:val="24"/>
          <w:szCs w:val="24"/>
        </w:rPr>
        <w:t xml:space="preserve"> настоящих Правил, при условии:</w:t>
      </w:r>
    </w:p>
    <w:p w14:paraId="05992531"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наличия у получателей средств поголовья </w:t>
      </w:r>
      <w:proofErr w:type="spellStart"/>
      <w:r>
        <w:rPr>
          <w:rFonts w:ascii="Times New Roman" w:hAnsi="Times New Roman" w:cs="Times New Roman"/>
          <w:sz w:val="24"/>
          <w:szCs w:val="24"/>
        </w:rPr>
        <w:t>коров</w:t>
      </w:r>
      <w:proofErr w:type="spellEnd"/>
      <w:r>
        <w:rPr>
          <w:rFonts w:ascii="Times New Roman" w:hAnsi="Times New Roman" w:cs="Times New Roman"/>
          <w:sz w:val="24"/>
          <w:szCs w:val="24"/>
        </w:rPr>
        <w:t xml:space="preserve"> и (или) коз на 1-е число месяца, в котором они обратились в уполномоченный орган за получением средств;</w:t>
      </w:r>
    </w:p>
    <w:p w14:paraId="5F346A84"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обеспечения получателями средств сохранности поголовья </w:t>
      </w:r>
      <w:proofErr w:type="spellStart"/>
      <w:r>
        <w:rPr>
          <w:rFonts w:ascii="Times New Roman" w:hAnsi="Times New Roman" w:cs="Times New Roman"/>
          <w:sz w:val="24"/>
          <w:szCs w:val="24"/>
        </w:rPr>
        <w:t>коров</w:t>
      </w:r>
      <w:proofErr w:type="spellEnd"/>
      <w:r>
        <w:rPr>
          <w:rFonts w:ascii="Times New Roman" w:hAnsi="Times New Roman" w:cs="Times New Roman"/>
          <w:sz w:val="24"/>
          <w:szCs w:val="24"/>
        </w:rPr>
        <w:t xml:space="preserve">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подтверждающие наступление </w:t>
      </w:r>
      <w:r>
        <w:rPr>
          <w:rFonts w:ascii="Times New Roman" w:hAnsi="Times New Roman" w:cs="Times New Roman"/>
          <w:sz w:val="24"/>
          <w:szCs w:val="24"/>
        </w:rPr>
        <w:lastRenderedPageBreak/>
        <w:t>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14:paraId="78E7401D"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подтверждения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14:paraId="5A938388"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43" w:name="Par169"/>
      <w:bookmarkEnd w:id="43"/>
      <w:r>
        <w:rPr>
          <w:rFonts w:ascii="Times New Roman" w:hAnsi="Times New Roman" w:cs="Times New Roman"/>
          <w:sz w:val="24"/>
          <w:szCs w:val="24"/>
        </w:rPr>
        <w:t xml:space="preserve">е) по приоритетным направлениям, указанным в </w:t>
      </w:r>
      <w:hyperlink w:anchor="Par96" w:history="1">
        <w:r>
          <w:rPr>
            <w:rFonts w:ascii="Times New Roman" w:hAnsi="Times New Roman" w:cs="Times New Roman"/>
            <w:color w:val="0000FF"/>
            <w:sz w:val="24"/>
            <w:szCs w:val="24"/>
          </w:rPr>
          <w:t>подпунктах "з"</w:t>
        </w:r>
      </w:hyperlink>
      <w:r>
        <w:rPr>
          <w:rFonts w:ascii="Times New Roman" w:hAnsi="Times New Roman" w:cs="Times New Roman"/>
          <w:sz w:val="24"/>
          <w:szCs w:val="24"/>
        </w:rPr>
        <w:t xml:space="preserve"> и </w:t>
      </w:r>
      <w:hyperlink w:anchor="Par99" w:history="1">
        <w:r>
          <w:rPr>
            <w:rFonts w:ascii="Times New Roman" w:hAnsi="Times New Roman" w:cs="Times New Roman"/>
            <w:color w:val="0000FF"/>
            <w:sz w:val="24"/>
            <w:szCs w:val="24"/>
          </w:rPr>
          <w:t>"и" пункта 5</w:t>
        </w:r>
      </w:hyperlink>
      <w:r>
        <w:rPr>
          <w:rFonts w:ascii="Times New Roman" w:hAnsi="Times New Roman" w:cs="Times New Roman"/>
          <w:sz w:val="24"/>
          <w:szCs w:val="24"/>
        </w:rPr>
        <w:t xml:space="preserve"> настоящих Правил, при условии достижения получателем средств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w:t>
      </w:r>
    </w:p>
    <w:p w14:paraId="6829E0EE"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 по приоритетному направлению, указанному в </w:t>
      </w:r>
      <w:hyperlink w:anchor="Par106" w:history="1">
        <w:r>
          <w:rPr>
            <w:rFonts w:ascii="Times New Roman" w:hAnsi="Times New Roman" w:cs="Times New Roman"/>
            <w:color w:val="0000FF"/>
            <w:sz w:val="24"/>
            <w:szCs w:val="24"/>
          </w:rPr>
          <w:t>подпункте "л" пункта 5</w:t>
        </w:r>
      </w:hyperlink>
      <w:r>
        <w:rPr>
          <w:rFonts w:ascii="Times New Roman" w:hAnsi="Times New Roman" w:cs="Times New Roman"/>
          <w:sz w:val="24"/>
          <w:szCs w:val="24"/>
        </w:rPr>
        <w:t xml:space="preserve"> настоящих Правил, при условии:</w:t>
      </w:r>
    </w:p>
    <w:p w14:paraId="29A6F336"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завершения реализации проекта грантополучателя на развитие семейной фермы, и (или) на развитие материально-технической базы, и (или) проекта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и (или) проекта создания и (или) развития хозяйства, реализуемого с участием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xml:space="preserve">" (в соответствии с </w:t>
      </w:r>
      <w:hyperlink r:id="rId178" w:history="1">
        <w:r>
          <w:rPr>
            <w:rFonts w:ascii="Times New Roman" w:hAnsi="Times New Roman" w:cs="Times New Roman"/>
            <w:color w:val="0000FF"/>
            <w:sz w:val="24"/>
            <w:szCs w:val="24"/>
          </w:rPr>
          <w:t>приложением N 6</w:t>
        </w:r>
      </w:hyperlink>
      <w:r>
        <w:rPr>
          <w:rFonts w:ascii="Times New Roman" w:hAnsi="Times New Roman" w:cs="Times New Roman"/>
          <w:sz w:val="24"/>
          <w:szCs w:val="24"/>
        </w:rPr>
        <w:t xml:space="preserve"> к Государственной программе) (далее - проект создания и (или) развития хозяйства), на которые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на развитие семейной фермы, и (или) на развитие материально-технической базы, и (или) проекта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и (или) проекта создания и (или) развития хозяйства с участием средств соответствующего гранта, при этом допускается внесение изменений в плановые показатели деятельности ранее реализованного проекта грантополучателя на развитие семейной фермы, и (или) на развитие материально-технической базы, и (или) проекта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и (или) проекта создания и (или) развития хозяйства с участием средств соответствующего гранта вследствие наступления обстоятельств непреодолимой силы не более чем на 10 процентов;</w:t>
      </w:r>
    </w:p>
    <w:p w14:paraId="04CD35EA"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79"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4F99F692"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наличия обязательств грантополучателя по осуществлению своей деятельности и представлению отчетности о реализации проекта грантополучателя на развитие семейной фермы и на развитие материально-технической базы, проекта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а также о сохранении рабочих мест в рамках реализации соответствующего проекта (за исключением проекта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в уполномоченный орган в течение не менее чем 5 лет со дня получения гранта;</w:t>
      </w:r>
    </w:p>
    <w:p w14:paraId="60953174"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80"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569716FD"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отсутствия у заявителя на дату, определяемую уполномоченным органом,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14:paraId="7D59DEAB"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обеспечения получателями гранта на развитие семейной фермы,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xml:space="preserve">" не менее чем в течение 5 лет с даты получения гранта ежегодного прироста объема производства сельскохозяйственной продукции, а также обеспечения получателями гранта на развитие материально-технической базы не менее чем в течение 5 лет с даты получения гранта ежегодного прироста объема реализации сельскохозяйственной продукции в размере не ниже среднего размера прироста производства продукции сельского хозяйства по крестьянским (фермерским) хозяйствам и индивидуальным </w:t>
      </w:r>
      <w:r>
        <w:rPr>
          <w:rFonts w:ascii="Times New Roman" w:hAnsi="Times New Roman" w:cs="Times New Roman"/>
          <w:sz w:val="24"/>
          <w:szCs w:val="24"/>
        </w:rPr>
        <w:lastRenderedPageBreak/>
        <w:t>предпринимателям субъекта Российской Федерации в соответствии с данными Федеральной службы государственной статистики за последние 3 года, предшествующие году распределения субсидии, но не ниже 5 процентов;</w:t>
      </w:r>
    </w:p>
    <w:p w14:paraId="7BC04280"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81"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19C4166C"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обеспечения получателями средств в году получения средств в соответствии с </w:t>
      </w:r>
      <w:hyperlink w:anchor="Par109" w:history="1">
        <w:r>
          <w:rPr>
            <w:rFonts w:ascii="Times New Roman" w:hAnsi="Times New Roman" w:cs="Times New Roman"/>
            <w:color w:val="0000FF"/>
            <w:sz w:val="24"/>
            <w:szCs w:val="24"/>
          </w:rPr>
          <w:t>абзацем третьим подпункта "л" пункта 5</w:t>
        </w:r>
      </w:hyperlink>
      <w:r>
        <w:rPr>
          <w:rFonts w:ascii="Times New Roman" w:hAnsi="Times New Roman" w:cs="Times New Roman"/>
          <w:sz w:val="24"/>
          <w:szCs w:val="24"/>
        </w:rPr>
        <w:t xml:space="preserve"> настоящих Правил не менее чем в течение 2 лет с даты получения средств прироста объема производства сельскохозяйственной продукции в размере не ниже среднего прироста производства продукции сельского хозяйства по крестьянским (фермерским) хозяйствам и индивидуальным предпринимателям субъекта Российской Федерации в соответствии с данными Федеральной службы государственной статистики за последние 3 года, предшествующие году распределения субсидии, но не ниже 5 процентов.</w:t>
      </w:r>
    </w:p>
    <w:p w14:paraId="129CF2B2"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82"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19.12.2024 N 1824)</w:t>
      </w:r>
    </w:p>
    <w:p w14:paraId="2A1758C1"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Случаи, при которых допускается внесение изменений в проект грантополучателя, методика оценки достижения плановых показателей деятельности получателями гранта на развитие семейной фермы,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и гранта на развитие материально-технической базы,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получатель гранта на развитие семейной фермы,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и гранта на развитие материально-технической базы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грантополучателя и соглашение о предоставлении средств, заключенное между получателем гранта на развитие семейной фермы,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и гранта на развитие материально-технической базы и уполномоченным органом, сельскохозяйственный товаропроизводитель представляет актуализированный проект грантополучателя в уполномоченный орган в срок, не превышающий 45 календарных дней со дня получения соответствующего решения.</w:t>
      </w:r>
    </w:p>
    <w:p w14:paraId="5CB49F88"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83"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19.12.2024 N 1824)</w:t>
      </w:r>
    </w:p>
    <w:p w14:paraId="1858FFD2"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приобретение имущества, ранее приобретенного с использованием средств государственной поддержки, за счет средств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гранта на развитие материально-технической базы и гранта на развитие семейной фермы.</w:t>
      </w:r>
    </w:p>
    <w:p w14:paraId="295AE5D8"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Допускается одновременное предоставление гранта на развитие семейной фермы и возмещение (обеспечение) затрат семейной фермы в соответствии с </w:t>
      </w:r>
      <w:hyperlink w:anchor="Par109" w:history="1">
        <w:r>
          <w:rPr>
            <w:rFonts w:ascii="Times New Roman" w:hAnsi="Times New Roman" w:cs="Times New Roman"/>
            <w:color w:val="0000FF"/>
            <w:sz w:val="24"/>
            <w:szCs w:val="24"/>
          </w:rPr>
          <w:t>абзацем третьим подпункта "л" пункта 5</w:t>
        </w:r>
      </w:hyperlink>
      <w:r>
        <w:rPr>
          <w:rFonts w:ascii="Times New Roman" w:hAnsi="Times New Roman" w:cs="Times New Roman"/>
          <w:sz w:val="24"/>
          <w:szCs w:val="24"/>
        </w:rPr>
        <w:t xml:space="preserve"> настоящих Правил, в случае если проектом грантополучателя, реализация которого планируется за счет средств гранта на развитие семейной фермы, не предусмотрены затраты, указанные в </w:t>
      </w:r>
      <w:hyperlink w:anchor="Par112" w:history="1">
        <w:r>
          <w:rPr>
            <w:rFonts w:ascii="Times New Roman" w:hAnsi="Times New Roman" w:cs="Times New Roman"/>
            <w:color w:val="0000FF"/>
            <w:sz w:val="24"/>
            <w:szCs w:val="24"/>
          </w:rPr>
          <w:t>абзаце пятом подпункта "л" пункта 5</w:t>
        </w:r>
      </w:hyperlink>
      <w:r>
        <w:rPr>
          <w:rFonts w:ascii="Times New Roman" w:hAnsi="Times New Roman" w:cs="Times New Roman"/>
          <w:sz w:val="24"/>
          <w:szCs w:val="24"/>
        </w:rPr>
        <w:t xml:space="preserve"> настоящих Правил;</w:t>
      </w:r>
    </w:p>
    <w:p w14:paraId="1F305F0C"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утратил силу с 1 января 2025 года. - </w:t>
      </w:r>
      <w:hyperlink r:id="rId184"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Правительства РФ от 19.12.2024 N 1824;</w:t>
      </w:r>
    </w:p>
    <w:p w14:paraId="1DBAFF17"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регистрации получателей грантов, осуществляющих деятельность в районах Крайнего Севера и приравненных к ним местностях, а также в субъектах Российской Федерации, входящих в состав Дальневосточного федерального округа, на территориях городов и поселков городского типа с численностью населения не более 100 тыс. человек.</w:t>
      </w:r>
    </w:p>
    <w:p w14:paraId="29D8E3E2"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Срок использования гранта на развитие семейной фермы, гранта на развитие материально-технической базы,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может быть продлен по решению уполномоченного органа, но не более чем на 6 месяцев. Основаниями для принятия уполномоченным органом решения о продлении срока использования гранта на развитие семейной фермы, гранта на развитие материально-технической базы,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xml:space="preserve">"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 а также введение в 2023 году в субъекте Российской Федерации среднего уровня реагирования в соответствии с </w:t>
      </w:r>
      <w:hyperlink r:id="rId185" w:history="1">
        <w:r>
          <w:rPr>
            <w:rFonts w:ascii="Times New Roman" w:hAnsi="Times New Roman" w:cs="Times New Roman"/>
            <w:color w:val="0000FF"/>
            <w:sz w:val="24"/>
            <w:szCs w:val="24"/>
          </w:rPr>
          <w:t>Указом</w:t>
        </w:r>
      </w:hyperlink>
      <w:r>
        <w:rPr>
          <w:rFonts w:ascii="Times New Roman" w:hAnsi="Times New Roman" w:cs="Times New Roman"/>
          <w:sz w:val="24"/>
          <w:szCs w:val="24"/>
        </w:rP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(далее - средний уровень реагирования). В субъекте Российской Федерации, в котором введен средний уровень реагирования, для получателя средств, пострадавшего в результате обстрелов со стороны вооруженных формирований Украины и (или) террористических актов, срок использования гранта на развитие семейной фермы, гранта на развитие материально-технической базы,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составляет не более 30 месяцев со дня получения получателем средств соответствующего гранта.</w:t>
      </w:r>
    </w:p>
    <w:p w14:paraId="00AB165E"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86"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30.04.2025 N 578)</w:t>
      </w:r>
    </w:p>
    <w:p w14:paraId="3E85CFA4"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Повторное получение гранта на развитие семейной фермы, гранта на развитие материально-технической базы,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соответствующими категориями получателей средств возможно при условии реализации в полном объеме взятых обязательств по проекту, на который ранее были получены средства гранта, и достижения плановых показателей деятельности, но не ранее чем через 36 месяцев с даты получения предыдущего гранта. Получатель повторного гранта обеспечивает сохранение количества постоянных рабочих мест и прирост производства продукции не менее 5 лет по проекту, на который ранее были получены средства гранта.</w:t>
      </w:r>
    </w:p>
    <w:p w14:paraId="2E7BA8F6"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87"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30.04.2025 N 578)</w:t>
      </w:r>
    </w:p>
    <w:p w14:paraId="590DB743"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Средства по приоритетному направлению, указанному в </w:t>
      </w:r>
      <w:hyperlink w:anchor="Par106" w:history="1">
        <w:r>
          <w:rPr>
            <w:rFonts w:ascii="Times New Roman" w:hAnsi="Times New Roman" w:cs="Times New Roman"/>
            <w:color w:val="0000FF"/>
            <w:sz w:val="24"/>
            <w:szCs w:val="24"/>
          </w:rPr>
          <w:t>подпункте "л" пункта 5</w:t>
        </w:r>
      </w:hyperlink>
      <w:r>
        <w:rPr>
          <w:rFonts w:ascii="Times New Roman" w:hAnsi="Times New Roman" w:cs="Times New Roman"/>
          <w:sz w:val="24"/>
          <w:szCs w:val="24"/>
        </w:rPr>
        <w:t xml:space="preserve"> настоящих Правил, предоставляются из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сельскохозяйственный товаропроизводитель.</w:t>
      </w:r>
    </w:p>
    <w:p w14:paraId="7E3C73A1"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88"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702CF613"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Средства гранта на развитие семейной фермы, гранта на развитие материально-технической базы,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не предоставляются на финансовое обеспечение (возмещение) части затрат на закладку и (или) уход за виноградниками;</w:t>
      </w:r>
    </w:p>
    <w:p w14:paraId="07E92A39"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орган принимает решение о предоставлении гранта на развитие семейной фермы, гранта на развитие материально-технической базы,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на основании решения региональной комиссии по отбору проектов.</w:t>
      </w:r>
    </w:p>
    <w:p w14:paraId="17056ECD"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89"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19.12.2024 N 1824)</w:t>
      </w:r>
    </w:p>
    <w:p w14:paraId="46787AC0"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Оборудование, указанное в </w:t>
      </w:r>
      <w:hyperlink w:anchor="Par33" w:history="1">
        <w:r>
          <w:rPr>
            <w:rFonts w:ascii="Times New Roman" w:hAnsi="Times New Roman" w:cs="Times New Roman"/>
            <w:color w:val="0000FF"/>
            <w:sz w:val="24"/>
            <w:szCs w:val="24"/>
          </w:rPr>
          <w:t>абзаце одиннадцатом подпункта "в"</w:t>
        </w:r>
      </w:hyperlink>
      <w:r>
        <w:rPr>
          <w:rFonts w:ascii="Times New Roman" w:hAnsi="Times New Roman" w:cs="Times New Roman"/>
          <w:sz w:val="24"/>
          <w:szCs w:val="24"/>
        </w:rPr>
        <w:t xml:space="preserve"> и в </w:t>
      </w:r>
      <w:hyperlink w:anchor="Par42" w:history="1">
        <w:r>
          <w:rPr>
            <w:rFonts w:ascii="Times New Roman" w:hAnsi="Times New Roman" w:cs="Times New Roman"/>
            <w:color w:val="0000FF"/>
            <w:sz w:val="24"/>
            <w:szCs w:val="24"/>
          </w:rPr>
          <w:t>абзаце седьмом подпункта "г" пункта 2</w:t>
        </w:r>
      </w:hyperlink>
      <w:r>
        <w:rPr>
          <w:rFonts w:ascii="Times New Roman" w:hAnsi="Times New Roman" w:cs="Times New Roman"/>
          <w:sz w:val="24"/>
          <w:szCs w:val="24"/>
        </w:rPr>
        <w:t xml:space="preserve"> настоящих Правил, произведено на территории Российской Федерации и (или) не имеет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190"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(или включения сведений о промышленной продукции в реестр российской промышленной продукции, </w:t>
      </w:r>
      <w:r>
        <w:rPr>
          <w:rFonts w:ascii="Times New Roman" w:hAnsi="Times New Roman" w:cs="Times New Roman"/>
          <w:sz w:val="24"/>
          <w:szCs w:val="24"/>
        </w:rPr>
        <w:lastRenderedPageBreak/>
        <w:t xml:space="preserve">размещаемый в государственной информационной системе промышленности в соответствии со </w:t>
      </w:r>
      <w:hyperlink r:id="rId191" w:history="1">
        <w:r>
          <w:rPr>
            <w:rFonts w:ascii="Times New Roman" w:hAnsi="Times New Roman" w:cs="Times New Roman"/>
            <w:color w:val="0000FF"/>
            <w:sz w:val="24"/>
            <w:szCs w:val="24"/>
          </w:rPr>
          <w:t>статьей 17.1</w:t>
        </w:r>
      </w:hyperlink>
      <w:r>
        <w:rPr>
          <w:rFonts w:ascii="Times New Roman" w:hAnsi="Times New Roman" w:cs="Times New Roman"/>
          <w:sz w:val="24"/>
          <w:szCs w:val="24"/>
        </w:rPr>
        <w:t xml:space="preserve"> Федерального закона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192"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14:paraId="1709EE25"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93"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19.12.2024 N 1824)</w:t>
      </w:r>
    </w:p>
    <w:p w14:paraId="7301C579"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 по приоритетному направлению, указанному в </w:t>
      </w:r>
      <w:hyperlink w:anchor="Par121" w:history="1">
        <w:r>
          <w:rPr>
            <w:rFonts w:ascii="Times New Roman" w:hAnsi="Times New Roman" w:cs="Times New Roman"/>
            <w:color w:val="0000FF"/>
            <w:sz w:val="24"/>
            <w:szCs w:val="24"/>
          </w:rPr>
          <w:t>подпункте "м" пункта 5</w:t>
        </w:r>
      </w:hyperlink>
      <w:r>
        <w:rPr>
          <w:rFonts w:ascii="Times New Roman" w:hAnsi="Times New Roman" w:cs="Times New Roman"/>
          <w:sz w:val="24"/>
          <w:szCs w:val="24"/>
        </w:rPr>
        <w:t xml:space="preserve"> настоящих Правил, при условии уплаты страхователем страховых премий в соответствии со </w:t>
      </w:r>
      <w:hyperlink r:id="rId194" w:history="1">
        <w:r>
          <w:rPr>
            <w:rFonts w:ascii="Times New Roman" w:hAnsi="Times New Roman" w:cs="Times New Roman"/>
            <w:color w:val="0000FF"/>
            <w:sz w:val="24"/>
            <w:szCs w:val="24"/>
          </w:rPr>
          <w:t>статьей 4</w:t>
        </w:r>
      </w:hyperlink>
      <w:r>
        <w:rPr>
          <w:rFonts w:ascii="Times New Roman" w:hAnsi="Times New Roman" w:cs="Times New Roman"/>
          <w:sz w:val="24"/>
          <w:szCs w:val="24"/>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по действующим на дату принятия решения о предоставлении средств договорам сельскохозяйственного страхования;</w:t>
      </w:r>
    </w:p>
    <w:p w14:paraId="2601B077"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"з" в ред. </w:t>
      </w:r>
      <w:hyperlink r:id="rId195"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29DB824C"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 по приоритетным направлениям, указанным в </w:t>
      </w:r>
      <w:hyperlink w:anchor="Par78"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 </w:t>
      </w:r>
      <w:hyperlink w:anchor="Par121" w:history="1">
        <w:r>
          <w:rPr>
            <w:rFonts w:ascii="Times New Roman" w:hAnsi="Times New Roman" w:cs="Times New Roman"/>
            <w:color w:val="0000FF"/>
            <w:sz w:val="24"/>
            <w:szCs w:val="24"/>
          </w:rPr>
          <w:t>"м" пункта 5</w:t>
        </w:r>
      </w:hyperlink>
      <w:r>
        <w:rPr>
          <w:rFonts w:ascii="Times New Roman" w:hAnsi="Times New Roman" w:cs="Times New Roman"/>
          <w:sz w:val="24"/>
          <w:szCs w:val="24"/>
        </w:rP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96" w:history="1">
        <w:r>
          <w:rPr>
            <w:rFonts w:ascii="Times New Roman" w:hAnsi="Times New Roman" w:cs="Times New Roman"/>
            <w:color w:val="0000FF"/>
            <w:sz w:val="24"/>
            <w:szCs w:val="24"/>
          </w:rPr>
          <w:t>Правилами</w:t>
        </w:r>
      </w:hyperlink>
      <w:r>
        <w:rPr>
          <w:rFonts w:ascii="Times New Roman" w:hAnsi="Times New Roman" w:cs="Times New Roman"/>
          <w:sz w:val="24"/>
          <w:szCs w:val="24"/>
        </w:rPr>
        <w:t xml:space="preserve"> противопожарного режима в Российской Федерации, утвержденными постановлением Правительства Российской Федерации от 16 сентября 2020 г. N 1479 "Об утверждении Правил противопожарного режима в Российской Федерации";</w:t>
      </w:r>
    </w:p>
    <w:p w14:paraId="652278DF"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 по приоритетным направлениям, указанным в </w:t>
      </w:r>
      <w:hyperlink w:anchor="Par94" w:history="1">
        <w:r>
          <w:rPr>
            <w:rFonts w:ascii="Times New Roman" w:hAnsi="Times New Roman" w:cs="Times New Roman"/>
            <w:color w:val="0000FF"/>
            <w:sz w:val="24"/>
            <w:szCs w:val="24"/>
          </w:rPr>
          <w:t>подпунктах "ж"</w:t>
        </w:r>
      </w:hyperlink>
      <w:r>
        <w:rPr>
          <w:rFonts w:ascii="Times New Roman" w:hAnsi="Times New Roman" w:cs="Times New Roman"/>
          <w:sz w:val="24"/>
          <w:szCs w:val="24"/>
        </w:rPr>
        <w:t xml:space="preserve"> - </w:t>
      </w:r>
      <w:hyperlink w:anchor="Par99" w:history="1">
        <w:r>
          <w:rPr>
            <w:rFonts w:ascii="Times New Roman" w:hAnsi="Times New Roman" w:cs="Times New Roman"/>
            <w:color w:val="0000FF"/>
            <w:sz w:val="24"/>
            <w:szCs w:val="24"/>
          </w:rPr>
          <w:t>"и" пункта 5</w:t>
        </w:r>
      </w:hyperlink>
      <w:r>
        <w:rPr>
          <w:rFonts w:ascii="Times New Roman" w:hAnsi="Times New Roman" w:cs="Times New Roman"/>
          <w:sz w:val="24"/>
          <w:szCs w:val="24"/>
        </w:rPr>
        <w:t xml:space="preserve"> настоящих Правил, для граждан, ведущих личное подсобное хозяйство и применяющих специальный налоговый режим "Налог на профессиональный доход", при условии, что:</w:t>
      </w:r>
    </w:p>
    <w:p w14:paraId="7683E5FD"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применение налогового режима подтверждено справкой о постановке на учет (снятии с учета) физического лица в качестве плательщика налога на профессиональный доход;</w:t>
      </w:r>
    </w:p>
    <w:p w14:paraId="3D1B1917"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гражданин, ведущий личное подсобное хозяйство и применяющий специальный налоговый режим "Налог на профессиональный доход", представил выписку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подтверждающую ведение производственной деятельности в течение не менее чем 12 месяцев, предшествующих году предоставления субсидии;</w:t>
      </w:r>
    </w:p>
    <w:p w14:paraId="539E5CB3" w14:textId="77777777" w:rsidR="00F50E89" w:rsidRDefault="00F50E89" w:rsidP="00F50E89">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F50E89" w14:paraId="06AC6D2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D571498" w14:textId="77777777" w:rsidR="00F50E89" w:rsidRDefault="00F50E89">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10BDF5B2" w14:textId="77777777" w:rsidR="00F50E89" w:rsidRDefault="00F50E89">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6287657C" w14:textId="77777777" w:rsidR="00F50E89" w:rsidRDefault="00F50E89">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14:paraId="7F4D2C3F" w14:textId="77777777" w:rsidR="00F50E89" w:rsidRDefault="00F50E89">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Действие </w:t>
            </w:r>
            <w:proofErr w:type="spellStart"/>
            <w:r>
              <w:rPr>
                <w:rFonts w:ascii="Times New Roman" w:hAnsi="Times New Roman" w:cs="Times New Roman"/>
                <w:color w:val="392C69"/>
                <w:sz w:val="24"/>
                <w:szCs w:val="24"/>
              </w:rPr>
              <w:t>пп</w:t>
            </w:r>
            <w:proofErr w:type="spellEnd"/>
            <w:r>
              <w:rPr>
                <w:rFonts w:ascii="Times New Roman" w:hAnsi="Times New Roman" w:cs="Times New Roman"/>
                <w:color w:val="392C69"/>
                <w:sz w:val="24"/>
                <w:szCs w:val="24"/>
              </w:rPr>
              <w:t>. "л" п. 8 приостановлено до 01.01.2026 (</w:t>
            </w:r>
            <w:hyperlink r:id="rId197" w:history="1">
              <w:r>
                <w:rPr>
                  <w:rFonts w:ascii="Times New Roman" w:hAnsi="Times New Roman" w:cs="Times New Roman"/>
                  <w:color w:val="0000FF"/>
                  <w:sz w:val="24"/>
                  <w:szCs w:val="24"/>
                </w:rPr>
                <w:t>Постановление</w:t>
              </w:r>
            </w:hyperlink>
            <w:r>
              <w:rPr>
                <w:rFonts w:ascii="Times New Roman" w:hAnsi="Times New Roman" w:cs="Times New Roman"/>
                <w:color w:val="392C69"/>
                <w:sz w:val="24"/>
                <w:szCs w:val="24"/>
              </w:rPr>
              <w:t xml:space="preserve"> Правительства РФ от 30.04.2025 N 578).</w:t>
            </w:r>
          </w:p>
        </w:tc>
        <w:tc>
          <w:tcPr>
            <w:tcW w:w="113" w:type="dxa"/>
            <w:shd w:val="clear" w:color="auto" w:fill="F4F3F8"/>
            <w:tcMar>
              <w:top w:w="0" w:type="dxa"/>
              <w:left w:w="0" w:type="dxa"/>
              <w:bottom w:w="0" w:type="dxa"/>
              <w:right w:w="0" w:type="dxa"/>
            </w:tcMar>
          </w:tcPr>
          <w:p w14:paraId="4EA763CC" w14:textId="77777777" w:rsidR="00F50E89" w:rsidRDefault="00F50E89">
            <w:pPr>
              <w:autoSpaceDE w:val="0"/>
              <w:autoSpaceDN w:val="0"/>
              <w:adjustRightInd w:val="0"/>
              <w:spacing w:after="0" w:line="240" w:lineRule="auto"/>
              <w:jc w:val="both"/>
              <w:rPr>
                <w:rFonts w:ascii="Times New Roman" w:hAnsi="Times New Roman" w:cs="Times New Roman"/>
                <w:color w:val="392C69"/>
                <w:sz w:val="24"/>
                <w:szCs w:val="24"/>
              </w:rPr>
            </w:pPr>
          </w:p>
        </w:tc>
      </w:tr>
    </w:tbl>
    <w:p w14:paraId="1FE3C45D" w14:textId="77777777" w:rsidR="00F50E89" w:rsidRDefault="00F50E89" w:rsidP="00F50E89">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л) по приоритетным направлениям, указанным в </w:t>
      </w:r>
      <w:hyperlink w:anchor="Par77" w:history="1">
        <w:r>
          <w:rPr>
            <w:rFonts w:ascii="Times New Roman" w:hAnsi="Times New Roman" w:cs="Times New Roman"/>
            <w:color w:val="0000FF"/>
            <w:sz w:val="24"/>
            <w:szCs w:val="24"/>
          </w:rPr>
          <w:t>пункте 5</w:t>
        </w:r>
      </w:hyperlink>
      <w:r>
        <w:rPr>
          <w:rFonts w:ascii="Times New Roman" w:hAnsi="Times New Roman" w:cs="Times New Roman"/>
          <w:sz w:val="24"/>
          <w:szCs w:val="24"/>
        </w:rPr>
        <w:t xml:space="preserve"> настоящих Правил, при условии документального подтверждения наличия у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 за исключением </w:t>
      </w:r>
      <w:hyperlink w:anchor="Par89" w:history="1">
        <w:r>
          <w:rPr>
            <w:rFonts w:ascii="Times New Roman" w:hAnsi="Times New Roman" w:cs="Times New Roman"/>
            <w:color w:val="0000FF"/>
            <w:sz w:val="24"/>
            <w:szCs w:val="24"/>
          </w:rPr>
          <w:t>абзаца третьего подпункта "г" пункта 5</w:t>
        </w:r>
      </w:hyperlink>
      <w:r>
        <w:rPr>
          <w:rFonts w:ascii="Times New Roman" w:hAnsi="Times New Roman" w:cs="Times New Roman"/>
          <w:sz w:val="24"/>
          <w:szCs w:val="24"/>
        </w:rPr>
        <w:t xml:space="preserve"> настоящих Правил - в случае осуществления производства в местах традиционного проживания и традиционной хозяйственной деятельности коренных малочисленных народов Российской Федерации, которые входят в </w:t>
      </w:r>
      <w:hyperlink r:id="rId198"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мест традиционного проживания и традиционной хозяйственной деятельности коренных малочисленных </w:t>
      </w:r>
      <w:r>
        <w:rPr>
          <w:rFonts w:ascii="Times New Roman" w:hAnsi="Times New Roman" w:cs="Times New Roman"/>
          <w:sz w:val="24"/>
          <w:szCs w:val="24"/>
        </w:rPr>
        <w:lastRenderedPageBreak/>
        <w:t xml:space="preserve">народов Российской Федерации, утвержденный распоряжением Правительства Российской Федерации от 8 мая 2009 г. N 631-р, </w:t>
      </w:r>
      <w:hyperlink w:anchor="Par103" w:history="1">
        <w:r>
          <w:rPr>
            <w:rFonts w:ascii="Times New Roman" w:hAnsi="Times New Roman" w:cs="Times New Roman"/>
            <w:color w:val="0000FF"/>
            <w:sz w:val="24"/>
            <w:szCs w:val="24"/>
          </w:rPr>
          <w:t>подпункта "к"</w:t>
        </w:r>
      </w:hyperlink>
      <w:r>
        <w:rPr>
          <w:rFonts w:ascii="Times New Roman" w:hAnsi="Times New Roman" w:cs="Times New Roman"/>
          <w:sz w:val="24"/>
          <w:szCs w:val="24"/>
        </w:rPr>
        <w:t xml:space="preserve"> и </w:t>
      </w:r>
      <w:hyperlink w:anchor="Par114" w:history="1">
        <w:r>
          <w:rPr>
            <w:rFonts w:ascii="Times New Roman" w:hAnsi="Times New Roman" w:cs="Times New Roman"/>
            <w:color w:val="0000FF"/>
            <w:sz w:val="24"/>
            <w:szCs w:val="24"/>
          </w:rPr>
          <w:t>абзацев седьмого</w:t>
        </w:r>
      </w:hyperlink>
      <w:r>
        <w:rPr>
          <w:rFonts w:ascii="Times New Roman" w:hAnsi="Times New Roman" w:cs="Times New Roman"/>
          <w:sz w:val="24"/>
          <w:szCs w:val="24"/>
        </w:rPr>
        <w:t xml:space="preserve"> и </w:t>
      </w:r>
      <w:hyperlink w:anchor="Par116" w:history="1">
        <w:r>
          <w:rPr>
            <w:rFonts w:ascii="Times New Roman" w:hAnsi="Times New Roman" w:cs="Times New Roman"/>
            <w:color w:val="0000FF"/>
            <w:sz w:val="24"/>
            <w:szCs w:val="24"/>
          </w:rPr>
          <w:t>восьмого подпункта "л" пункта 5</w:t>
        </w:r>
      </w:hyperlink>
      <w:r>
        <w:rPr>
          <w:rFonts w:ascii="Times New Roman" w:hAnsi="Times New Roman" w:cs="Times New Roman"/>
          <w:sz w:val="24"/>
          <w:szCs w:val="24"/>
        </w:rPr>
        <w:t xml:space="preserve"> настоящих Правил;</w:t>
      </w:r>
    </w:p>
    <w:p w14:paraId="7FF0E5CB"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"л" в ред. </w:t>
      </w:r>
      <w:hyperlink r:id="rId199"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57AC9DEC"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 по приоритетному направлению, указанному в </w:t>
      </w:r>
      <w:hyperlink w:anchor="Par80" w:history="1">
        <w:r>
          <w:rPr>
            <w:rFonts w:ascii="Times New Roman" w:hAnsi="Times New Roman" w:cs="Times New Roman"/>
            <w:color w:val="0000FF"/>
            <w:sz w:val="24"/>
            <w:szCs w:val="24"/>
          </w:rPr>
          <w:t>подпункте "б" пункта 5</w:t>
        </w:r>
      </w:hyperlink>
      <w:r>
        <w:rPr>
          <w:rFonts w:ascii="Times New Roman" w:hAnsi="Times New Roman" w:cs="Times New Roman"/>
          <w:sz w:val="24"/>
          <w:szCs w:val="24"/>
        </w:rPr>
        <w:t xml:space="preserve"> настоящих Правил, при условии, что для посевных площадей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200" w:history="1">
        <w:r>
          <w:rPr>
            <w:rFonts w:ascii="Times New Roman" w:hAnsi="Times New Roman" w:cs="Times New Roman"/>
            <w:color w:val="0000FF"/>
            <w:sz w:val="24"/>
            <w:szCs w:val="24"/>
          </w:rPr>
          <w:t>пунктом 1 части 1 статьи 8</w:t>
        </w:r>
      </w:hyperlink>
      <w:r>
        <w:rPr>
          <w:rFonts w:ascii="Times New Roman" w:hAnsi="Times New Roman" w:cs="Times New Roman"/>
          <w:sz w:val="24"/>
          <w:szCs w:val="24"/>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201" w:history="1">
        <w:r>
          <w:rPr>
            <w:rFonts w:ascii="Times New Roman" w:hAnsi="Times New Roman" w:cs="Times New Roman"/>
            <w:color w:val="0000FF"/>
            <w:sz w:val="24"/>
            <w:szCs w:val="24"/>
          </w:rPr>
          <w:t>пунктом 4 части 1 статьи 8</w:t>
        </w:r>
      </w:hyperlink>
      <w:r>
        <w:rPr>
          <w:rFonts w:ascii="Times New Roman" w:hAnsi="Times New Roman" w:cs="Times New Roman"/>
          <w:sz w:val="24"/>
          <w:szCs w:val="24"/>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14:paraId="14334645"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 по приоритетным направлениям, указанным в </w:t>
      </w:r>
      <w:hyperlink w:anchor="Par77" w:history="1">
        <w:r>
          <w:rPr>
            <w:rFonts w:ascii="Times New Roman" w:hAnsi="Times New Roman" w:cs="Times New Roman"/>
            <w:color w:val="0000FF"/>
            <w:sz w:val="24"/>
            <w:szCs w:val="24"/>
          </w:rPr>
          <w:t>пункте 5</w:t>
        </w:r>
      </w:hyperlink>
      <w:r>
        <w:rPr>
          <w:rFonts w:ascii="Times New Roman" w:hAnsi="Times New Roman" w:cs="Times New Roman"/>
          <w:sz w:val="24"/>
          <w:szCs w:val="24"/>
        </w:rPr>
        <w:t xml:space="preserve"> настоящих Правил, за исключением приоритетного направления, указанного в </w:t>
      </w:r>
      <w:hyperlink w:anchor="Par121" w:history="1">
        <w:r>
          <w:rPr>
            <w:rFonts w:ascii="Times New Roman" w:hAnsi="Times New Roman" w:cs="Times New Roman"/>
            <w:color w:val="0000FF"/>
            <w:sz w:val="24"/>
            <w:szCs w:val="24"/>
          </w:rPr>
          <w:t>подпункте "м" пункта 5</w:t>
        </w:r>
      </w:hyperlink>
      <w:r>
        <w:rPr>
          <w:rFonts w:ascii="Times New Roman" w:hAnsi="Times New Roman" w:cs="Times New Roman"/>
          <w:sz w:val="24"/>
          <w:szCs w:val="24"/>
        </w:rPr>
        <w:t xml:space="preserve"> настоящих Правил, при наличии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 которого получателем средств осуществляется деятельность, за исключением субъектов Российской Федерации, на территориях которых отсутствуют мелиоративные системы и (или) отдельно расположенные гидротехнические сооружения, находящиеся в федеральной собственности, об отсутствии у получателя средств просроченной задолженности перед указанным учреждением за услуги по подаче (отводу) воды и (или) принятого к производству судом искового заявления указанного учреждения о взыскании с получателя средств задолженности по договору оказания услуг по подаче (отводу) воды в размере, превышающем 50 тыс. рублей (при отсутствии указанной справки уполномоченный орган запрашивает ее самостоятельно, в том числе в отношении нескольких получателей средств);</w:t>
      </w:r>
    </w:p>
    <w:p w14:paraId="0E1B8F40"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"н" в ред. </w:t>
      </w:r>
      <w:hyperlink r:id="rId202"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30.04.2025 N 578)</w:t>
      </w:r>
    </w:p>
    <w:p w14:paraId="525336FB" w14:textId="77777777" w:rsidR="00F50E89" w:rsidRDefault="00F50E89" w:rsidP="00F50E89">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F50E89" w14:paraId="5C71A18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D7125E1" w14:textId="77777777" w:rsidR="00F50E89" w:rsidRDefault="00F50E89">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58C71BC1" w14:textId="77777777" w:rsidR="00F50E89" w:rsidRDefault="00F50E89">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69808DFB" w14:textId="77777777" w:rsidR="00F50E89" w:rsidRDefault="00F50E89">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14:paraId="03D3D258" w14:textId="77777777" w:rsidR="00F50E89" w:rsidRDefault="00F50E89">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Действие </w:t>
            </w:r>
            <w:proofErr w:type="spellStart"/>
            <w:r>
              <w:rPr>
                <w:rFonts w:ascii="Times New Roman" w:hAnsi="Times New Roman" w:cs="Times New Roman"/>
                <w:color w:val="392C69"/>
                <w:sz w:val="24"/>
                <w:szCs w:val="24"/>
              </w:rPr>
              <w:t>пп</w:t>
            </w:r>
            <w:proofErr w:type="spellEnd"/>
            <w:r>
              <w:rPr>
                <w:rFonts w:ascii="Times New Roman" w:hAnsi="Times New Roman" w:cs="Times New Roman"/>
                <w:color w:val="392C69"/>
                <w:sz w:val="24"/>
                <w:szCs w:val="24"/>
              </w:rPr>
              <w:t>. "о" п. 8 приостановлено до 01.01.2026 (</w:t>
            </w:r>
            <w:hyperlink r:id="rId203" w:history="1">
              <w:r>
                <w:rPr>
                  <w:rFonts w:ascii="Times New Roman" w:hAnsi="Times New Roman" w:cs="Times New Roman"/>
                  <w:color w:val="0000FF"/>
                  <w:sz w:val="24"/>
                  <w:szCs w:val="24"/>
                </w:rPr>
                <w:t>Постановление</w:t>
              </w:r>
            </w:hyperlink>
            <w:r>
              <w:rPr>
                <w:rFonts w:ascii="Times New Roman" w:hAnsi="Times New Roman" w:cs="Times New Roman"/>
                <w:color w:val="392C69"/>
                <w:sz w:val="24"/>
                <w:szCs w:val="24"/>
              </w:rPr>
              <w:t xml:space="preserve"> Правительства РФ от 30.04.2025 N 578).</w:t>
            </w:r>
          </w:p>
        </w:tc>
        <w:tc>
          <w:tcPr>
            <w:tcW w:w="113" w:type="dxa"/>
            <w:shd w:val="clear" w:color="auto" w:fill="F4F3F8"/>
            <w:tcMar>
              <w:top w:w="0" w:type="dxa"/>
              <w:left w:w="0" w:type="dxa"/>
              <w:bottom w:w="0" w:type="dxa"/>
              <w:right w:w="0" w:type="dxa"/>
            </w:tcMar>
          </w:tcPr>
          <w:p w14:paraId="70392C9E" w14:textId="77777777" w:rsidR="00F50E89" w:rsidRDefault="00F50E89">
            <w:pPr>
              <w:autoSpaceDE w:val="0"/>
              <w:autoSpaceDN w:val="0"/>
              <w:adjustRightInd w:val="0"/>
              <w:spacing w:after="0" w:line="240" w:lineRule="auto"/>
              <w:jc w:val="both"/>
              <w:rPr>
                <w:rFonts w:ascii="Times New Roman" w:hAnsi="Times New Roman" w:cs="Times New Roman"/>
                <w:color w:val="392C69"/>
                <w:sz w:val="24"/>
                <w:szCs w:val="24"/>
              </w:rPr>
            </w:pPr>
          </w:p>
        </w:tc>
      </w:tr>
    </w:tbl>
    <w:p w14:paraId="0E4DD8AA" w14:textId="77777777" w:rsidR="00F50E89" w:rsidRDefault="00F50E89" w:rsidP="00F50E89">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 по приоритетным направлениям, указанным в </w:t>
      </w:r>
      <w:hyperlink w:anchor="Par77" w:history="1">
        <w:r>
          <w:rPr>
            <w:rFonts w:ascii="Times New Roman" w:hAnsi="Times New Roman" w:cs="Times New Roman"/>
            <w:color w:val="0000FF"/>
            <w:sz w:val="24"/>
            <w:szCs w:val="24"/>
          </w:rPr>
          <w:t>пункте 5</w:t>
        </w:r>
      </w:hyperlink>
      <w:r>
        <w:rPr>
          <w:rFonts w:ascii="Times New Roman" w:hAnsi="Times New Roman" w:cs="Times New Roman"/>
          <w:sz w:val="24"/>
          <w:szCs w:val="24"/>
        </w:rPr>
        <w:t xml:space="preserve"> настоящих Правил, при условии внесения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204" w:history="1">
        <w:r>
          <w:rPr>
            <w:rFonts w:ascii="Times New Roman" w:hAnsi="Times New Roman" w:cs="Times New Roman"/>
            <w:color w:val="0000FF"/>
            <w:sz w:val="24"/>
            <w:szCs w:val="24"/>
          </w:rPr>
          <w:t>приложением N 1</w:t>
        </w:r>
      </w:hyperlink>
      <w:r>
        <w:rPr>
          <w:rFonts w:ascii="Times New Roman" w:hAnsi="Times New Roman" w:cs="Times New Roman"/>
          <w:sz w:val="24"/>
          <w:szCs w:val="24"/>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 N 154 "О порядке ведения государственного реестра земель сельскохозяйственного назначения", за исключением приоритетного направления, указанного в </w:t>
      </w:r>
      <w:hyperlink w:anchor="Par89" w:history="1">
        <w:r>
          <w:rPr>
            <w:rFonts w:ascii="Times New Roman" w:hAnsi="Times New Roman" w:cs="Times New Roman"/>
            <w:color w:val="0000FF"/>
            <w:sz w:val="24"/>
            <w:szCs w:val="24"/>
          </w:rPr>
          <w:t>абзаце третьем подпункта "г" пункта 5</w:t>
        </w:r>
      </w:hyperlink>
      <w:r>
        <w:rPr>
          <w:rFonts w:ascii="Times New Roman" w:hAnsi="Times New Roman" w:cs="Times New Roman"/>
          <w:sz w:val="24"/>
          <w:szCs w:val="24"/>
        </w:rPr>
        <w:t xml:space="preserve"> настоящих Правил (в отношении земельных участков, расположенных в местах традиционного проживания и традиционной хозяйственной деятельности коренных малочисленных народов Российской Федерации согласно </w:t>
      </w:r>
      <w:hyperlink r:id="rId205" w:history="1">
        <w:r>
          <w:rPr>
            <w:rFonts w:ascii="Times New Roman" w:hAnsi="Times New Roman" w:cs="Times New Roman"/>
            <w:color w:val="0000FF"/>
            <w:sz w:val="24"/>
            <w:szCs w:val="24"/>
          </w:rPr>
          <w:t>перечню</w:t>
        </w:r>
      </w:hyperlink>
      <w:r>
        <w:rPr>
          <w:rFonts w:ascii="Times New Roman" w:hAnsi="Times New Roman" w:cs="Times New Roman"/>
          <w:sz w:val="24"/>
          <w:szCs w:val="24"/>
        </w:rPr>
        <w:t xml:space="preserve"> мест традиционного проживания и традиционной хозяйственной деятельности коренных малочисленных народов Российской Федерации, утвержденному распоряжением Правительства Российской Федерации от 8 мая 2009 г. N 631-р), а также приоритетных направлений, указанных в </w:t>
      </w:r>
      <w:hyperlink w:anchor="Par103" w:history="1">
        <w:r>
          <w:rPr>
            <w:rFonts w:ascii="Times New Roman" w:hAnsi="Times New Roman" w:cs="Times New Roman"/>
            <w:color w:val="0000FF"/>
            <w:sz w:val="24"/>
            <w:szCs w:val="24"/>
          </w:rPr>
          <w:t>подпункте "к"</w:t>
        </w:r>
      </w:hyperlink>
      <w:r>
        <w:rPr>
          <w:rFonts w:ascii="Times New Roman" w:hAnsi="Times New Roman" w:cs="Times New Roman"/>
          <w:sz w:val="24"/>
          <w:szCs w:val="24"/>
        </w:rPr>
        <w:t xml:space="preserve"> и </w:t>
      </w:r>
      <w:hyperlink w:anchor="Par114" w:history="1">
        <w:r>
          <w:rPr>
            <w:rFonts w:ascii="Times New Roman" w:hAnsi="Times New Roman" w:cs="Times New Roman"/>
            <w:color w:val="0000FF"/>
            <w:sz w:val="24"/>
            <w:szCs w:val="24"/>
          </w:rPr>
          <w:t>абзацах седьмом</w:t>
        </w:r>
      </w:hyperlink>
      <w:r>
        <w:rPr>
          <w:rFonts w:ascii="Times New Roman" w:hAnsi="Times New Roman" w:cs="Times New Roman"/>
          <w:sz w:val="24"/>
          <w:szCs w:val="24"/>
        </w:rPr>
        <w:t xml:space="preserve"> и </w:t>
      </w:r>
      <w:hyperlink w:anchor="Par116" w:history="1">
        <w:r>
          <w:rPr>
            <w:rFonts w:ascii="Times New Roman" w:hAnsi="Times New Roman" w:cs="Times New Roman"/>
            <w:color w:val="0000FF"/>
            <w:sz w:val="24"/>
            <w:szCs w:val="24"/>
          </w:rPr>
          <w:t>восьмом подпункта "л" пункта 5</w:t>
        </w:r>
      </w:hyperlink>
      <w:r>
        <w:rPr>
          <w:rFonts w:ascii="Times New Roman" w:hAnsi="Times New Roman" w:cs="Times New Roman"/>
          <w:sz w:val="24"/>
          <w:szCs w:val="24"/>
        </w:rPr>
        <w:t xml:space="preserve"> настоящих Правил.</w:t>
      </w:r>
    </w:p>
    <w:p w14:paraId="5B7D9C77"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"о" введен </w:t>
      </w:r>
      <w:hyperlink r:id="rId206"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19.12.2024 N 1824)</w:t>
      </w:r>
    </w:p>
    <w:p w14:paraId="7CE86F99"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44" w:name="Par214"/>
      <w:bookmarkEnd w:id="44"/>
      <w:r>
        <w:rPr>
          <w:rFonts w:ascii="Times New Roman" w:hAnsi="Times New Roman" w:cs="Times New Roman"/>
          <w:sz w:val="24"/>
          <w:szCs w:val="24"/>
        </w:rPr>
        <w:t xml:space="preserve">9. По приоритетным направлениям, указанным в </w:t>
      </w:r>
      <w:hyperlink w:anchor="Par78"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 </w:t>
      </w:r>
      <w:hyperlink w:anchor="Par103" w:history="1">
        <w:r>
          <w:rPr>
            <w:rFonts w:ascii="Times New Roman" w:hAnsi="Times New Roman" w:cs="Times New Roman"/>
            <w:color w:val="0000FF"/>
            <w:sz w:val="24"/>
            <w:szCs w:val="24"/>
          </w:rPr>
          <w:t>"к" пункта 5</w:t>
        </w:r>
      </w:hyperlink>
      <w:r>
        <w:rPr>
          <w:rFonts w:ascii="Times New Roman" w:hAnsi="Times New Roman" w:cs="Times New Roman"/>
          <w:sz w:val="24"/>
          <w:szCs w:val="24"/>
        </w:rPr>
        <w:t xml:space="preserve"> настоящих Правил, ставки определяются высшим исполнительным органом субъекта Российской Федерации или уполномоченным органом.</w:t>
      </w:r>
    </w:p>
    <w:p w14:paraId="7C0E2FC6"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приоритетному направлению, указанному в </w:t>
      </w:r>
      <w:hyperlink w:anchor="Par106" w:history="1">
        <w:r>
          <w:rPr>
            <w:rFonts w:ascii="Times New Roman" w:hAnsi="Times New Roman" w:cs="Times New Roman"/>
            <w:color w:val="0000FF"/>
            <w:sz w:val="24"/>
            <w:szCs w:val="24"/>
          </w:rPr>
          <w:t>подпункте "л" пункта 5</w:t>
        </w:r>
      </w:hyperlink>
      <w:r>
        <w:rPr>
          <w:rFonts w:ascii="Times New Roman" w:hAnsi="Times New Roman" w:cs="Times New Roman"/>
          <w:sz w:val="24"/>
          <w:szCs w:val="24"/>
        </w:rPr>
        <w:t xml:space="preserve"> настоящих Правил, размер грантов определяется высшим исполнительным органом субъекта Российской Федерации или уполномоченным органом.</w:t>
      </w:r>
    </w:p>
    <w:p w14:paraId="474BAE0C"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субъектом Российской Федерации на финансовое обеспечение мероприятий в рамках приоритетного направления, указанного в </w:t>
      </w:r>
      <w:hyperlink w:anchor="Par106" w:history="1">
        <w:r>
          <w:rPr>
            <w:rFonts w:ascii="Times New Roman" w:hAnsi="Times New Roman" w:cs="Times New Roman"/>
            <w:color w:val="0000FF"/>
            <w:sz w:val="24"/>
            <w:szCs w:val="24"/>
          </w:rPr>
          <w:t>подпункте "л" пункта 5</w:t>
        </w:r>
      </w:hyperlink>
      <w:r>
        <w:rPr>
          <w:rFonts w:ascii="Times New Roman" w:hAnsi="Times New Roman" w:cs="Times New Roman"/>
          <w:sz w:val="24"/>
          <w:szCs w:val="24"/>
        </w:rPr>
        <w:t xml:space="preserve"> настоящих Правил, предусмотрен объем бюджетных ассигнований бюджета субъекта Российской Федерации, суммарно составляющий меньше чем максимальный размер гранта, указанный в </w:t>
      </w:r>
      <w:hyperlink w:anchor="Par106" w:history="1">
        <w:r>
          <w:rPr>
            <w:rFonts w:ascii="Times New Roman" w:hAnsi="Times New Roman" w:cs="Times New Roman"/>
            <w:color w:val="0000FF"/>
            <w:sz w:val="24"/>
            <w:szCs w:val="24"/>
          </w:rPr>
          <w:t>подпункте "л" пункта 5</w:t>
        </w:r>
      </w:hyperlink>
      <w:r>
        <w:rPr>
          <w:rFonts w:ascii="Times New Roman" w:hAnsi="Times New Roman" w:cs="Times New Roman"/>
          <w:sz w:val="24"/>
          <w:szCs w:val="24"/>
        </w:rPr>
        <w:t xml:space="preserve"> настоящих Правил, субъект Российской Федерации обязан предоставить не менее 1 гранта на развитие материально-технической базы, гранта на развитие семейной фермы или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w:t>
      </w:r>
    </w:p>
    <w:p w14:paraId="3D60EA96"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Доля расходов субъекта Российской Федерации на предоставление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может составлять не более 15 процентов размера субсидии, предоставляемой субъекту Российской Федерации на развитие малых форм хозяйствования (кроме г. Севастополя).</w:t>
      </w:r>
    </w:p>
    <w:p w14:paraId="4A14495E" w14:textId="77777777" w:rsidR="00F50E89" w:rsidRDefault="00F50E89" w:rsidP="00F50E89">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F50E89" w14:paraId="5717ABD3"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74F82EE" w14:textId="77777777" w:rsidR="00F50E89" w:rsidRDefault="00F50E89">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105E8788" w14:textId="77777777" w:rsidR="00F50E89" w:rsidRDefault="00F50E89">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1582202F" w14:textId="77777777" w:rsidR="00F50E89" w:rsidRDefault="00F50E89">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14:paraId="3C197242" w14:textId="77777777" w:rsidR="00F50E89" w:rsidRDefault="00F50E89">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В </w:t>
            </w:r>
            <w:proofErr w:type="spellStart"/>
            <w:r>
              <w:rPr>
                <w:rFonts w:ascii="Times New Roman" w:hAnsi="Times New Roman" w:cs="Times New Roman"/>
                <w:color w:val="392C69"/>
                <w:sz w:val="24"/>
                <w:szCs w:val="24"/>
              </w:rPr>
              <w:t>абз</w:t>
            </w:r>
            <w:proofErr w:type="spellEnd"/>
            <w:r>
              <w:rPr>
                <w:rFonts w:ascii="Times New Roman" w:hAnsi="Times New Roman" w:cs="Times New Roman"/>
                <w:color w:val="392C69"/>
                <w:sz w:val="24"/>
                <w:szCs w:val="24"/>
              </w:rPr>
              <w:t xml:space="preserve">. 5 п. 9 внесены изменения в соответствии с </w:t>
            </w:r>
            <w:hyperlink r:id="rId207" w:history="1">
              <w:r>
                <w:rPr>
                  <w:rFonts w:ascii="Times New Roman" w:hAnsi="Times New Roman" w:cs="Times New Roman"/>
                  <w:color w:val="0000FF"/>
                  <w:sz w:val="24"/>
                  <w:szCs w:val="24"/>
                </w:rPr>
                <w:t>Постановлением</w:t>
              </w:r>
            </w:hyperlink>
            <w:r>
              <w:rPr>
                <w:rFonts w:ascii="Times New Roman" w:hAnsi="Times New Roman" w:cs="Times New Roman"/>
                <w:color w:val="392C69"/>
                <w:sz w:val="24"/>
                <w:szCs w:val="24"/>
              </w:rPr>
              <w:t xml:space="preserve"> Правительства РФ от 19.12.2024 N 1824: исключены слова "2023 году".</w:t>
            </w:r>
          </w:p>
        </w:tc>
        <w:tc>
          <w:tcPr>
            <w:tcW w:w="113" w:type="dxa"/>
            <w:shd w:val="clear" w:color="auto" w:fill="F4F3F8"/>
            <w:tcMar>
              <w:top w:w="0" w:type="dxa"/>
              <w:left w:w="0" w:type="dxa"/>
              <w:bottom w:w="0" w:type="dxa"/>
              <w:right w:w="0" w:type="dxa"/>
            </w:tcMar>
          </w:tcPr>
          <w:p w14:paraId="374116E2" w14:textId="77777777" w:rsidR="00F50E89" w:rsidRDefault="00F50E89">
            <w:pPr>
              <w:autoSpaceDE w:val="0"/>
              <w:autoSpaceDN w:val="0"/>
              <w:adjustRightInd w:val="0"/>
              <w:spacing w:after="0" w:line="240" w:lineRule="auto"/>
              <w:jc w:val="both"/>
              <w:rPr>
                <w:rFonts w:ascii="Times New Roman" w:hAnsi="Times New Roman" w:cs="Times New Roman"/>
                <w:color w:val="392C69"/>
                <w:sz w:val="24"/>
                <w:szCs w:val="24"/>
              </w:rPr>
            </w:pPr>
          </w:p>
        </w:tc>
      </w:tr>
    </w:tbl>
    <w:p w14:paraId="4227A1AF" w14:textId="77777777" w:rsidR="00F50E89" w:rsidRDefault="00F50E89" w:rsidP="00F50E89">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Субъекты Российской Федерации, в которых в введен средний уровень реагирования, вправе на мероприятия по поддержке на возобновление деятельности субъектов предпринимательства в агропромышленном комплексе, пострадавших в результате действий вооруженных формирований Украины, устанавливать повышающий коэффициент, применяемый к ставкам в рамках соответствующих приоритетных направлений, указанных в </w:t>
      </w:r>
      <w:hyperlink w:anchor="Par77" w:history="1">
        <w:r>
          <w:rPr>
            <w:rFonts w:ascii="Times New Roman" w:hAnsi="Times New Roman" w:cs="Times New Roman"/>
            <w:color w:val="0000FF"/>
            <w:sz w:val="24"/>
            <w:szCs w:val="24"/>
          </w:rPr>
          <w:t>пункте 5</w:t>
        </w:r>
      </w:hyperlink>
      <w:r>
        <w:rPr>
          <w:rFonts w:ascii="Times New Roman" w:hAnsi="Times New Roman" w:cs="Times New Roman"/>
          <w:sz w:val="24"/>
          <w:szCs w:val="24"/>
        </w:rPr>
        <w:t xml:space="preserve"> настоящих Правил, в пределах размера субсидии, предусмотренной субъекту Российской Федерации на текущий финансовый год, не выше 1,5.</w:t>
      </w:r>
    </w:p>
    <w:p w14:paraId="05727CDC"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08"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142CC5F0"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Субъекты Российской Федерации, в которых введен средний уровень реагирования, вправе предоставлять средства по приоритетным направлениям, указанным в </w:t>
      </w:r>
      <w:hyperlink w:anchor="Par77" w:history="1">
        <w:r>
          <w:rPr>
            <w:rFonts w:ascii="Times New Roman" w:hAnsi="Times New Roman" w:cs="Times New Roman"/>
            <w:color w:val="0000FF"/>
            <w:sz w:val="24"/>
            <w:szCs w:val="24"/>
          </w:rPr>
          <w:t>пункте 5</w:t>
        </w:r>
      </w:hyperlink>
      <w:r>
        <w:rPr>
          <w:rFonts w:ascii="Times New Roman" w:hAnsi="Times New Roman" w:cs="Times New Roman"/>
          <w:sz w:val="24"/>
          <w:szCs w:val="24"/>
        </w:rPr>
        <w:t xml:space="preserve"> настоящих Правил, получателям средств, которые пострадали в результате действий вооруженных формирований Украины и (или) террористических актов и которые по состоянию на 1 января 2024 года отнесены к категориям получателей средств в соответствии с </w:t>
      </w:r>
      <w:hyperlink w:anchor="Par129" w:history="1">
        <w:r>
          <w:rPr>
            <w:rFonts w:ascii="Times New Roman" w:hAnsi="Times New Roman" w:cs="Times New Roman"/>
            <w:color w:val="0000FF"/>
            <w:sz w:val="24"/>
            <w:szCs w:val="24"/>
          </w:rPr>
          <w:t>пунктом 7</w:t>
        </w:r>
      </w:hyperlink>
      <w:r>
        <w:rPr>
          <w:rFonts w:ascii="Times New Roman" w:hAnsi="Times New Roman" w:cs="Times New Roman"/>
          <w:sz w:val="24"/>
          <w:szCs w:val="24"/>
        </w:rPr>
        <w:t xml:space="preserve"> настоящих Правил.</w:t>
      </w:r>
    </w:p>
    <w:p w14:paraId="14B23CA4"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209"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30.04.2025 N 578)</w:t>
      </w:r>
    </w:p>
    <w:p w14:paraId="14CD18C0"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Указанные в </w:t>
      </w:r>
      <w:hyperlink w:anchor="Par214" w:history="1">
        <w:r>
          <w:rPr>
            <w:rFonts w:ascii="Times New Roman" w:hAnsi="Times New Roman" w:cs="Times New Roman"/>
            <w:color w:val="0000FF"/>
            <w:sz w:val="24"/>
            <w:szCs w:val="24"/>
          </w:rPr>
          <w:t>абзаце первом пункта 9</w:t>
        </w:r>
      </w:hyperlink>
      <w:r>
        <w:rPr>
          <w:rFonts w:ascii="Times New Roman" w:hAnsi="Times New Roman" w:cs="Times New Roman"/>
          <w:sz w:val="24"/>
          <w:szCs w:val="24"/>
        </w:rPr>
        <w:t xml:space="preserve"> настоящих Правил ставки определяются с учетом следующих условий:</w:t>
      </w:r>
    </w:p>
    <w:p w14:paraId="1B3B47EE"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в случае выполнения получателем средств условия по достижению в году, предшествующем году получения субсидии, результатов, предусмотренных </w:t>
      </w:r>
      <w:hyperlink w:anchor="Par502" w:history="1">
        <w:r>
          <w:rPr>
            <w:rFonts w:ascii="Times New Roman" w:hAnsi="Times New Roman" w:cs="Times New Roman"/>
            <w:color w:val="0000FF"/>
            <w:sz w:val="24"/>
            <w:szCs w:val="24"/>
          </w:rPr>
          <w:t>пунктом 28</w:t>
        </w:r>
      </w:hyperlink>
      <w:r>
        <w:rPr>
          <w:rFonts w:ascii="Times New Roman" w:hAnsi="Times New Roman" w:cs="Times New Roman"/>
          <w:sz w:val="24"/>
          <w:szCs w:val="24"/>
        </w:rPr>
        <w:t xml:space="preserve"> настоящих Правил, к ставке применяется коэффициент в размере, равном отношению фактического значения за отчетный год к установленному, но не выше 1,2;</w:t>
      </w:r>
    </w:p>
    <w:p w14:paraId="4C43488E"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случае невыполнения получателем средств условия по достижению в отчетном финансовом году результатов, предусмотренных </w:t>
      </w:r>
      <w:hyperlink w:anchor="Par502" w:history="1">
        <w:r>
          <w:rPr>
            <w:rFonts w:ascii="Times New Roman" w:hAnsi="Times New Roman" w:cs="Times New Roman"/>
            <w:color w:val="0000FF"/>
            <w:sz w:val="24"/>
            <w:szCs w:val="24"/>
          </w:rPr>
          <w:t>пунктом 28</w:t>
        </w:r>
      </w:hyperlink>
      <w:r>
        <w:rPr>
          <w:rFonts w:ascii="Times New Roman" w:hAnsi="Times New Roman" w:cs="Times New Roman"/>
          <w:sz w:val="24"/>
          <w:szCs w:val="24"/>
        </w:rPr>
        <w:t xml:space="preserve"> настоящих Правил, к ставке применяется коэффициент в размере, равном отношению фактического значения за отчетный год к установленному, но не менее 0,8;</w:t>
      </w:r>
    </w:p>
    <w:p w14:paraId="4C435A49"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по приоритетному направлению, указанному в </w:t>
      </w:r>
      <w:hyperlink w:anchor="Par78" w:history="1">
        <w:r>
          <w:rPr>
            <w:rFonts w:ascii="Times New Roman" w:hAnsi="Times New Roman" w:cs="Times New Roman"/>
            <w:color w:val="0000FF"/>
            <w:sz w:val="24"/>
            <w:szCs w:val="24"/>
          </w:rPr>
          <w:t>подпункте "а" пункта 5</w:t>
        </w:r>
      </w:hyperlink>
      <w:r>
        <w:rPr>
          <w:rFonts w:ascii="Times New Roman" w:hAnsi="Times New Roman" w:cs="Times New Roman"/>
          <w:sz w:val="24"/>
          <w:szCs w:val="24"/>
        </w:rPr>
        <w:t xml:space="preserve"> настоящих Правил, к ставке применяются следующие коэффициенты:</w:t>
      </w:r>
    </w:p>
    <w:p w14:paraId="4EEB6F2C"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не менее 2 - для посевных площадей, отраженных в проектно-сметной документации при проведении получателями средств работ по </w:t>
      </w:r>
      <w:proofErr w:type="spellStart"/>
      <w:r>
        <w:rPr>
          <w:rFonts w:ascii="Times New Roman" w:hAnsi="Times New Roman" w:cs="Times New Roman"/>
          <w:sz w:val="24"/>
          <w:szCs w:val="24"/>
        </w:rPr>
        <w:t>фосфоритованию</w:t>
      </w:r>
      <w:proofErr w:type="spellEnd"/>
      <w:r>
        <w:rPr>
          <w:rFonts w:ascii="Times New Roman" w:hAnsi="Times New Roman" w:cs="Times New Roman"/>
          <w:sz w:val="24"/>
          <w:szCs w:val="24"/>
        </w:rPr>
        <w:t xml:space="preserve"> и (или) гипсованию посевных площадей;</w:t>
      </w:r>
    </w:p>
    <w:p w14:paraId="3914BDDB"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не менее 1,2 - для посевных площадей, в отношении которых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210" w:history="1">
        <w:r>
          <w:rPr>
            <w:rFonts w:ascii="Times New Roman" w:hAnsi="Times New Roman" w:cs="Times New Roman"/>
            <w:color w:val="0000FF"/>
            <w:sz w:val="24"/>
            <w:szCs w:val="24"/>
          </w:rPr>
          <w:t>пунктом 1 части 1 статьи 8</w:t>
        </w:r>
      </w:hyperlink>
      <w:r>
        <w:rPr>
          <w:rFonts w:ascii="Times New Roman" w:hAnsi="Times New Roman" w:cs="Times New Roman"/>
          <w:sz w:val="24"/>
          <w:szCs w:val="24"/>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211" w:history="1">
        <w:r>
          <w:rPr>
            <w:rFonts w:ascii="Times New Roman" w:hAnsi="Times New Roman" w:cs="Times New Roman"/>
            <w:color w:val="0000FF"/>
            <w:sz w:val="24"/>
            <w:szCs w:val="24"/>
          </w:rPr>
          <w:t>пунктом 4 части 1 статьи 8</w:t>
        </w:r>
      </w:hyperlink>
      <w:r>
        <w:rPr>
          <w:rFonts w:ascii="Times New Roman" w:hAnsi="Times New Roman" w:cs="Times New Roman"/>
          <w:sz w:val="24"/>
          <w:szCs w:val="24"/>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14:paraId="6BC45059"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менее 2 - для получателей средств, использующих семена отечественной селекции;</w:t>
      </w:r>
    </w:p>
    <w:p w14:paraId="654B65B5"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по приоритетному направлению, указанному в </w:t>
      </w:r>
      <w:hyperlink w:anchor="Par81" w:history="1">
        <w:r>
          <w:rPr>
            <w:rFonts w:ascii="Times New Roman" w:hAnsi="Times New Roman" w:cs="Times New Roman"/>
            <w:color w:val="0000FF"/>
            <w:sz w:val="24"/>
            <w:szCs w:val="24"/>
          </w:rPr>
          <w:t>абзаце втором подпункта "б" пункта 5</w:t>
        </w:r>
      </w:hyperlink>
      <w:r>
        <w:rPr>
          <w:rFonts w:ascii="Times New Roman" w:hAnsi="Times New Roman" w:cs="Times New Roman"/>
          <w:sz w:val="24"/>
          <w:szCs w:val="24"/>
        </w:rPr>
        <w:t xml:space="preserve"> настоящих Правил, к ставке применяется коэффициент не менее 2 для получателей средств, использующих семена отечественной селекции;</w:t>
      </w:r>
    </w:p>
    <w:p w14:paraId="1889C8DE"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 по приоритетному направлению, указанному в </w:t>
      </w:r>
      <w:hyperlink w:anchor="Par92" w:history="1">
        <w:r>
          <w:rPr>
            <w:rFonts w:ascii="Times New Roman" w:hAnsi="Times New Roman" w:cs="Times New Roman"/>
            <w:color w:val="0000FF"/>
            <w:sz w:val="24"/>
            <w:szCs w:val="24"/>
          </w:rPr>
          <w:t>подпункте "е" пункта 5</w:t>
        </w:r>
      </w:hyperlink>
      <w:r>
        <w:rPr>
          <w:rFonts w:ascii="Times New Roman" w:hAnsi="Times New Roman" w:cs="Times New Roman"/>
          <w:sz w:val="24"/>
          <w:szCs w:val="24"/>
        </w:rPr>
        <w:t xml:space="preserve"> настоящих Правил, к ставке применяются следующие коэффициенты:</w:t>
      </w:r>
    </w:p>
    <w:p w14:paraId="78EBA6A4"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садов интенсивного типа с плотностью посадки свыше 1250 растений на 1 гектар - не менее 1,4, свыше 2500 растений на 1 гектар - не менее 1,7, свыше 3500 растений на 1 гектар - не менее 3;</w:t>
      </w:r>
    </w:p>
    <w:p w14:paraId="0364D20D"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питомников, за исключением маточных насаждений плодовых и ягодных культур, заложенных базисными растениями, - не менее 3, для маточных насаждений, заложенных базисными растениями, - не менее 4;</w:t>
      </w:r>
    </w:p>
    <w:p w14:paraId="4DDAE290"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ягодных кустарниковых насаждений - не менее 1,1, для ягодных кустарниковых насаждений с установкой шпалерных конструкций - не менее 1,4;</w:t>
      </w:r>
    </w:p>
    <w:p w14:paraId="61327DBC"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насаждений хмеля - не менее 2;</w:t>
      </w:r>
    </w:p>
    <w:p w14:paraId="690E83D0"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212"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19.12.2024 N 1824)</w:t>
      </w:r>
    </w:p>
    <w:p w14:paraId="6CE3BFB1"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 по приоритетному направлению, указанному в </w:t>
      </w:r>
      <w:hyperlink w:anchor="Par96" w:history="1">
        <w:r>
          <w:rPr>
            <w:rFonts w:ascii="Times New Roman" w:hAnsi="Times New Roman" w:cs="Times New Roman"/>
            <w:color w:val="0000FF"/>
            <w:sz w:val="24"/>
            <w:szCs w:val="24"/>
          </w:rPr>
          <w:t>подпункте "з" пункта 5</w:t>
        </w:r>
      </w:hyperlink>
      <w:r>
        <w:rPr>
          <w:rFonts w:ascii="Times New Roman" w:hAnsi="Times New Roman" w:cs="Times New Roman"/>
          <w:sz w:val="24"/>
          <w:szCs w:val="24"/>
        </w:rPr>
        <w:t xml:space="preserve"> настоящих Правил, к ставке применяются следующие коэффициенты:</w:t>
      </w:r>
    </w:p>
    <w:p w14:paraId="783DD02D"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обеспечения получателем средств численности маточного товарного поголовья крупного рогатого скота специализированных мясных пород выше численности поголовья сельскохозяйственных животных, установленной уполномоченным органом в соответствии с </w:t>
      </w:r>
      <w:hyperlink w:anchor="Par169" w:history="1">
        <w:r>
          <w:rPr>
            <w:rFonts w:ascii="Times New Roman" w:hAnsi="Times New Roman" w:cs="Times New Roman"/>
            <w:color w:val="0000FF"/>
            <w:sz w:val="24"/>
            <w:szCs w:val="24"/>
          </w:rPr>
          <w:t>подпунктом "е" пункта 8</w:t>
        </w:r>
      </w:hyperlink>
      <w:r>
        <w:rPr>
          <w:rFonts w:ascii="Times New Roman" w:hAnsi="Times New Roman" w:cs="Times New Roman"/>
          <w:sz w:val="24"/>
          <w:szCs w:val="24"/>
        </w:rPr>
        <w:t xml:space="preserve"> настоящих Правил, - коэффициент в размере, равном отношению фактического значения за отчетный год к установленному, но не более 1,2;</w:t>
      </w:r>
    </w:p>
    <w:p w14:paraId="76683752"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при направлении на убой на собственную переработку и (или) реализации на убой юридическим лицам и индивидуальным предпринимателям крупного рогатого скота не старше 24 месяцев выше живой массы, установленной субъектом Российской Федерации, но не ниже средней живой массы крупного рогатого скота, произведенного на убой по субъекту Российской Федерации за год, предшествующий году предоставления субсидии, - не более 1,3;</w:t>
      </w:r>
    </w:p>
    <w:p w14:paraId="171F3110"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е) по приоритетному направлению, указанному в </w:t>
      </w:r>
      <w:hyperlink w:anchor="Par94" w:history="1">
        <w:r>
          <w:rPr>
            <w:rFonts w:ascii="Times New Roman" w:hAnsi="Times New Roman" w:cs="Times New Roman"/>
            <w:color w:val="0000FF"/>
            <w:sz w:val="24"/>
            <w:szCs w:val="24"/>
          </w:rPr>
          <w:t>подпункте "ж" пункта 5</w:t>
        </w:r>
      </w:hyperlink>
      <w:r>
        <w:rPr>
          <w:rFonts w:ascii="Times New Roman" w:hAnsi="Times New Roman" w:cs="Times New Roman"/>
          <w:sz w:val="24"/>
          <w:szCs w:val="24"/>
        </w:rPr>
        <w:t xml:space="preserve"> настоящих Правил:</w:t>
      </w:r>
    </w:p>
    <w:p w14:paraId="22A9F86C"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достижения средней молочной продуктивности </w:t>
      </w:r>
      <w:proofErr w:type="spellStart"/>
      <w:r>
        <w:rPr>
          <w:rFonts w:ascii="Times New Roman" w:hAnsi="Times New Roman" w:cs="Times New Roman"/>
          <w:sz w:val="24"/>
          <w:szCs w:val="24"/>
        </w:rPr>
        <w:t>коров</w:t>
      </w:r>
      <w:proofErr w:type="spellEnd"/>
      <w:r>
        <w:rPr>
          <w:rFonts w:ascii="Times New Roman" w:hAnsi="Times New Roman" w:cs="Times New Roman"/>
          <w:sz w:val="24"/>
          <w:szCs w:val="24"/>
        </w:rPr>
        <w:t xml:space="preserve"> за отчетный финансовый год выше продуктивности, установленной субъектом Российской Федерации, но не менее 5000 килограммов, применяется коэффициент в размере не более 1,2;</w:t>
      </w:r>
    </w:p>
    <w:p w14:paraId="6DAC1741"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наличии у получателей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 применяется коэффициент в размере не более 1,2.</w:t>
      </w:r>
    </w:p>
    <w:p w14:paraId="7E051883"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Субсидии предоставляются при соблюдении субъектом Российской Федерации условий, предусмотренных </w:t>
      </w:r>
      <w:hyperlink r:id="rId213" w:history="1">
        <w:r>
          <w:rPr>
            <w:rFonts w:ascii="Times New Roman" w:hAnsi="Times New Roman" w:cs="Times New Roman"/>
            <w:color w:val="0000FF"/>
            <w:sz w:val="24"/>
            <w:szCs w:val="24"/>
          </w:rPr>
          <w:t>абзацами первым</w:t>
        </w:r>
      </w:hyperlink>
      <w:r>
        <w:rPr>
          <w:rFonts w:ascii="Times New Roman" w:hAnsi="Times New Roman" w:cs="Times New Roman"/>
          <w:sz w:val="24"/>
          <w:szCs w:val="24"/>
        </w:rPr>
        <w:t xml:space="preserve"> - </w:t>
      </w:r>
      <w:hyperlink r:id="rId214" w:history="1">
        <w:r>
          <w:rPr>
            <w:rFonts w:ascii="Times New Roman" w:hAnsi="Times New Roman" w:cs="Times New Roman"/>
            <w:color w:val="0000FF"/>
            <w:sz w:val="24"/>
            <w:szCs w:val="24"/>
          </w:rPr>
          <w:t>четвертым пункта 8</w:t>
        </w:r>
      </w:hyperlink>
      <w:r>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14:paraId="248A5C31"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 в ред. </w:t>
      </w:r>
      <w:hyperlink r:id="rId215"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30.04.2025 N 578)</w:t>
      </w:r>
    </w:p>
    <w:p w14:paraId="6AFF8E5A"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В соглашение о предоставлении субсидии, заключенное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216" w:history="1">
        <w:r>
          <w:rPr>
            <w:rFonts w:ascii="Times New Roman" w:hAnsi="Times New Roman" w:cs="Times New Roman"/>
            <w:color w:val="0000FF"/>
            <w:sz w:val="24"/>
            <w:szCs w:val="24"/>
          </w:rPr>
          <w:t>пунктом 10</w:t>
        </w:r>
      </w:hyperlink>
      <w:r>
        <w:rPr>
          <w:rFonts w:ascii="Times New Roman" w:hAnsi="Times New Roman" w:cs="Times New Roman"/>
          <w:sz w:val="24"/>
          <w:szCs w:val="24"/>
        </w:rPr>
        <w:t xml:space="preserve"> Правил формирования субсидий (далее - соглашение о предоставлении субсидии), подлежит включению обязательство субъекта Российской Федерации по перечислению не позднее 1 мая текущего финансового года (в 2025 финансовом году - не позднее 1 июля 2025 г.) получателям средств не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 случае, указанном в </w:t>
      </w:r>
      <w:hyperlink w:anchor="Par477" w:history="1">
        <w:r>
          <w:rPr>
            <w:rFonts w:ascii="Times New Roman" w:hAnsi="Times New Roman" w:cs="Times New Roman"/>
            <w:color w:val="0000FF"/>
            <w:sz w:val="24"/>
            <w:szCs w:val="24"/>
          </w:rPr>
          <w:t>пункте 21</w:t>
        </w:r>
      </w:hyperlink>
      <w:r>
        <w:rPr>
          <w:rFonts w:ascii="Times New Roman" w:hAnsi="Times New Roman" w:cs="Times New Roman"/>
          <w:sz w:val="24"/>
          <w:szCs w:val="24"/>
        </w:rPr>
        <w:t xml:space="preserve"> настоящих Правил, дополнительного соглашения к соглашению о предоставлении субсидии об уменьшении в срок не позднее 30 мая текущего финансового года (в 2025 финансовом году - не позднее 31 июля 2025 г.) размера субсидии, подлежащей предоставлению из федерального бюджета бюджету субъекта Российской Федерации в текущем финансовом году, в случае невыполнения субъектом Российской Федерации обязательства по перечислению не позднее 1 мая текущего финансового года (в 2025 финансовом году - не позднее 1 июля 2025 г.) получателям средств не менее 50 процентов размера субсидии, предусмотренной этому субъекту Российской Федерации. Положения настоящего пункта не применяются в отношении субсидии, предоставляемой на реализацию приоритетных направлений, указанных в </w:t>
      </w:r>
      <w:hyperlink w:anchor="Par106" w:history="1">
        <w:r>
          <w:rPr>
            <w:rFonts w:ascii="Times New Roman" w:hAnsi="Times New Roman" w:cs="Times New Roman"/>
            <w:color w:val="0000FF"/>
            <w:sz w:val="24"/>
            <w:szCs w:val="24"/>
          </w:rPr>
          <w:t>подпунктах "л"</w:t>
        </w:r>
      </w:hyperlink>
      <w:r>
        <w:rPr>
          <w:rFonts w:ascii="Times New Roman" w:hAnsi="Times New Roman" w:cs="Times New Roman"/>
          <w:sz w:val="24"/>
          <w:szCs w:val="24"/>
        </w:rPr>
        <w:t xml:space="preserve"> и </w:t>
      </w:r>
      <w:hyperlink w:anchor="Par121" w:history="1">
        <w:r>
          <w:rPr>
            <w:rFonts w:ascii="Times New Roman" w:hAnsi="Times New Roman" w:cs="Times New Roman"/>
            <w:color w:val="0000FF"/>
            <w:sz w:val="24"/>
            <w:szCs w:val="24"/>
          </w:rPr>
          <w:t>"м" пункта 5</w:t>
        </w:r>
      </w:hyperlink>
      <w:r>
        <w:rPr>
          <w:rFonts w:ascii="Times New Roman" w:hAnsi="Times New Roman" w:cs="Times New Roman"/>
          <w:sz w:val="24"/>
          <w:szCs w:val="24"/>
        </w:rPr>
        <w:t xml:space="preserve"> настоящих Правил.</w:t>
      </w:r>
    </w:p>
    <w:p w14:paraId="690508A1"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12 в ред. </w:t>
      </w:r>
      <w:hyperlink r:id="rId217"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30.04.2025 N 578)</w:t>
      </w:r>
    </w:p>
    <w:p w14:paraId="01290519"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Критерием отбора субъектов Российской Федерации для предоставления субсидий является наличие согласованных с Министерством сельского хозяйства Российской Федерации целевых показателей (индикаторов) и результатов региональной программы.</w:t>
      </w:r>
    </w:p>
    <w:p w14:paraId="1DB5462F"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14. В состав перечня представляемых получателем средств документов, необходимых для получения средств, должны быть включены следующие документы:</w:t>
      </w:r>
    </w:p>
    <w:p w14:paraId="4E523218"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заявление о предоставлении средств;</w:t>
      </w:r>
    </w:p>
    <w:p w14:paraId="4258B0D3"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расчет размера средств для предоставления получателю средств (за исключением средств, предоставляемых по приоритетному направлению, указанному в </w:t>
      </w:r>
      <w:hyperlink w:anchor="Par106" w:history="1">
        <w:r>
          <w:rPr>
            <w:rFonts w:ascii="Times New Roman" w:hAnsi="Times New Roman" w:cs="Times New Roman"/>
            <w:color w:val="0000FF"/>
            <w:sz w:val="24"/>
            <w:szCs w:val="24"/>
          </w:rPr>
          <w:t>подпункте "л" пункта 5</w:t>
        </w:r>
      </w:hyperlink>
      <w:r>
        <w:rPr>
          <w:rFonts w:ascii="Times New Roman" w:hAnsi="Times New Roman" w:cs="Times New Roman"/>
          <w:sz w:val="24"/>
          <w:szCs w:val="24"/>
        </w:rPr>
        <w:t xml:space="preserve"> настоящих Правил);</w:t>
      </w:r>
    </w:p>
    <w:p w14:paraId="5F847899"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по приоритетному направлению, указанному в </w:t>
      </w:r>
      <w:hyperlink w:anchor="Par78" w:history="1">
        <w:r>
          <w:rPr>
            <w:rFonts w:ascii="Times New Roman" w:hAnsi="Times New Roman" w:cs="Times New Roman"/>
            <w:color w:val="0000FF"/>
            <w:sz w:val="24"/>
            <w:szCs w:val="24"/>
          </w:rPr>
          <w:t>подпункте "а" пункта 5</w:t>
        </w:r>
      </w:hyperlink>
      <w:r>
        <w:rPr>
          <w:rFonts w:ascii="Times New Roman" w:hAnsi="Times New Roman" w:cs="Times New Roman"/>
          <w:sz w:val="24"/>
          <w:szCs w:val="24"/>
        </w:rPr>
        <w:t xml:space="preserve"> настоящих Правил:</w:t>
      </w:r>
    </w:p>
    <w:p w14:paraId="78137FA3"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сведения о размере посевных площадей, занятых сельскохозяйственными культурами, по видам культур;</w:t>
      </w:r>
    </w:p>
    <w:p w14:paraId="1F148C4C"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размере посевных площадей, на которых проводились работы по </w:t>
      </w:r>
      <w:proofErr w:type="spellStart"/>
      <w:r>
        <w:rPr>
          <w:rFonts w:ascii="Times New Roman" w:hAnsi="Times New Roman" w:cs="Times New Roman"/>
          <w:sz w:val="24"/>
          <w:szCs w:val="24"/>
        </w:rPr>
        <w:t>фосфоритованию</w:t>
      </w:r>
      <w:proofErr w:type="spellEnd"/>
      <w:r>
        <w:rPr>
          <w:rFonts w:ascii="Times New Roman" w:hAnsi="Times New Roman" w:cs="Times New Roman"/>
          <w:sz w:val="24"/>
          <w:szCs w:val="24"/>
        </w:rPr>
        <w:t xml:space="preserve"> и (или) гипсованию;</w:t>
      </w:r>
    </w:p>
    <w:p w14:paraId="725711A7"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сведения о размере застрахованных посевных площадей.</w:t>
      </w:r>
    </w:p>
    <w:p w14:paraId="114D2FE7"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18" w:history="1">
        <w:r>
          <w:rPr>
            <w:rFonts w:ascii="Times New Roman" w:hAnsi="Times New Roman" w:cs="Times New Roman"/>
            <w:color w:val="0000FF"/>
            <w:sz w:val="24"/>
            <w:szCs w:val="24"/>
          </w:rPr>
          <w:t>формой</w:t>
        </w:r>
      </w:hyperlink>
      <w:r>
        <w:rPr>
          <w:rFonts w:ascii="Times New Roman" w:hAnsi="Times New Roman" w:cs="Times New Roman"/>
          <w:sz w:val="24"/>
          <w:szCs w:val="24"/>
        </w:rPr>
        <w:t>, утвержденной Министерством финансов Российской Федерации.</w:t>
      </w:r>
    </w:p>
    <w:p w14:paraId="59336AB0"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45" w:name="Par257"/>
      <w:bookmarkEnd w:id="45"/>
      <w:r>
        <w:rPr>
          <w:rFonts w:ascii="Times New Roman" w:hAnsi="Times New Roman" w:cs="Times New Roman"/>
          <w:sz w:val="24"/>
          <w:szCs w:val="24"/>
        </w:rPr>
        <w:t>16. Размер субсидии, предоставляемой бюджету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соответствующем финансовом году (</w:t>
      </w:r>
      <w:proofErr w:type="spellStart"/>
      <w:r>
        <w:rPr>
          <w:rFonts w:ascii="Times New Roman" w:hAnsi="Times New Roman" w:cs="Times New Roman"/>
          <w:sz w:val="24"/>
          <w:szCs w:val="24"/>
        </w:rPr>
        <w:t>W</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определяется по формуле:</w:t>
      </w:r>
    </w:p>
    <w:p w14:paraId="2490BD80"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5FC2AFFD" w14:textId="77777777" w:rsidR="00F50E89" w:rsidRPr="00F50E89" w:rsidRDefault="00F50E89" w:rsidP="00F50E89">
      <w:pPr>
        <w:autoSpaceDE w:val="0"/>
        <w:autoSpaceDN w:val="0"/>
        <w:adjustRightInd w:val="0"/>
        <w:spacing w:after="0" w:line="240" w:lineRule="auto"/>
        <w:jc w:val="center"/>
        <w:rPr>
          <w:rFonts w:ascii="Times New Roman" w:hAnsi="Times New Roman" w:cs="Times New Roman"/>
          <w:sz w:val="24"/>
          <w:szCs w:val="24"/>
          <w:lang w:val="en-US"/>
        </w:rPr>
      </w:pPr>
      <w:r w:rsidRPr="00F50E89">
        <w:rPr>
          <w:rFonts w:ascii="Times New Roman" w:hAnsi="Times New Roman" w:cs="Times New Roman"/>
          <w:sz w:val="24"/>
          <w:szCs w:val="24"/>
          <w:lang w:val="en-US"/>
        </w:rPr>
        <w:t>W</w:t>
      </w:r>
      <w:r w:rsidRPr="00F50E89">
        <w:rPr>
          <w:rFonts w:ascii="Times New Roman" w:hAnsi="Times New Roman" w:cs="Times New Roman"/>
          <w:sz w:val="24"/>
          <w:szCs w:val="24"/>
          <w:vertAlign w:val="subscript"/>
          <w:lang w:val="en-US"/>
        </w:rPr>
        <w:t>i</w:t>
      </w:r>
      <w:r w:rsidRPr="00F50E89">
        <w:rPr>
          <w:rFonts w:ascii="Times New Roman" w:hAnsi="Times New Roman" w:cs="Times New Roman"/>
          <w:sz w:val="24"/>
          <w:szCs w:val="24"/>
          <w:lang w:val="en-US"/>
        </w:rPr>
        <w:t xml:space="preserve"> = A</w:t>
      </w:r>
      <w:r w:rsidRPr="00F50E89">
        <w:rPr>
          <w:rFonts w:ascii="Times New Roman" w:hAnsi="Times New Roman" w:cs="Times New Roman"/>
          <w:sz w:val="24"/>
          <w:szCs w:val="24"/>
          <w:vertAlign w:val="subscript"/>
          <w:lang w:val="en-US"/>
        </w:rPr>
        <w:t>1i</w:t>
      </w:r>
      <w:r w:rsidRPr="00F50E89">
        <w:rPr>
          <w:rFonts w:ascii="Times New Roman" w:hAnsi="Times New Roman" w:cs="Times New Roman"/>
          <w:sz w:val="24"/>
          <w:szCs w:val="24"/>
          <w:lang w:val="en-US"/>
        </w:rPr>
        <w:t xml:space="preserve"> + A</w:t>
      </w:r>
      <w:r w:rsidRPr="00F50E89">
        <w:rPr>
          <w:rFonts w:ascii="Times New Roman" w:hAnsi="Times New Roman" w:cs="Times New Roman"/>
          <w:sz w:val="24"/>
          <w:szCs w:val="24"/>
          <w:vertAlign w:val="subscript"/>
          <w:lang w:val="en-US"/>
        </w:rPr>
        <w:t>2i</w:t>
      </w:r>
      <w:r w:rsidRPr="00F50E89">
        <w:rPr>
          <w:rFonts w:ascii="Times New Roman" w:hAnsi="Times New Roman" w:cs="Times New Roman"/>
          <w:sz w:val="24"/>
          <w:szCs w:val="24"/>
          <w:lang w:val="en-US"/>
        </w:rPr>
        <w:t xml:space="preserve"> + A</w:t>
      </w:r>
      <w:r w:rsidRPr="00F50E89">
        <w:rPr>
          <w:rFonts w:ascii="Times New Roman" w:hAnsi="Times New Roman" w:cs="Times New Roman"/>
          <w:sz w:val="24"/>
          <w:szCs w:val="24"/>
          <w:vertAlign w:val="subscript"/>
          <w:lang w:val="en-US"/>
        </w:rPr>
        <w:t>3i</w:t>
      </w:r>
      <w:r w:rsidRPr="00F50E89">
        <w:rPr>
          <w:rFonts w:ascii="Times New Roman" w:hAnsi="Times New Roman" w:cs="Times New Roman"/>
          <w:sz w:val="24"/>
          <w:szCs w:val="24"/>
          <w:lang w:val="en-US"/>
        </w:rPr>
        <w:t>,</w:t>
      </w:r>
    </w:p>
    <w:p w14:paraId="4AE66A9B"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sz w:val="24"/>
          <w:szCs w:val="24"/>
          <w:lang w:val="en-US"/>
        </w:rPr>
      </w:pPr>
    </w:p>
    <w:p w14:paraId="04949328" w14:textId="77777777" w:rsidR="00F50E89" w:rsidRPr="00F50E89" w:rsidRDefault="00F50E89" w:rsidP="00F50E89">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rPr>
        <w:t>где</w:t>
      </w:r>
      <w:r w:rsidRPr="00F50E89">
        <w:rPr>
          <w:rFonts w:ascii="Times New Roman" w:hAnsi="Times New Roman" w:cs="Times New Roman"/>
          <w:sz w:val="24"/>
          <w:szCs w:val="24"/>
          <w:lang w:val="en-US"/>
        </w:rPr>
        <w:t>:</w:t>
      </w:r>
    </w:p>
    <w:p w14:paraId="52DE06A6"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1i</w:t>
      </w:r>
      <w:r>
        <w:rPr>
          <w:rFonts w:ascii="Times New Roman" w:hAnsi="Times New Roman" w:cs="Times New Roman"/>
          <w:sz w:val="24"/>
          <w:szCs w:val="24"/>
        </w:rPr>
        <w:t xml:space="preserve"> - размер субсидии на приоритетные направления, указанные в </w:t>
      </w:r>
      <w:hyperlink w:anchor="Par78"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 </w:t>
      </w:r>
      <w:hyperlink w:anchor="Par103" w:history="1">
        <w:r>
          <w:rPr>
            <w:rFonts w:ascii="Times New Roman" w:hAnsi="Times New Roman" w:cs="Times New Roman"/>
            <w:color w:val="0000FF"/>
            <w:sz w:val="24"/>
            <w:szCs w:val="24"/>
          </w:rPr>
          <w:t>"к" пункта 5</w:t>
        </w:r>
      </w:hyperlink>
      <w:r>
        <w:rPr>
          <w:rFonts w:ascii="Times New Roman" w:hAnsi="Times New Roman" w:cs="Times New Roman"/>
          <w:sz w:val="24"/>
          <w:szCs w:val="24"/>
        </w:rPr>
        <w:t xml:space="preserve"> настоящих Правил;</w:t>
      </w:r>
    </w:p>
    <w:p w14:paraId="2AB1F316"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2i</w:t>
      </w:r>
      <w:r>
        <w:rPr>
          <w:rFonts w:ascii="Times New Roman" w:hAnsi="Times New Roman" w:cs="Times New Roman"/>
          <w:sz w:val="24"/>
          <w:szCs w:val="24"/>
        </w:rPr>
        <w:t xml:space="preserve"> - размер субсидии на приоритетное направление, указанное в </w:t>
      </w:r>
      <w:hyperlink w:anchor="Par106" w:history="1">
        <w:r>
          <w:rPr>
            <w:rFonts w:ascii="Times New Roman" w:hAnsi="Times New Roman" w:cs="Times New Roman"/>
            <w:color w:val="0000FF"/>
            <w:sz w:val="24"/>
            <w:szCs w:val="24"/>
          </w:rPr>
          <w:t>подпункте "л" пункта 5</w:t>
        </w:r>
      </w:hyperlink>
      <w:r>
        <w:rPr>
          <w:rFonts w:ascii="Times New Roman" w:hAnsi="Times New Roman" w:cs="Times New Roman"/>
          <w:sz w:val="24"/>
          <w:szCs w:val="24"/>
        </w:rPr>
        <w:t xml:space="preserve"> настоящих Правил;</w:t>
      </w:r>
    </w:p>
    <w:p w14:paraId="07C7523C"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3i</w:t>
      </w:r>
      <w:r>
        <w:rPr>
          <w:rFonts w:ascii="Times New Roman" w:hAnsi="Times New Roman" w:cs="Times New Roman"/>
          <w:sz w:val="24"/>
          <w:szCs w:val="24"/>
        </w:rPr>
        <w:t xml:space="preserve"> - размер субсидии на приоритетное направление, указанное в </w:t>
      </w:r>
      <w:hyperlink w:anchor="Par121" w:history="1">
        <w:r>
          <w:rPr>
            <w:rFonts w:ascii="Times New Roman" w:hAnsi="Times New Roman" w:cs="Times New Roman"/>
            <w:color w:val="0000FF"/>
            <w:sz w:val="24"/>
            <w:szCs w:val="24"/>
          </w:rPr>
          <w:t>подпункте "м" пункта 5</w:t>
        </w:r>
      </w:hyperlink>
      <w:r>
        <w:rPr>
          <w:rFonts w:ascii="Times New Roman" w:hAnsi="Times New Roman" w:cs="Times New Roman"/>
          <w:sz w:val="24"/>
          <w:szCs w:val="24"/>
        </w:rPr>
        <w:t xml:space="preserve"> настоящих Правил.</w:t>
      </w:r>
    </w:p>
    <w:p w14:paraId="04AA86F7"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 Размер субсидии на приоритетные направления, указанные в </w:t>
      </w:r>
      <w:hyperlink w:anchor="Par78"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 </w:t>
      </w:r>
      <w:hyperlink w:anchor="Par103" w:history="1">
        <w:r>
          <w:rPr>
            <w:rFonts w:ascii="Times New Roman" w:hAnsi="Times New Roman" w:cs="Times New Roman"/>
            <w:color w:val="0000FF"/>
            <w:sz w:val="24"/>
            <w:szCs w:val="24"/>
          </w:rPr>
          <w:t>"к" пункта 5</w:t>
        </w:r>
      </w:hyperlink>
      <w:r>
        <w:rPr>
          <w:rFonts w:ascii="Times New Roman" w:hAnsi="Times New Roman" w:cs="Times New Roman"/>
          <w:sz w:val="24"/>
          <w:szCs w:val="24"/>
        </w:rPr>
        <w:t xml:space="preserve"> настоящих Правил (A</w:t>
      </w:r>
      <w:r>
        <w:rPr>
          <w:rFonts w:ascii="Times New Roman" w:hAnsi="Times New Roman" w:cs="Times New Roman"/>
          <w:sz w:val="24"/>
          <w:szCs w:val="24"/>
          <w:vertAlign w:val="subscript"/>
        </w:rPr>
        <w:t>1i</w:t>
      </w:r>
      <w:r>
        <w:rPr>
          <w:rFonts w:ascii="Times New Roman" w:hAnsi="Times New Roman" w:cs="Times New Roman"/>
          <w:sz w:val="24"/>
          <w:szCs w:val="24"/>
        </w:rPr>
        <w:t>), рассчитывается по формуле:</w:t>
      </w:r>
    </w:p>
    <w:p w14:paraId="1D0869EE"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66D48BC7" w14:textId="77777777" w:rsidR="00F50E89" w:rsidRPr="00F50E89" w:rsidRDefault="00F50E89" w:rsidP="00F50E89">
      <w:pPr>
        <w:autoSpaceDE w:val="0"/>
        <w:autoSpaceDN w:val="0"/>
        <w:adjustRightInd w:val="0"/>
        <w:spacing w:after="0" w:line="240" w:lineRule="auto"/>
        <w:jc w:val="center"/>
        <w:rPr>
          <w:rFonts w:ascii="Times New Roman" w:hAnsi="Times New Roman" w:cs="Times New Roman"/>
          <w:sz w:val="24"/>
          <w:szCs w:val="24"/>
          <w:lang w:val="en-US"/>
        </w:rPr>
      </w:pPr>
      <w:r w:rsidRPr="00F50E89">
        <w:rPr>
          <w:rFonts w:ascii="Times New Roman" w:hAnsi="Times New Roman" w:cs="Times New Roman"/>
          <w:sz w:val="24"/>
          <w:szCs w:val="24"/>
          <w:lang w:val="en-US"/>
        </w:rPr>
        <w:t>A</w:t>
      </w:r>
      <w:r w:rsidRPr="00F50E89">
        <w:rPr>
          <w:rFonts w:ascii="Times New Roman" w:hAnsi="Times New Roman" w:cs="Times New Roman"/>
          <w:sz w:val="24"/>
          <w:szCs w:val="24"/>
          <w:vertAlign w:val="subscript"/>
          <w:lang w:val="en-US"/>
        </w:rPr>
        <w:t>1i</w:t>
      </w:r>
      <w:r w:rsidRPr="00F50E89">
        <w:rPr>
          <w:rFonts w:ascii="Times New Roman" w:hAnsi="Times New Roman" w:cs="Times New Roman"/>
          <w:sz w:val="24"/>
          <w:szCs w:val="24"/>
          <w:lang w:val="en-US"/>
        </w:rPr>
        <w:t xml:space="preserve"> = a1 + a2 + a3 + a4 + a5 + a6 + a7 + a8 + a9 + a10,</w:t>
      </w:r>
    </w:p>
    <w:p w14:paraId="0303339A" w14:textId="77777777" w:rsidR="00F50E89" w:rsidRPr="00F50E89" w:rsidRDefault="00F50E89" w:rsidP="00F50E89">
      <w:pPr>
        <w:autoSpaceDE w:val="0"/>
        <w:autoSpaceDN w:val="0"/>
        <w:adjustRightInd w:val="0"/>
        <w:spacing w:after="0" w:line="240" w:lineRule="auto"/>
        <w:jc w:val="both"/>
        <w:rPr>
          <w:rFonts w:ascii="Times New Roman" w:hAnsi="Times New Roman" w:cs="Times New Roman"/>
          <w:sz w:val="24"/>
          <w:szCs w:val="24"/>
          <w:lang w:val="en-US"/>
        </w:rPr>
      </w:pPr>
    </w:p>
    <w:p w14:paraId="2CDF5A69" w14:textId="77777777" w:rsidR="00F50E89" w:rsidRDefault="00F50E89" w:rsidP="00F50E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14:paraId="0F9C4238"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a1 - размер субсидии на приоритетное направление, указанное в </w:t>
      </w:r>
      <w:hyperlink w:anchor="Par78" w:history="1">
        <w:r>
          <w:rPr>
            <w:rFonts w:ascii="Times New Roman" w:hAnsi="Times New Roman" w:cs="Times New Roman"/>
            <w:color w:val="0000FF"/>
            <w:sz w:val="24"/>
            <w:szCs w:val="24"/>
          </w:rPr>
          <w:t>подпункте "а" пункта 5</w:t>
        </w:r>
      </w:hyperlink>
      <w:r>
        <w:rPr>
          <w:rFonts w:ascii="Times New Roman" w:hAnsi="Times New Roman" w:cs="Times New Roman"/>
          <w:sz w:val="24"/>
          <w:szCs w:val="24"/>
        </w:rPr>
        <w:t xml:space="preserve"> настоящих Правил, рассчитываемый по формуле:</w:t>
      </w:r>
    </w:p>
    <w:p w14:paraId="78A5212D"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71F6BC72" w14:textId="367DAE70" w:rsidR="00F50E89" w:rsidRDefault="00F50E89" w:rsidP="00F50E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63"/>
          <w:sz w:val="24"/>
          <w:szCs w:val="24"/>
        </w:rPr>
        <w:lastRenderedPageBreak/>
        <w:drawing>
          <wp:inline distT="0" distB="0" distL="0" distR="0" wp14:anchorId="03B79F1F" wp14:editId="60E46EDB">
            <wp:extent cx="5124450" cy="9620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5124450" cy="962025"/>
                    </a:xfrm>
                    <a:prstGeom prst="rect">
                      <a:avLst/>
                    </a:prstGeom>
                    <a:noFill/>
                    <a:ln>
                      <a:noFill/>
                    </a:ln>
                  </pic:spPr>
                </pic:pic>
              </a:graphicData>
            </a:graphic>
          </wp:inline>
        </w:drawing>
      </w:r>
    </w:p>
    <w:p w14:paraId="21A8606B"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20"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5387BE37"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1999198D" w14:textId="77777777" w:rsidR="00F50E89" w:rsidRDefault="00F50E89" w:rsidP="00F50E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14:paraId="2175FA56"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 - объем бюджетных ассигнований, предусмотренных в федеральном бюджете на предоставление субсидии на соответствующий финансовый год;</w:t>
      </w:r>
    </w:p>
    <w:p w14:paraId="46116CFD"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D</w:t>
      </w:r>
      <w:r>
        <w:rPr>
          <w:rFonts w:ascii="Times New Roman" w:hAnsi="Times New Roman" w:cs="Times New Roman"/>
          <w:sz w:val="24"/>
          <w:szCs w:val="24"/>
          <w:vertAlign w:val="subscript"/>
        </w:rPr>
        <w:t>si</w:t>
      </w:r>
      <w:proofErr w:type="spellEnd"/>
      <w:r>
        <w:rPr>
          <w:rFonts w:ascii="Times New Roman" w:hAnsi="Times New Roman" w:cs="Times New Roman"/>
          <w:sz w:val="24"/>
          <w:szCs w:val="24"/>
        </w:rPr>
        <w:t xml:space="preserve"> -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входящего в состав Сибирского и Дальневосточного федеральных округов, в показателе размера посевных площадей, занятых сельскохозяйственными культурами, суммарно в указанных округах, рассчитываемая по формуле:</w:t>
      </w:r>
    </w:p>
    <w:p w14:paraId="258F0525"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21"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7AC5311B"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79F9E2C0" w14:textId="739C3F8E" w:rsidR="00F50E89" w:rsidRDefault="00F50E89" w:rsidP="00F50E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3"/>
          <w:sz w:val="24"/>
          <w:szCs w:val="24"/>
        </w:rPr>
        <w:drawing>
          <wp:inline distT="0" distB="0" distL="0" distR="0" wp14:anchorId="366022C8" wp14:editId="085302BA">
            <wp:extent cx="1066800" cy="5810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p w14:paraId="027CC907"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0838CCF7" w14:textId="77777777" w:rsidR="00F50E89" w:rsidRDefault="00F50E89" w:rsidP="00F50E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где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 размер посевных площадей, занятых сельскохозяйственными культурами (за исключением посевных площадей, занятых льном-долгунцом и (или) технической коноплей) (тыс. гектаров) в i-м субъекте Российской Федерации, входящем в состав Сибирского и Дальневосточного федеральных округов,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14:paraId="061BD4C9"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23"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74BEDE33"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абзацы одиннадцатый - тринадцатый утратили силу с 1 января 2025 года. - </w:t>
      </w:r>
      <w:hyperlink r:id="rId224"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Правительства РФ от 19.12.2024 N 1824;</w:t>
      </w:r>
    </w:p>
    <w:p w14:paraId="595F4E81"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D</w:t>
      </w:r>
      <w:r>
        <w:rPr>
          <w:rFonts w:ascii="Times New Roman" w:hAnsi="Times New Roman" w:cs="Times New Roman"/>
          <w:sz w:val="24"/>
          <w:szCs w:val="24"/>
          <w:vertAlign w:val="subscript"/>
        </w:rPr>
        <w:t>sti</w:t>
      </w:r>
      <w:proofErr w:type="spellEnd"/>
      <w:r>
        <w:rPr>
          <w:rFonts w:ascii="Times New Roman" w:hAnsi="Times New Roman" w:cs="Times New Roman"/>
          <w:sz w:val="24"/>
          <w:szCs w:val="24"/>
        </w:rPr>
        <w:t xml:space="preserve"> -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входящего в состав Сибирского и Дальневосточного федеральных округов, в показателе размера застрахованной посевной (посадочной) площади, рассчитываемая по формуле:</w:t>
      </w:r>
    </w:p>
    <w:p w14:paraId="3853871A"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25"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7772BAEC"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0779DEB5" w14:textId="7624D191" w:rsidR="00F50E89" w:rsidRDefault="00F50E89" w:rsidP="00F50E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3"/>
          <w:sz w:val="24"/>
          <w:szCs w:val="24"/>
        </w:rPr>
        <w:drawing>
          <wp:inline distT="0" distB="0" distL="0" distR="0" wp14:anchorId="2123272D" wp14:editId="6575E025">
            <wp:extent cx="1219200" cy="5810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219200" cy="581025"/>
                    </a:xfrm>
                    <a:prstGeom prst="rect">
                      <a:avLst/>
                    </a:prstGeom>
                    <a:noFill/>
                    <a:ln>
                      <a:noFill/>
                    </a:ln>
                  </pic:spPr>
                </pic:pic>
              </a:graphicData>
            </a:graphic>
          </wp:inline>
        </w:drawing>
      </w:r>
    </w:p>
    <w:p w14:paraId="696179AD"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5B85DD54" w14:textId="77777777" w:rsidR="00F50E89" w:rsidRDefault="00F50E89" w:rsidP="00F50E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где </w:t>
      </w:r>
      <w:proofErr w:type="spellStart"/>
      <w:r>
        <w:rPr>
          <w:rFonts w:ascii="Times New Roman" w:hAnsi="Times New Roman" w:cs="Times New Roman"/>
          <w:sz w:val="24"/>
          <w:szCs w:val="24"/>
        </w:rPr>
        <w:t>STi</w:t>
      </w:r>
      <w:proofErr w:type="spellEnd"/>
      <w:r>
        <w:rPr>
          <w:rFonts w:ascii="Times New Roman" w:hAnsi="Times New Roman" w:cs="Times New Roman"/>
          <w:sz w:val="24"/>
          <w:szCs w:val="24"/>
        </w:rPr>
        <w:t xml:space="preserve"> - размер застрахованной посевной (посадочной) площади (условных единиц) в i-м субъекте Российской Федерации, входящем в состав Сибирского и Дальневосточного федеральных округов, в отчетном финансовом году на основании данных, представленных уполномоченным органом в Министерство сельского хозяйства Российской Федерации, входящем в состав Сибирского и Дальневосточного федеральных округов, по </w:t>
      </w:r>
      <w:hyperlink r:id="rId227"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и в </w:t>
      </w:r>
      <w:hyperlink r:id="rId228" w:history="1">
        <w:r>
          <w:rPr>
            <w:rFonts w:ascii="Times New Roman" w:hAnsi="Times New Roman" w:cs="Times New Roman"/>
            <w:color w:val="0000FF"/>
            <w:sz w:val="24"/>
            <w:szCs w:val="24"/>
          </w:rPr>
          <w:t>срок</w:t>
        </w:r>
      </w:hyperlink>
      <w:r>
        <w:rPr>
          <w:rFonts w:ascii="Times New Roman" w:hAnsi="Times New Roman" w:cs="Times New Roman"/>
          <w:sz w:val="24"/>
          <w:szCs w:val="24"/>
        </w:rPr>
        <w:t>, которые устанавливаются Министерством сельского хозяйства Российской Федерации, входящем в состав Сибирского и Дальневосточного федеральных округов.</w:t>
      </w:r>
    </w:p>
    <w:p w14:paraId="3988C68B"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29"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4F3592F8"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Коэффициенты для перевода посевной (посадочной) площади в условные единицы определяются в соответствии с методиками по сельскохозяйственному страхованию;</w:t>
      </w:r>
    </w:p>
    <w:p w14:paraId="55541114"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ki</w:t>
      </w:r>
      <w:proofErr w:type="spellEnd"/>
      <w:r>
        <w:rPr>
          <w:rFonts w:ascii="Times New Roman" w:hAnsi="Times New Roman" w:cs="Times New Roman"/>
          <w:sz w:val="24"/>
          <w:szCs w:val="24"/>
        </w:rPr>
        <w:t xml:space="preserve"> - коэффициент увеличения показателя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Республики Крым, г. Севастополя и Калининградской области - 1,2, для других субъектов Российской Федерации - 1;</w:t>
      </w:r>
    </w:p>
    <w:p w14:paraId="15201611"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n - количество субъектов Российской Федерации, входящих в состав Сибирского и Дальневосточного федеральных округов;</w:t>
      </w:r>
    </w:p>
    <w:p w14:paraId="0AFB4FF0"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30"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663661C8"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Y</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 предельный уровень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расходного обязательства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из федерального бюджета на очередной финансовый год (процентов), определяемый в соответствии с </w:t>
      </w:r>
      <w:hyperlink r:id="rId231" w:history="1">
        <w:r>
          <w:rPr>
            <w:rFonts w:ascii="Times New Roman" w:hAnsi="Times New Roman" w:cs="Times New Roman"/>
            <w:color w:val="0000FF"/>
            <w:sz w:val="24"/>
            <w:szCs w:val="24"/>
          </w:rPr>
          <w:t>пунктом 13</w:t>
        </w:r>
      </w:hyperlink>
      <w:r>
        <w:rPr>
          <w:rFonts w:ascii="Times New Roman" w:hAnsi="Times New Roman" w:cs="Times New Roman"/>
          <w:sz w:val="24"/>
          <w:szCs w:val="24"/>
        </w:rPr>
        <w:t xml:space="preserve"> Правил формирования субсидий;</w:t>
      </w:r>
    </w:p>
    <w:p w14:paraId="4F522D51"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a2 - размер субсидии на приоритетное направление, указанное в </w:t>
      </w:r>
      <w:hyperlink w:anchor="Par80" w:history="1">
        <w:r>
          <w:rPr>
            <w:rFonts w:ascii="Times New Roman" w:hAnsi="Times New Roman" w:cs="Times New Roman"/>
            <w:color w:val="0000FF"/>
            <w:sz w:val="24"/>
            <w:szCs w:val="24"/>
          </w:rPr>
          <w:t>подпункте "б" пункта 5</w:t>
        </w:r>
      </w:hyperlink>
      <w:r>
        <w:rPr>
          <w:rFonts w:ascii="Times New Roman" w:hAnsi="Times New Roman" w:cs="Times New Roman"/>
          <w:sz w:val="24"/>
          <w:szCs w:val="24"/>
        </w:rPr>
        <w:t xml:space="preserve"> настоящих Правил, рассчитываемый по формуле:</w:t>
      </w:r>
    </w:p>
    <w:p w14:paraId="1EA15957"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2EED1B13" w14:textId="12F7A859" w:rsidR="00F50E89" w:rsidRDefault="00F50E89" w:rsidP="00F50E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60"/>
          <w:sz w:val="24"/>
          <w:szCs w:val="24"/>
        </w:rPr>
        <w:drawing>
          <wp:inline distT="0" distB="0" distL="0" distR="0" wp14:anchorId="5CA2BEFD" wp14:editId="26D6A153">
            <wp:extent cx="2876550" cy="9144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876550" cy="914400"/>
                    </a:xfrm>
                    <a:prstGeom prst="rect">
                      <a:avLst/>
                    </a:prstGeom>
                    <a:noFill/>
                    <a:ln>
                      <a:noFill/>
                    </a:ln>
                  </pic:spPr>
                </pic:pic>
              </a:graphicData>
            </a:graphic>
          </wp:inline>
        </w:drawing>
      </w:r>
    </w:p>
    <w:p w14:paraId="593471C8"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33"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4BFDE33E"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66039657" w14:textId="77777777" w:rsidR="00F50E89" w:rsidRDefault="00F50E89" w:rsidP="00F50E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где </w:t>
      </w:r>
      <w:proofErr w:type="spellStart"/>
      <w:r>
        <w:rPr>
          <w:rFonts w:ascii="Times New Roman" w:hAnsi="Times New Roman" w:cs="Times New Roman"/>
          <w:sz w:val="24"/>
          <w:szCs w:val="24"/>
        </w:rPr>
        <w:t>S</w:t>
      </w:r>
      <w:r>
        <w:rPr>
          <w:rFonts w:ascii="Times New Roman" w:hAnsi="Times New Roman" w:cs="Times New Roman"/>
          <w:sz w:val="24"/>
          <w:szCs w:val="24"/>
          <w:vertAlign w:val="subscript"/>
        </w:rPr>
        <w:t>ei</w:t>
      </w:r>
      <w:proofErr w:type="spellEnd"/>
      <w:r>
        <w:rPr>
          <w:rFonts w:ascii="Times New Roman" w:hAnsi="Times New Roman" w:cs="Times New Roman"/>
          <w:sz w:val="24"/>
          <w:szCs w:val="24"/>
        </w:rPr>
        <w:t xml:space="preserve"> - площадь, засеваемая элитными семенами сельскохозяйственных культур, за исключением площади, засеваемой элитными семенами картофеля и овощных культур (тыс. гектаров),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234"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и в </w:t>
      </w:r>
      <w:hyperlink r:id="rId235" w:history="1">
        <w:r>
          <w:rPr>
            <w:rFonts w:ascii="Times New Roman" w:hAnsi="Times New Roman" w:cs="Times New Roman"/>
            <w:color w:val="0000FF"/>
            <w:sz w:val="24"/>
            <w:szCs w:val="24"/>
          </w:rPr>
          <w:t>срок</w:t>
        </w:r>
      </w:hyperlink>
      <w:r>
        <w:rPr>
          <w:rFonts w:ascii="Times New Roman" w:hAnsi="Times New Roman" w:cs="Times New Roman"/>
          <w:sz w:val="24"/>
          <w:szCs w:val="24"/>
        </w:rPr>
        <w:t>, которые устанавливаются Министерством сельского хозяйства Российской Федерации;</w:t>
      </w:r>
    </w:p>
    <w:p w14:paraId="32AB791F"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Размер субсидии i-</w:t>
      </w:r>
      <w:proofErr w:type="spellStart"/>
      <w:r>
        <w:rPr>
          <w:rFonts w:ascii="Times New Roman" w:hAnsi="Times New Roman" w:cs="Times New Roman"/>
          <w:sz w:val="24"/>
          <w:szCs w:val="24"/>
        </w:rPr>
        <w:t>му</w:t>
      </w:r>
      <w:proofErr w:type="spellEnd"/>
      <w:r>
        <w:rPr>
          <w:rFonts w:ascii="Times New Roman" w:hAnsi="Times New Roman" w:cs="Times New Roman"/>
          <w:sz w:val="24"/>
          <w:szCs w:val="24"/>
        </w:rPr>
        <w:t xml:space="preserve"> субъекту Российской Федерации в 2025 году на приоритетное направление, указанное в </w:t>
      </w:r>
      <w:hyperlink w:anchor="Par78" w:history="1">
        <w:r>
          <w:rPr>
            <w:rFonts w:ascii="Times New Roman" w:hAnsi="Times New Roman" w:cs="Times New Roman"/>
            <w:color w:val="0000FF"/>
            <w:sz w:val="24"/>
            <w:szCs w:val="24"/>
          </w:rPr>
          <w:t>подпункте "а" пункта 5</w:t>
        </w:r>
      </w:hyperlink>
      <w:r>
        <w:rPr>
          <w:rFonts w:ascii="Times New Roman" w:hAnsi="Times New Roman" w:cs="Times New Roman"/>
          <w:sz w:val="24"/>
          <w:szCs w:val="24"/>
        </w:rPr>
        <w:t xml:space="preserve"> настоящих Правил, не может составлять более 100,52 процента размера субсидии, рассчитанного этому субъекту Российской Федерации на 2024 финансовый год на указанное приоритетное направление;</w:t>
      </w:r>
    </w:p>
    <w:p w14:paraId="77527B37"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236"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19.12.2024 N 1824)</w:t>
      </w:r>
    </w:p>
    <w:p w14:paraId="324DEED5"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a3 - размер субсидии на приоритетное направление, указанное в </w:t>
      </w:r>
      <w:hyperlink w:anchor="Par83" w:history="1">
        <w:r>
          <w:rPr>
            <w:rFonts w:ascii="Times New Roman" w:hAnsi="Times New Roman" w:cs="Times New Roman"/>
            <w:color w:val="0000FF"/>
            <w:sz w:val="24"/>
            <w:szCs w:val="24"/>
          </w:rPr>
          <w:t>подпункте "в" пункта 5</w:t>
        </w:r>
      </w:hyperlink>
      <w:r>
        <w:rPr>
          <w:rFonts w:ascii="Times New Roman" w:hAnsi="Times New Roman" w:cs="Times New Roman"/>
          <w:sz w:val="24"/>
          <w:szCs w:val="24"/>
        </w:rPr>
        <w:t xml:space="preserve"> настоящих Правил, рассчитываемый по формуле:</w:t>
      </w:r>
    </w:p>
    <w:p w14:paraId="72D032F9"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3840733E" w14:textId="2284FD1B" w:rsidR="00F50E89" w:rsidRDefault="00F50E89" w:rsidP="00F50E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60"/>
          <w:sz w:val="24"/>
          <w:szCs w:val="24"/>
        </w:rPr>
        <w:drawing>
          <wp:inline distT="0" distB="0" distL="0" distR="0" wp14:anchorId="6A85E159" wp14:editId="227CA2F9">
            <wp:extent cx="2819400" cy="9144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819400" cy="914400"/>
                    </a:xfrm>
                    <a:prstGeom prst="rect">
                      <a:avLst/>
                    </a:prstGeom>
                    <a:noFill/>
                    <a:ln>
                      <a:noFill/>
                    </a:ln>
                  </pic:spPr>
                </pic:pic>
              </a:graphicData>
            </a:graphic>
          </wp:inline>
        </w:drawing>
      </w:r>
    </w:p>
    <w:p w14:paraId="1B91E3DF"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38"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46DFAD64"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0E0BA4D5" w14:textId="77777777" w:rsidR="00F50E89" w:rsidRDefault="00F50E89" w:rsidP="00F50E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где </w:t>
      </w:r>
      <w:proofErr w:type="spellStart"/>
      <w:r>
        <w:rPr>
          <w:rFonts w:ascii="Times New Roman" w:hAnsi="Times New Roman" w:cs="Times New Roman"/>
          <w:sz w:val="24"/>
          <w:szCs w:val="24"/>
        </w:rPr>
        <w:t>P</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 численность условного маточного племенного поголовья сельскохозяйственных животных (тыс. условных голов) на территории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за отчетный финансовый год на основании данных, представленных </w:t>
      </w:r>
      <w:r>
        <w:rPr>
          <w:rFonts w:ascii="Times New Roman" w:hAnsi="Times New Roman" w:cs="Times New Roman"/>
          <w:sz w:val="24"/>
          <w:szCs w:val="24"/>
        </w:rPr>
        <w:lastRenderedPageBreak/>
        <w:t xml:space="preserve">уполномоченным органом в Министерство сельского хозяйства Российской Федерации по </w:t>
      </w:r>
      <w:hyperlink r:id="rId239"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и в </w:t>
      </w:r>
      <w:hyperlink r:id="rId240" w:history="1">
        <w:r>
          <w:rPr>
            <w:rFonts w:ascii="Times New Roman" w:hAnsi="Times New Roman" w:cs="Times New Roman"/>
            <w:color w:val="0000FF"/>
            <w:sz w:val="24"/>
            <w:szCs w:val="24"/>
          </w:rPr>
          <w:t>срок</w:t>
        </w:r>
      </w:hyperlink>
      <w:r>
        <w:rPr>
          <w:rFonts w:ascii="Times New Roman" w:hAnsi="Times New Roman" w:cs="Times New Roman"/>
          <w:sz w:val="24"/>
          <w:szCs w:val="24"/>
        </w:rPr>
        <w:t>, которые устанавливаются Министерством сельского хозяйства Российской Федерации.</w:t>
      </w:r>
    </w:p>
    <w:p w14:paraId="6FBF2823"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hyperlink r:id="rId241" w:history="1">
        <w:r>
          <w:rPr>
            <w:rFonts w:ascii="Times New Roman" w:hAnsi="Times New Roman" w:cs="Times New Roman"/>
            <w:color w:val="0000FF"/>
            <w:sz w:val="24"/>
            <w:szCs w:val="24"/>
          </w:rPr>
          <w:t>Коэффициенты</w:t>
        </w:r>
      </w:hyperlink>
      <w:r>
        <w:rPr>
          <w:rFonts w:ascii="Times New Roman" w:hAnsi="Times New Roman" w:cs="Times New Roman"/>
          <w:sz w:val="24"/>
          <w:szCs w:val="24"/>
        </w:rPr>
        <w:t xml:space="preserve">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14:paraId="1373BFBA"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Суммарный размер субсидии i-</w:t>
      </w:r>
      <w:proofErr w:type="spellStart"/>
      <w:r>
        <w:rPr>
          <w:rFonts w:ascii="Times New Roman" w:hAnsi="Times New Roman" w:cs="Times New Roman"/>
          <w:sz w:val="24"/>
          <w:szCs w:val="24"/>
        </w:rPr>
        <w:t>му</w:t>
      </w:r>
      <w:proofErr w:type="spellEnd"/>
      <w:r>
        <w:rPr>
          <w:rFonts w:ascii="Times New Roman" w:hAnsi="Times New Roman" w:cs="Times New Roman"/>
          <w:sz w:val="24"/>
          <w:szCs w:val="24"/>
        </w:rPr>
        <w:t xml:space="preserve"> субъекту Российской Федерации в 2025 году на приоритетные направления, указанные в </w:t>
      </w:r>
      <w:hyperlink w:anchor="Par80" w:history="1">
        <w:r>
          <w:rPr>
            <w:rFonts w:ascii="Times New Roman" w:hAnsi="Times New Roman" w:cs="Times New Roman"/>
            <w:color w:val="0000FF"/>
            <w:sz w:val="24"/>
            <w:szCs w:val="24"/>
          </w:rPr>
          <w:t>подпунктах "б"</w:t>
        </w:r>
      </w:hyperlink>
      <w:r>
        <w:rPr>
          <w:rFonts w:ascii="Times New Roman" w:hAnsi="Times New Roman" w:cs="Times New Roman"/>
          <w:sz w:val="24"/>
          <w:szCs w:val="24"/>
        </w:rPr>
        <w:t xml:space="preserve"> и </w:t>
      </w:r>
      <w:hyperlink w:anchor="Par83" w:history="1">
        <w:r>
          <w:rPr>
            <w:rFonts w:ascii="Times New Roman" w:hAnsi="Times New Roman" w:cs="Times New Roman"/>
            <w:color w:val="0000FF"/>
            <w:sz w:val="24"/>
            <w:szCs w:val="24"/>
          </w:rPr>
          <w:t>"в" пункта 5</w:t>
        </w:r>
      </w:hyperlink>
      <w:r>
        <w:rPr>
          <w:rFonts w:ascii="Times New Roman" w:hAnsi="Times New Roman" w:cs="Times New Roman"/>
          <w:sz w:val="24"/>
          <w:szCs w:val="24"/>
        </w:rPr>
        <w:t xml:space="preserve"> настоящих Правил, не может составлять более 98,9 процента суммарного размера субсидии, рассчитанного этому субъекту на 2024 финансовый год на поддержку племенного животноводства, на поддержку элитного семеноводства и (или) на приобретение семян, произведенных в рамках Федеральной научно-технической программы.</w:t>
      </w:r>
    </w:p>
    <w:p w14:paraId="5A8F0388"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42"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3B8764C1"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субъектов Российской Федерации, на территориях которых осуществляется реализация проекта по строительству селекционно-генетического центра для развития племенной базы отечественного кросса мясных кур, при расчете суммарного размера субсидии на приоритетное направление, указанное в </w:t>
      </w:r>
      <w:hyperlink w:anchor="Par83" w:history="1">
        <w:r>
          <w:rPr>
            <w:rFonts w:ascii="Times New Roman" w:hAnsi="Times New Roman" w:cs="Times New Roman"/>
            <w:color w:val="0000FF"/>
            <w:sz w:val="24"/>
            <w:szCs w:val="24"/>
          </w:rPr>
          <w:t>подпункте "в" пункта 5</w:t>
        </w:r>
      </w:hyperlink>
      <w:r>
        <w:rPr>
          <w:rFonts w:ascii="Times New Roman" w:hAnsi="Times New Roman" w:cs="Times New Roman"/>
          <w:sz w:val="24"/>
          <w:szCs w:val="24"/>
        </w:rPr>
        <w:t xml:space="preserve"> настоящих Правил, на 2025 год применяется коэффициент 1,5 к размеру субсидии, рассчитанному этому субъекту на 2024 финансовый год на поддержку племенного животноводства;</w:t>
      </w:r>
    </w:p>
    <w:p w14:paraId="54310C9D"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43"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78BDCE54"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a4 - размер субсидии на приоритетное направление, указанное в </w:t>
      </w:r>
      <w:hyperlink w:anchor="Par87" w:history="1">
        <w:r>
          <w:rPr>
            <w:rFonts w:ascii="Times New Roman" w:hAnsi="Times New Roman" w:cs="Times New Roman"/>
            <w:color w:val="0000FF"/>
            <w:sz w:val="24"/>
            <w:szCs w:val="24"/>
          </w:rPr>
          <w:t>подпункте "г" пункта 5</w:t>
        </w:r>
      </w:hyperlink>
      <w:r>
        <w:rPr>
          <w:rFonts w:ascii="Times New Roman" w:hAnsi="Times New Roman" w:cs="Times New Roman"/>
          <w:sz w:val="24"/>
          <w:szCs w:val="24"/>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14:paraId="24A170EA"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60759959" w14:textId="77777777" w:rsidR="00F50E89" w:rsidRDefault="00F50E89" w:rsidP="00F50E89">
      <w:pPr>
        <w:autoSpaceDE w:val="0"/>
        <w:autoSpaceDN w:val="0"/>
        <w:adjustRightInd w:val="0"/>
        <w:spacing w:after="0" w:line="240" w:lineRule="auto"/>
        <w:rPr>
          <w:rFonts w:ascii="Times New Roman" w:hAnsi="Times New Roman" w:cs="Times New Roman"/>
          <w:sz w:val="24"/>
          <w:szCs w:val="24"/>
        </w:rPr>
        <w:sectPr w:rsidR="00F50E89">
          <w:pgSz w:w="11905" w:h="16838"/>
          <w:pgMar w:top="1134" w:right="850" w:bottom="1134" w:left="1701" w:header="0" w:footer="0" w:gutter="0"/>
          <w:cols w:space="720"/>
          <w:noEndnote/>
        </w:sectPr>
      </w:pPr>
    </w:p>
    <w:p w14:paraId="1A88CB18" w14:textId="367CCA3C" w:rsidR="00F50E89" w:rsidRDefault="00F50E89" w:rsidP="00F50E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63"/>
          <w:sz w:val="24"/>
          <w:szCs w:val="24"/>
        </w:rPr>
        <w:lastRenderedPageBreak/>
        <w:drawing>
          <wp:inline distT="0" distB="0" distL="0" distR="0" wp14:anchorId="2D2313B0" wp14:editId="14059DA0">
            <wp:extent cx="5939790" cy="949325"/>
            <wp:effectExtent l="0" t="0" r="3810" b="317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5939790" cy="949325"/>
                    </a:xfrm>
                    <a:prstGeom prst="rect">
                      <a:avLst/>
                    </a:prstGeom>
                    <a:noFill/>
                    <a:ln>
                      <a:noFill/>
                    </a:ln>
                  </pic:spPr>
                </pic:pic>
              </a:graphicData>
            </a:graphic>
          </wp:inline>
        </w:drawing>
      </w:r>
    </w:p>
    <w:p w14:paraId="0CE41071" w14:textId="77777777" w:rsidR="00F50E89" w:rsidRDefault="00F50E89" w:rsidP="00F50E89">
      <w:pPr>
        <w:autoSpaceDE w:val="0"/>
        <w:autoSpaceDN w:val="0"/>
        <w:adjustRightInd w:val="0"/>
        <w:spacing w:after="0" w:line="240" w:lineRule="auto"/>
        <w:rPr>
          <w:rFonts w:ascii="Times New Roman" w:hAnsi="Times New Roman" w:cs="Times New Roman"/>
          <w:sz w:val="24"/>
          <w:szCs w:val="24"/>
        </w:rPr>
        <w:sectPr w:rsidR="00F50E89">
          <w:pgSz w:w="16838" w:h="11905" w:orient="landscape"/>
          <w:pgMar w:top="1701" w:right="1134" w:bottom="850" w:left="1134" w:header="0" w:footer="0" w:gutter="0"/>
          <w:cols w:space="720"/>
          <w:noEndnote/>
        </w:sectPr>
      </w:pPr>
    </w:p>
    <w:p w14:paraId="245785C9"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ред. </w:t>
      </w:r>
      <w:hyperlink r:id="rId245"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4CB4357A"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387471C5" w14:textId="77777777" w:rsidR="00F50E89" w:rsidRDefault="00F50E89" w:rsidP="00F50E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14:paraId="663D7459"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D</w:t>
      </w:r>
      <w:r>
        <w:rPr>
          <w:rFonts w:ascii="Times New Roman" w:hAnsi="Times New Roman" w:cs="Times New Roman"/>
          <w:sz w:val="24"/>
          <w:szCs w:val="24"/>
          <w:vertAlign w:val="subscript"/>
        </w:rPr>
        <w:t>oi</w:t>
      </w:r>
      <w:proofErr w:type="spellEnd"/>
      <w:r>
        <w:rPr>
          <w:rFonts w:ascii="Times New Roman" w:hAnsi="Times New Roman" w:cs="Times New Roman"/>
          <w:sz w:val="24"/>
          <w:szCs w:val="24"/>
        </w:rPr>
        <w:t xml:space="preserve"> -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показателе численности поголовья северных оленей, рассчитываемая по формуле:</w:t>
      </w:r>
    </w:p>
    <w:p w14:paraId="5EA555BE"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07D74AF2" w14:textId="5B4811A1" w:rsidR="00F50E89" w:rsidRDefault="00F50E89" w:rsidP="00F50E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3"/>
          <w:sz w:val="24"/>
          <w:szCs w:val="24"/>
        </w:rPr>
        <w:drawing>
          <wp:inline distT="0" distB="0" distL="0" distR="0" wp14:anchorId="35B7002F" wp14:editId="590977DC">
            <wp:extent cx="1133475" cy="5810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133475" cy="581025"/>
                    </a:xfrm>
                    <a:prstGeom prst="rect">
                      <a:avLst/>
                    </a:prstGeom>
                    <a:noFill/>
                    <a:ln>
                      <a:noFill/>
                    </a:ln>
                  </pic:spPr>
                </pic:pic>
              </a:graphicData>
            </a:graphic>
          </wp:inline>
        </w:drawing>
      </w:r>
    </w:p>
    <w:p w14:paraId="6962CF1F"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0EB0D4B9" w14:textId="77777777" w:rsidR="00F50E89" w:rsidRDefault="00F50E89" w:rsidP="00F50E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где </w:t>
      </w:r>
      <w:proofErr w:type="spellStart"/>
      <w:r>
        <w:rPr>
          <w:rFonts w:ascii="Times New Roman" w:hAnsi="Times New Roman" w:cs="Times New Roman"/>
          <w:sz w:val="24"/>
          <w:szCs w:val="24"/>
        </w:rPr>
        <w:t>Oi</w:t>
      </w:r>
      <w:proofErr w:type="spellEnd"/>
      <w:r>
        <w:rPr>
          <w:rFonts w:ascii="Times New Roman" w:hAnsi="Times New Roman" w:cs="Times New Roman"/>
          <w:sz w:val="24"/>
          <w:szCs w:val="24"/>
        </w:rPr>
        <w:t xml:space="preserve"> -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14:paraId="30DD655F"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D</w:t>
      </w:r>
      <w:r>
        <w:rPr>
          <w:rFonts w:ascii="Times New Roman" w:hAnsi="Times New Roman" w:cs="Times New Roman"/>
          <w:sz w:val="24"/>
          <w:szCs w:val="24"/>
          <w:vertAlign w:val="subscript"/>
        </w:rPr>
        <w:t>lmi</w:t>
      </w:r>
      <w:proofErr w:type="spellEnd"/>
      <w:r>
        <w:rPr>
          <w:rFonts w:ascii="Times New Roman" w:hAnsi="Times New Roman" w:cs="Times New Roman"/>
          <w:sz w:val="24"/>
          <w:szCs w:val="24"/>
        </w:rPr>
        <w:t xml:space="preserve"> -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показателе численности поголовья маралов и мясных табунных лошадей, рассчитываемая по формуле:</w:t>
      </w:r>
    </w:p>
    <w:p w14:paraId="3886AEC6"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21EBC3CA" w14:textId="46AC787E" w:rsidR="00F50E89" w:rsidRDefault="00F50E89" w:rsidP="00F50E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3"/>
          <w:sz w:val="24"/>
          <w:szCs w:val="24"/>
        </w:rPr>
        <w:drawing>
          <wp:inline distT="0" distB="0" distL="0" distR="0" wp14:anchorId="488EDC39" wp14:editId="69463D59">
            <wp:extent cx="1323975" cy="5810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323975" cy="581025"/>
                    </a:xfrm>
                    <a:prstGeom prst="rect">
                      <a:avLst/>
                    </a:prstGeom>
                    <a:noFill/>
                    <a:ln>
                      <a:noFill/>
                    </a:ln>
                  </pic:spPr>
                </pic:pic>
              </a:graphicData>
            </a:graphic>
          </wp:inline>
        </w:drawing>
      </w:r>
    </w:p>
    <w:p w14:paraId="6CC2D866"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09F4ADDB" w14:textId="77777777" w:rsidR="00F50E89" w:rsidRDefault="00F50E89" w:rsidP="00F50E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где </w:t>
      </w:r>
      <w:proofErr w:type="spellStart"/>
      <w:r>
        <w:rPr>
          <w:rFonts w:ascii="Times New Roman" w:hAnsi="Times New Roman" w:cs="Times New Roman"/>
          <w:sz w:val="24"/>
          <w:szCs w:val="24"/>
        </w:rPr>
        <w:t>LMi</w:t>
      </w:r>
      <w:proofErr w:type="spellEnd"/>
      <w:r>
        <w:rPr>
          <w:rFonts w:ascii="Times New Roman" w:hAnsi="Times New Roman" w:cs="Times New Roman"/>
          <w:sz w:val="24"/>
          <w:szCs w:val="24"/>
        </w:rPr>
        <w:t xml:space="preserve"> - численность поголовья маралов и мясных табунных лошадей (тыс. голов)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14:paraId="0ABE5426"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D</w:t>
      </w:r>
      <w:r>
        <w:rPr>
          <w:rFonts w:ascii="Times New Roman" w:hAnsi="Times New Roman" w:cs="Times New Roman"/>
          <w:sz w:val="24"/>
          <w:szCs w:val="24"/>
          <w:vertAlign w:val="subscript"/>
        </w:rPr>
        <w:t>ki</w:t>
      </w:r>
      <w:proofErr w:type="spellEnd"/>
      <w:r>
        <w:rPr>
          <w:rFonts w:ascii="Times New Roman" w:hAnsi="Times New Roman" w:cs="Times New Roman"/>
          <w:sz w:val="24"/>
          <w:szCs w:val="24"/>
        </w:rPr>
        <w:t xml:space="preserve"> -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в показателе посевной площади, занятой кормовыми культурами, рассчитываемая по формуле:</w:t>
      </w:r>
    </w:p>
    <w:p w14:paraId="42AEE203"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4A216D5F" w14:textId="6F110E6E" w:rsidR="00F50E89" w:rsidRDefault="00F50E89" w:rsidP="00F50E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3"/>
          <w:sz w:val="24"/>
          <w:szCs w:val="24"/>
        </w:rPr>
        <w:drawing>
          <wp:inline distT="0" distB="0" distL="0" distR="0" wp14:anchorId="2BA345AF" wp14:editId="1EBA6067">
            <wp:extent cx="1133475" cy="5810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133475" cy="581025"/>
                    </a:xfrm>
                    <a:prstGeom prst="rect">
                      <a:avLst/>
                    </a:prstGeom>
                    <a:noFill/>
                    <a:ln>
                      <a:noFill/>
                    </a:ln>
                  </pic:spPr>
                </pic:pic>
              </a:graphicData>
            </a:graphic>
          </wp:inline>
        </w:drawing>
      </w:r>
    </w:p>
    <w:p w14:paraId="7F6DBF02"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3045A657" w14:textId="77777777" w:rsidR="00F50E89" w:rsidRDefault="00F50E89" w:rsidP="00F50E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14:paraId="7B0B1FC2"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Ki</w:t>
      </w:r>
      <w:proofErr w:type="spellEnd"/>
      <w:r>
        <w:rPr>
          <w:rFonts w:ascii="Times New Roman" w:hAnsi="Times New Roman" w:cs="Times New Roman"/>
          <w:sz w:val="24"/>
          <w:szCs w:val="24"/>
        </w:rPr>
        <w:t xml:space="preserve"> - посевная площадь, занятая кормовыми культурами (тыс. гектаров), в районах Крайнего Севера и приравненных к ним местностях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249"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и в </w:t>
      </w:r>
      <w:hyperlink r:id="rId250" w:history="1">
        <w:r>
          <w:rPr>
            <w:rFonts w:ascii="Times New Roman" w:hAnsi="Times New Roman" w:cs="Times New Roman"/>
            <w:color w:val="0000FF"/>
            <w:sz w:val="24"/>
            <w:szCs w:val="24"/>
          </w:rPr>
          <w:t>срок</w:t>
        </w:r>
      </w:hyperlink>
      <w:r>
        <w:rPr>
          <w:rFonts w:ascii="Times New Roman" w:hAnsi="Times New Roman" w:cs="Times New Roman"/>
          <w:sz w:val="24"/>
          <w:szCs w:val="24"/>
        </w:rPr>
        <w:t>, которые устанавливаются Министерством сельского хозяйства Российской Федерации;</w:t>
      </w:r>
    </w:p>
    <w:p w14:paraId="74CE529B"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n4 - количество субъектов Российской Федерации, у которых традиционные для субъектов Российской Федерации подотрасли сельского хозяйства, включая северное оленеводство, определены в качестве приоритетного направления на соответствующий финансовый год;</w:t>
      </w:r>
    </w:p>
    <w:p w14:paraId="2A43EB56"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a5 - размер субсидии на приоритетное направление, указанное в </w:t>
      </w:r>
      <w:hyperlink w:anchor="Par90" w:history="1">
        <w:r>
          <w:rPr>
            <w:rFonts w:ascii="Times New Roman" w:hAnsi="Times New Roman" w:cs="Times New Roman"/>
            <w:color w:val="0000FF"/>
            <w:sz w:val="24"/>
            <w:szCs w:val="24"/>
          </w:rPr>
          <w:t>подпункте "д" пункта 5</w:t>
        </w:r>
      </w:hyperlink>
      <w:r>
        <w:rPr>
          <w:rFonts w:ascii="Times New Roman" w:hAnsi="Times New Roman" w:cs="Times New Roman"/>
          <w:sz w:val="24"/>
          <w:szCs w:val="24"/>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14:paraId="0AA812CB"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6CE5B356" w14:textId="1367B886" w:rsidR="00F50E89" w:rsidRDefault="00F50E89" w:rsidP="00F50E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63"/>
          <w:sz w:val="24"/>
          <w:szCs w:val="24"/>
        </w:rPr>
        <w:drawing>
          <wp:inline distT="0" distB="0" distL="0" distR="0" wp14:anchorId="31B50F49" wp14:editId="46610774">
            <wp:extent cx="3476625" cy="9620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3476625" cy="962025"/>
                    </a:xfrm>
                    <a:prstGeom prst="rect">
                      <a:avLst/>
                    </a:prstGeom>
                    <a:noFill/>
                    <a:ln>
                      <a:noFill/>
                    </a:ln>
                  </pic:spPr>
                </pic:pic>
              </a:graphicData>
            </a:graphic>
          </wp:inline>
        </w:drawing>
      </w:r>
    </w:p>
    <w:p w14:paraId="431DCFEC"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52"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69BE56F1"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461A3CF5" w14:textId="77777777" w:rsidR="00F50E89" w:rsidRDefault="00F50E89" w:rsidP="00F50E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14:paraId="77A161EF"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53"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0537135A"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V5i - фактический показатель объема производства льна-долгунца (в тыс. тонн в пересчете на льноволокно) и (или) технической конопли (в тыс. тонн в пересчете на </w:t>
      </w:r>
      <w:proofErr w:type="spellStart"/>
      <w:r>
        <w:rPr>
          <w:rFonts w:ascii="Times New Roman" w:hAnsi="Times New Roman" w:cs="Times New Roman"/>
          <w:sz w:val="24"/>
          <w:szCs w:val="24"/>
        </w:rPr>
        <w:t>пеньковолокно</w:t>
      </w:r>
      <w:proofErr w:type="spellEnd"/>
      <w:r>
        <w:rPr>
          <w:rFonts w:ascii="Times New Roman" w:hAnsi="Times New Roman" w:cs="Times New Roman"/>
          <w:sz w:val="24"/>
          <w:szCs w:val="24"/>
        </w:rPr>
        <w:t>) в i-м субъекте Российской Федерации в отчетном году на основании данных Федеральной службы государственной статистики;</w:t>
      </w:r>
    </w:p>
    <w:p w14:paraId="2CEE0B2F"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54"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432FD959"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абзацы сорок восьмой - пятьдесят третий утратили силу с 1 января 2025 года. - </w:t>
      </w:r>
      <w:hyperlink r:id="rId255"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Правительства РФ от 19.12.2024 N 1824;</w:t>
      </w:r>
    </w:p>
    <w:p w14:paraId="1DB20BEB"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n5 - количество субъектов Российской Федерации, у которых производство льна-долгунца и (или) технической конопли определено в качестве приоритетного направления на соответствующий финансовый год;</w:t>
      </w:r>
    </w:p>
    <w:p w14:paraId="527FEF04"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a6 - размер субсидии на приоритетное направление, указанное в </w:t>
      </w:r>
      <w:hyperlink w:anchor="Par92" w:history="1">
        <w:r>
          <w:rPr>
            <w:rFonts w:ascii="Times New Roman" w:hAnsi="Times New Roman" w:cs="Times New Roman"/>
            <w:color w:val="0000FF"/>
            <w:sz w:val="24"/>
            <w:szCs w:val="24"/>
          </w:rPr>
          <w:t>подпункте "е" пункта 5</w:t>
        </w:r>
      </w:hyperlink>
      <w:r>
        <w:rPr>
          <w:rFonts w:ascii="Times New Roman" w:hAnsi="Times New Roman" w:cs="Times New Roman"/>
          <w:sz w:val="24"/>
          <w:szCs w:val="24"/>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14:paraId="11015295"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7AC9E7B5" w14:textId="77777777" w:rsidR="00F50E89" w:rsidRDefault="00F50E89" w:rsidP="00F50E89">
      <w:pPr>
        <w:autoSpaceDE w:val="0"/>
        <w:autoSpaceDN w:val="0"/>
        <w:adjustRightInd w:val="0"/>
        <w:spacing w:after="0" w:line="240" w:lineRule="auto"/>
        <w:rPr>
          <w:rFonts w:ascii="Times New Roman" w:hAnsi="Times New Roman" w:cs="Times New Roman"/>
          <w:sz w:val="24"/>
          <w:szCs w:val="24"/>
        </w:rPr>
        <w:sectPr w:rsidR="00F50E89">
          <w:pgSz w:w="11905" w:h="16838"/>
          <w:pgMar w:top="1134" w:right="850" w:bottom="1134" w:left="1701" w:header="0" w:footer="0" w:gutter="0"/>
          <w:cols w:space="720"/>
          <w:noEndnote/>
        </w:sectPr>
      </w:pPr>
    </w:p>
    <w:p w14:paraId="2ECAF2D5" w14:textId="562360AC" w:rsidR="00F50E89" w:rsidRDefault="00F50E89" w:rsidP="00F50E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63"/>
          <w:sz w:val="24"/>
          <w:szCs w:val="24"/>
        </w:rPr>
        <w:lastRenderedPageBreak/>
        <w:drawing>
          <wp:inline distT="0" distB="0" distL="0" distR="0" wp14:anchorId="0A182CA7" wp14:editId="0AD2DADF">
            <wp:extent cx="5939790" cy="882015"/>
            <wp:effectExtent l="0" t="0" r="381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5939790" cy="882015"/>
                    </a:xfrm>
                    <a:prstGeom prst="rect">
                      <a:avLst/>
                    </a:prstGeom>
                    <a:noFill/>
                    <a:ln>
                      <a:noFill/>
                    </a:ln>
                  </pic:spPr>
                </pic:pic>
              </a:graphicData>
            </a:graphic>
          </wp:inline>
        </w:drawing>
      </w:r>
    </w:p>
    <w:p w14:paraId="3AD29465" w14:textId="77777777" w:rsidR="00F50E89" w:rsidRDefault="00F50E89" w:rsidP="00F50E89">
      <w:pPr>
        <w:autoSpaceDE w:val="0"/>
        <w:autoSpaceDN w:val="0"/>
        <w:adjustRightInd w:val="0"/>
        <w:spacing w:after="0" w:line="240" w:lineRule="auto"/>
        <w:rPr>
          <w:rFonts w:ascii="Times New Roman" w:hAnsi="Times New Roman" w:cs="Times New Roman"/>
          <w:sz w:val="24"/>
          <w:szCs w:val="24"/>
        </w:rPr>
        <w:sectPr w:rsidR="00F50E89">
          <w:pgSz w:w="16838" w:h="11905" w:orient="landscape"/>
          <w:pgMar w:top="1701" w:right="1134" w:bottom="850" w:left="1134" w:header="0" w:footer="0" w:gutter="0"/>
          <w:cols w:space="720"/>
          <w:noEndnote/>
        </w:sectPr>
      </w:pPr>
    </w:p>
    <w:p w14:paraId="3B93B751"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ред. </w:t>
      </w:r>
      <w:hyperlink r:id="rId257"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2CEC62FD"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039E3F1C" w14:textId="77777777" w:rsidR="00F50E89" w:rsidRDefault="00F50E89" w:rsidP="00F50E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14:paraId="68E7B550"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vertAlign w:val="subscript"/>
        </w:rPr>
        <w:t>Sz6i</w:t>
      </w:r>
      <w:r>
        <w:rPr>
          <w:rFonts w:ascii="Times New Roman" w:hAnsi="Times New Roman" w:cs="Times New Roman"/>
          <w:sz w:val="24"/>
          <w:szCs w:val="24"/>
        </w:rPr>
        <w:t xml:space="preserve"> -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плановых показателях площади закладки многолетних плодово-ягодных насаждений в сельскохозяйственных организациях, крестьянских (фермерских) хозяйствах и у индивидуальных предпринимателей, за исключением питомников, рассчитываемая по формуле:</w:t>
      </w:r>
    </w:p>
    <w:p w14:paraId="1C23BB58"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58"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21D6ED6C"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4D5F0287" w14:textId="75D109EC" w:rsidR="00F50E89" w:rsidRDefault="00F50E89" w:rsidP="00F50E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3"/>
          <w:sz w:val="24"/>
          <w:szCs w:val="24"/>
        </w:rPr>
        <w:drawing>
          <wp:inline distT="0" distB="0" distL="0" distR="0" wp14:anchorId="5C75C0EF" wp14:editId="5D43318E">
            <wp:extent cx="1409700" cy="5810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409700" cy="581025"/>
                    </a:xfrm>
                    <a:prstGeom prst="rect">
                      <a:avLst/>
                    </a:prstGeom>
                    <a:noFill/>
                    <a:ln>
                      <a:noFill/>
                    </a:ln>
                  </pic:spPr>
                </pic:pic>
              </a:graphicData>
            </a:graphic>
          </wp:inline>
        </w:drawing>
      </w:r>
    </w:p>
    <w:p w14:paraId="50F0DB05"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60"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430F30D3"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38D0D89B" w14:textId="77777777" w:rsidR="00F50E89" w:rsidRDefault="00F50E89" w:rsidP="00F50E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14:paraId="3F1296DD"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61"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47326CFC"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Sz6i - плановые показатели площади закладки многолетних плодово-ягодных насаждений в сельскохозяйственных организациях, крестьянских (фермерских) хозяйствах и у индивидуальных предпринимателей, за исключением питомников, в i-м субъекте Российской Федерации на очередной финансовый год на основании представленных уполномоченным органом в Министерство сельского хозяйства Российской Федерации по </w:t>
      </w:r>
      <w:hyperlink r:id="rId262"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и в </w:t>
      </w:r>
      <w:hyperlink r:id="rId263" w:history="1">
        <w:r>
          <w:rPr>
            <w:rFonts w:ascii="Times New Roman" w:hAnsi="Times New Roman" w:cs="Times New Roman"/>
            <w:color w:val="0000FF"/>
            <w:sz w:val="24"/>
            <w:szCs w:val="24"/>
          </w:rPr>
          <w:t>срок</w:t>
        </w:r>
      </w:hyperlink>
      <w:r>
        <w:rPr>
          <w:rFonts w:ascii="Times New Roman" w:hAnsi="Times New Roman" w:cs="Times New Roman"/>
          <w:sz w:val="24"/>
          <w:szCs w:val="24"/>
        </w:rPr>
        <w:t>, которые устанавливаются Министерством сельского хозяйства Российской Федерации, данных субъектов Российской Федерации (тыс. гектаров);</w:t>
      </w:r>
    </w:p>
    <w:p w14:paraId="748BCB12"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64"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31FA7557"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vertAlign w:val="subscript"/>
        </w:rPr>
        <w:t>Szp6i</w:t>
      </w:r>
      <w:r>
        <w:rPr>
          <w:rFonts w:ascii="Times New Roman" w:hAnsi="Times New Roman" w:cs="Times New Roman"/>
          <w:sz w:val="24"/>
          <w:szCs w:val="24"/>
        </w:rPr>
        <w:t xml:space="preserve"> -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плановых показателях по площади закладки питомников, рассчитываемая по формуле:</w:t>
      </w:r>
    </w:p>
    <w:p w14:paraId="7074518F"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65"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3969DBAD"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2D1D5816" w14:textId="38294A74" w:rsidR="00F50E89" w:rsidRDefault="00F50E89" w:rsidP="00F50E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3"/>
          <w:sz w:val="24"/>
          <w:szCs w:val="24"/>
        </w:rPr>
        <w:drawing>
          <wp:inline distT="0" distB="0" distL="0" distR="0" wp14:anchorId="2C77687E" wp14:editId="34017D1B">
            <wp:extent cx="1552575" cy="5810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552575" cy="581025"/>
                    </a:xfrm>
                    <a:prstGeom prst="rect">
                      <a:avLst/>
                    </a:prstGeom>
                    <a:noFill/>
                    <a:ln>
                      <a:noFill/>
                    </a:ln>
                  </pic:spPr>
                </pic:pic>
              </a:graphicData>
            </a:graphic>
          </wp:inline>
        </w:drawing>
      </w:r>
    </w:p>
    <w:p w14:paraId="59C90E78"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67"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113D0091"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6C4B6E86" w14:textId="77777777" w:rsidR="00F50E89" w:rsidRDefault="00F50E89" w:rsidP="00F50E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14:paraId="24DBFF32"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68"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26D9E606"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Szp6i - плановые показатели площади закладки питомников в сельскохозяйственных организациях, крестьянских (фермерских) хозяйствах и у индивидуальных предпринимателей в i-м субъекте Российской Федерации в очередном финансовом году на основании представленных уполномоченным органом в Министерство сельского хозяйства Российской Федерации по </w:t>
      </w:r>
      <w:hyperlink r:id="rId269"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и в </w:t>
      </w:r>
      <w:hyperlink r:id="rId270" w:history="1">
        <w:r>
          <w:rPr>
            <w:rFonts w:ascii="Times New Roman" w:hAnsi="Times New Roman" w:cs="Times New Roman"/>
            <w:color w:val="0000FF"/>
            <w:sz w:val="24"/>
            <w:szCs w:val="24"/>
          </w:rPr>
          <w:t>срок</w:t>
        </w:r>
      </w:hyperlink>
      <w:r>
        <w:rPr>
          <w:rFonts w:ascii="Times New Roman" w:hAnsi="Times New Roman" w:cs="Times New Roman"/>
          <w:sz w:val="24"/>
          <w:szCs w:val="24"/>
        </w:rPr>
        <w:t>, которые устанавливаются Министерством сельского хозяйства Российской Федерации, данных субъектов Российской Федерации (тыс. гектаров);</w:t>
      </w:r>
    </w:p>
    <w:p w14:paraId="105A4B40"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71"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73058C45"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vertAlign w:val="subscript"/>
        </w:rPr>
        <w:t>Su6i</w:t>
      </w:r>
      <w:r>
        <w:rPr>
          <w:rFonts w:ascii="Times New Roman" w:hAnsi="Times New Roman" w:cs="Times New Roman"/>
          <w:sz w:val="24"/>
          <w:szCs w:val="24"/>
        </w:rPr>
        <w:t xml:space="preserve"> -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фактических показателях площади </w:t>
      </w:r>
      <w:proofErr w:type="spellStart"/>
      <w:r>
        <w:rPr>
          <w:rFonts w:ascii="Times New Roman" w:hAnsi="Times New Roman" w:cs="Times New Roman"/>
          <w:sz w:val="24"/>
          <w:szCs w:val="24"/>
        </w:rPr>
        <w:t>уходных</w:t>
      </w:r>
      <w:proofErr w:type="spellEnd"/>
      <w:r>
        <w:rPr>
          <w:rFonts w:ascii="Times New Roman" w:hAnsi="Times New Roman" w:cs="Times New Roman"/>
          <w:sz w:val="24"/>
          <w:szCs w:val="24"/>
        </w:rPr>
        <w:t xml:space="preserve"> работ за многолетними насаждениями (за исключением виноградников) до вступления в товарное плодоношение, рассчитываемая по формуле:</w:t>
      </w:r>
    </w:p>
    <w:p w14:paraId="36E331D9"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72"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44FC1232"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1552E321" w14:textId="176A9267" w:rsidR="00F50E89" w:rsidRDefault="00F50E89" w:rsidP="00F50E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3"/>
          <w:sz w:val="24"/>
          <w:szCs w:val="24"/>
        </w:rPr>
        <w:drawing>
          <wp:inline distT="0" distB="0" distL="0" distR="0" wp14:anchorId="7BF0712D" wp14:editId="5BD1B71C">
            <wp:extent cx="1428750" cy="5810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428750" cy="581025"/>
                    </a:xfrm>
                    <a:prstGeom prst="rect">
                      <a:avLst/>
                    </a:prstGeom>
                    <a:noFill/>
                    <a:ln>
                      <a:noFill/>
                    </a:ln>
                  </pic:spPr>
                </pic:pic>
              </a:graphicData>
            </a:graphic>
          </wp:inline>
        </w:drawing>
      </w:r>
    </w:p>
    <w:p w14:paraId="27E03019"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74"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5EA1F104"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05A820AA" w14:textId="77777777" w:rsidR="00F50E89" w:rsidRDefault="00F50E89" w:rsidP="00F50E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14:paraId="1DF9D70D"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75"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14BBD788"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Su6i - фактический показатель по размеру общей площади молодых садов, не вступивших в период товарного плодоношения на конец года (за исключением виноградников) в сельскохозяйственных организациях, крестьянских (фермерских) хозяйствах и у индивидуальных предпринимателей в i-м субъекте Российской Федерации в отчетном году, на основании данных отчетности о финансово-экономическом состоянии товаропроизводителей агропромышленного комплекса, представляемой в соответствии с </w:t>
      </w:r>
      <w:hyperlink w:anchor="Par500" w:history="1">
        <w:r>
          <w:rPr>
            <w:rFonts w:ascii="Times New Roman" w:hAnsi="Times New Roman" w:cs="Times New Roman"/>
            <w:color w:val="0000FF"/>
            <w:sz w:val="24"/>
            <w:szCs w:val="24"/>
          </w:rPr>
          <w:t>подпунктом "в" пункта 27</w:t>
        </w:r>
      </w:hyperlink>
      <w:r>
        <w:rPr>
          <w:rFonts w:ascii="Times New Roman" w:hAnsi="Times New Roman" w:cs="Times New Roman"/>
          <w:sz w:val="24"/>
          <w:szCs w:val="24"/>
        </w:rPr>
        <w:t xml:space="preserve"> настоящих Правил (тыс. гектаров);</w:t>
      </w:r>
    </w:p>
    <w:p w14:paraId="05482CAA"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76"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3CE62856"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n6 - количество субъектов Российской Федерации, у которых производство продукции плодово-ягодных насаждений, включая посадочный материал, закладка и уход за многолетними насаждениями, за исключением закладки и ухода за виноградниками, определены в качестве приоритетного направления на соответствующий финансовый год;</w:t>
      </w:r>
    </w:p>
    <w:p w14:paraId="64A63605"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a7 - размер субсидии на приоритетное направление, указанное в </w:t>
      </w:r>
      <w:hyperlink w:anchor="Par94" w:history="1">
        <w:r>
          <w:rPr>
            <w:rFonts w:ascii="Times New Roman" w:hAnsi="Times New Roman" w:cs="Times New Roman"/>
            <w:color w:val="0000FF"/>
            <w:sz w:val="24"/>
            <w:szCs w:val="24"/>
          </w:rPr>
          <w:t>подпункте "ж" пункта 5</w:t>
        </w:r>
      </w:hyperlink>
      <w:r>
        <w:rPr>
          <w:rFonts w:ascii="Times New Roman" w:hAnsi="Times New Roman" w:cs="Times New Roman"/>
          <w:sz w:val="24"/>
          <w:szCs w:val="24"/>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14:paraId="5773424B"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7BC32756" w14:textId="1BEF6262" w:rsidR="00F50E89" w:rsidRDefault="00F50E89" w:rsidP="00F50E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60"/>
          <w:sz w:val="24"/>
          <w:szCs w:val="24"/>
        </w:rPr>
        <w:drawing>
          <wp:inline distT="0" distB="0" distL="0" distR="0" wp14:anchorId="5232CF85" wp14:editId="251118C1">
            <wp:extent cx="3305175" cy="9144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3305175" cy="914400"/>
                    </a:xfrm>
                    <a:prstGeom prst="rect">
                      <a:avLst/>
                    </a:prstGeom>
                    <a:noFill/>
                    <a:ln>
                      <a:noFill/>
                    </a:ln>
                  </pic:spPr>
                </pic:pic>
              </a:graphicData>
            </a:graphic>
          </wp:inline>
        </w:drawing>
      </w:r>
    </w:p>
    <w:p w14:paraId="08C90442"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22B50EC0" w14:textId="77777777" w:rsidR="00F50E89" w:rsidRDefault="00F50E89" w:rsidP="00F50E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14:paraId="1703AD20"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vertAlign w:val="subscript"/>
        </w:rPr>
        <w:t>7i</w:t>
      </w:r>
      <w:r>
        <w:rPr>
          <w:rFonts w:ascii="Times New Roman" w:hAnsi="Times New Roman" w:cs="Times New Roman"/>
          <w:sz w:val="24"/>
          <w:szCs w:val="24"/>
        </w:rPr>
        <w:t xml:space="preserve"> - объем производства молока в сельскохозяйственных организациях, крестьянских (фермерских) хозяйствах и у индивидуальных предпринимателей в отчетном году на основании данных Федеральной службы государственной статистики (тыс. тонн) в i-м субъекте Российской Федерации;</w:t>
      </w:r>
    </w:p>
    <w:p w14:paraId="03156225"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k</w:t>
      </w:r>
      <w:r>
        <w:rPr>
          <w:rFonts w:ascii="Times New Roman" w:hAnsi="Times New Roman" w:cs="Times New Roman"/>
          <w:sz w:val="24"/>
          <w:szCs w:val="24"/>
          <w:vertAlign w:val="subscript"/>
        </w:rPr>
        <w:t>ef</w:t>
      </w:r>
      <w:proofErr w:type="spellEnd"/>
      <w:r>
        <w:rPr>
          <w:rFonts w:ascii="Times New Roman" w:hAnsi="Times New Roman" w:cs="Times New Roman"/>
          <w:sz w:val="24"/>
          <w:szCs w:val="24"/>
        </w:rPr>
        <w:t xml:space="preserve"> - коэффициент увеличения показателя, равный 1,2, применяющийся к субъектам Российской Федерации, в которых на основании данных Федеральной службы государственной статистики надой молока от 1 коровы в сельскохозяйственных организациях в отчетном финансовом году составляет 7000 килограммов и выше;</w:t>
      </w:r>
    </w:p>
    <w:p w14:paraId="6662DDC9"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n7 - количество субъектов Российской Федерации, у которых производство молока определено в качестве приоритетного направления на соответствующий финансовый год;</w:t>
      </w:r>
    </w:p>
    <w:p w14:paraId="79E358A3"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a8 - размер субсидии на приоритетное направление, указанное в </w:t>
      </w:r>
      <w:hyperlink w:anchor="Par96" w:history="1">
        <w:r>
          <w:rPr>
            <w:rFonts w:ascii="Times New Roman" w:hAnsi="Times New Roman" w:cs="Times New Roman"/>
            <w:color w:val="0000FF"/>
            <w:sz w:val="24"/>
            <w:szCs w:val="24"/>
          </w:rPr>
          <w:t>подпункте "з" пункта 5</w:t>
        </w:r>
      </w:hyperlink>
      <w:r>
        <w:rPr>
          <w:rFonts w:ascii="Times New Roman" w:hAnsi="Times New Roman" w:cs="Times New Roman"/>
          <w:sz w:val="24"/>
          <w:szCs w:val="24"/>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14:paraId="21CC5649"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3716E5BE" w14:textId="7BCCFBA7" w:rsidR="00F50E89" w:rsidRDefault="00F50E89" w:rsidP="00F50E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60"/>
          <w:sz w:val="24"/>
          <w:szCs w:val="24"/>
        </w:rPr>
        <w:lastRenderedPageBreak/>
        <w:drawing>
          <wp:inline distT="0" distB="0" distL="0" distR="0" wp14:anchorId="02500B0B" wp14:editId="1C54C9C3">
            <wp:extent cx="2914650" cy="9144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2914650" cy="914400"/>
                    </a:xfrm>
                    <a:prstGeom prst="rect">
                      <a:avLst/>
                    </a:prstGeom>
                    <a:noFill/>
                    <a:ln>
                      <a:noFill/>
                    </a:ln>
                  </pic:spPr>
                </pic:pic>
              </a:graphicData>
            </a:graphic>
          </wp:inline>
        </w:drawing>
      </w:r>
    </w:p>
    <w:p w14:paraId="04787ED9" w14:textId="77777777" w:rsidR="00F50E89" w:rsidRDefault="00F50E89" w:rsidP="00F50E89">
      <w:pPr>
        <w:autoSpaceDE w:val="0"/>
        <w:autoSpaceDN w:val="0"/>
        <w:adjustRightInd w:val="0"/>
        <w:spacing w:after="0" w:line="240" w:lineRule="auto"/>
        <w:ind w:firstLine="540"/>
        <w:jc w:val="both"/>
        <w:rPr>
          <w:rFonts w:ascii="Times New Roman" w:hAnsi="Times New Roman" w:cs="Times New Roman"/>
          <w:sz w:val="24"/>
          <w:szCs w:val="24"/>
        </w:rPr>
      </w:pPr>
    </w:p>
    <w:p w14:paraId="1DA6EFA0" w14:textId="77777777" w:rsidR="00F50E89" w:rsidRDefault="00F50E89" w:rsidP="00F50E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14:paraId="284387B8"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vertAlign w:val="subscript"/>
        </w:rPr>
        <w:t>8i</w:t>
      </w:r>
      <w:r>
        <w:rPr>
          <w:rFonts w:ascii="Times New Roman" w:hAnsi="Times New Roman" w:cs="Times New Roman"/>
          <w:sz w:val="24"/>
          <w:szCs w:val="24"/>
        </w:rPr>
        <w:t xml:space="preserve"> - численность маточного товарного поголовья крупного рогатого скота специализированных мясных пород, за исключением племенных животных (голов),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r:id="rId279"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и в </w:t>
      </w:r>
      <w:hyperlink r:id="rId280" w:history="1">
        <w:r>
          <w:rPr>
            <w:rFonts w:ascii="Times New Roman" w:hAnsi="Times New Roman" w:cs="Times New Roman"/>
            <w:color w:val="0000FF"/>
            <w:sz w:val="24"/>
            <w:szCs w:val="24"/>
          </w:rPr>
          <w:t>срок</w:t>
        </w:r>
      </w:hyperlink>
      <w:r>
        <w:rPr>
          <w:rFonts w:ascii="Times New Roman" w:hAnsi="Times New Roman" w:cs="Times New Roman"/>
          <w:sz w:val="24"/>
          <w:szCs w:val="24"/>
        </w:rPr>
        <w:t>, которые устанавливаются Министерством сельского хозяйства Российской Федерации;</w:t>
      </w:r>
    </w:p>
    <w:p w14:paraId="41BA7955"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n8 - количество субъектов Российской Федерации, у которых развитие мясного скотоводства определено в качестве приоритетного направления на соответствующий финансовый год;</w:t>
      </w:r>
    </w:p>
    <w:p w14:paraId="29CD8367"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a9 - размер субсидии на приоритетное направление, указанное в </w:t>
      </w:r>
      <w:hyperlink w:anchor="Par99" w:history="1">
        <w:r>
          <w:rPr>
            <w:rFonts w:ascii="Times New Roman" w:hAnsi="Times New Roman" w:cs="Times New Roman"/>
            <w:color w:val="0000FF"/>
            <w:sz w:val="24"/>
            <w:szCs w:val="24"/>
          </w:rPr>
          <w:t>подпункте "и" пункта 5</w:t>
        </w:r>
      </w:hyperlink>
      <w:r>
        <w:rPr>
          <w:rFonts w:ascii="Times New Roman" w:hAnsi="Times New Roman" w:cs="Times New Roman"/>
          <w:sz w:val="24"/>
          <w:szCs w:val="24"/>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14:paraId="4C36D1DF"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6E1E2E7A" w14:textId="4957E497" w:rsidR="00F50E89" w:rsidRDefault="00F50E89" w:rsidP="00F50E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63"/>
          <w:sz w:val="24"/>
          <w:szCs w:val="24"/>
        </w:rPr>
        <w:drawing>
          <wp:inline distT="0" distB="0" distL="0" distR="0" wp14:anchorId="53C463C9" wp14:editId="446A9EB8">
            <wp:extent cx="5267325" cy="9620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5267325" cy="962025"/>
                    </a:xfrm>
                    <a:prstGeom prst="rect">
                      <a:avLst/>
                    </a:prstGeom>
                    <a:noFill/>
                    <a:ln>
                      <a:noFill/>
                    </a:ln>
                  </pic:spPr>
                </pic:pic>
              </a:graphicData>
            </a:graphic>
          </wp:inline>
        </w:drawing>
      </w:r>
    </w:p>
    <w:p w14:paraId="16E9EFB1"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82"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279D0609"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4DFD4B9B" w14:textId="77777777" w:rsidR="00F50E89" w:rsidRDefault="00F50E89" w:rsidP="00F50E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14:paraId="094A45F7"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vertAlign w:val="subscript"/>
        </w:rPr>
        <w:t>v9i</w:t>
      </w:r>
      <w:r>
        <w:rPr>
          <w:rFonts w:ascii="Times New Roman" w:hAnsi="Times New Roman" w:cs="Times New Roman"/>
          <w:sz w:val="24"/>
          <w:szCs w:val="24"/>
        </w:rPr>
        <w:t xml:space="preserve"> -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показателях фактической численности маточного товарного поголовья овец и коз (в том числе ярок и козочек от года и старше), за исключением племенных животных, рассчитываемая по формуле:</w:t>
      </w:r>
    </w:p>
    <w:p w14:paraId="016AC13E"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778416F3" w14:textId="217CA532" w:rsidR="00F50E89" w:rsidRDefault="00F50E89" w:rsidP="00F50E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3"/>
          <w:sz w:val="24"/>
          <w:szCs w:val="24"/>
        </w:rPr>
        <w:drawing>
          <wp:inline distT="0" distB="0" distL="0" distR="0" wp14:anchorId="3034F81B" wp14:editId="3C22E374">
            <wp:extent cx="1266825" cy="5810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266825" cy="581025"/>
                    </a:xfrm>
                    <a:prstGeom prst="rect">
                      <a:avLst/>
                    </a:prstGeom>
                    <a:noFill/>
                    <a:ln>
                      <a:noFill/>
                    </a:ln>
                  </pic:spPr>
                </pic:pic>
              </a:graphicData>
            </a:graphic>
          </wp:inline>
        </w:drawing>
      </w:r>
    </w:p>
    <w:p w14:paraId="217167A9"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16A27552" w14:textId="77777777" w:rsidR="00F50E89" w:rsidRDefault="00F50E89" w:rsidP="00F50E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где V9i - численность маточного товарного поголовья овец и коз (в том числе ярок и козочек от года и старше),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r:id="rId284"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и в </w:t>
      </w:r>
      <w:hyperlink r:id="rId285" w:history="1">
        <w:r>
          <w:rPr>
            <w:rFonts w:ascii="Times New Roman" w:hAnsi="Times New Roman" w:cs="Times New Roman"/>
            <w:color w:val="0000FF"/>
            <w:sz w:val="24"/>
            <w:szCs w:val="24"/>
          </w:rPr>
          <w:t>срок</w:t>
        </w:r>
      </w:hyperlink>
      <w:r>
        <w:rPr>
          <w:rFonts w:ascii="Times New Roman" w:hAnsi="Times New Roman" w:cs="Times New Roman"/>
          <w:sz w:val="24"/>
          <w:szCs w:val="24"/>
        </w:rPr>
        <w:t>, которые устанавливаются Министерством сельского хозяйства Российской Федерации;</w:t>
      </w:r>
    </w:p>
    <w:p w14:paraId="717B83BB"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vertAlign w:val="subscript"/>
        </w:rPr>
        <w:t>m9i</w:t>
      </w:r>
      <w:r>
        <w:rPr>
          <w:rFonts w:ascii="Times New Roman" w:hAnsi="Times New Roman" w:cs="Times New Roman"/>
          <w:sz w:val="24"/>
          <w:szCs w:val="24"/>
        </w:rPr>
        <w:t xml:space="preserve"> -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фактических показателях реализации овец и коз на убой, рассчитываемая по формуле:</w:t>
      </w:r>
    </w:p>
    <w:p w14:paraId="2A799EF0"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16D3165C" w14:textId="1B5F0B9A" w:rsidR="00F50E89" w:rsidRDefault="00F50E89" w:rsidP="00F50E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3"/>
          <w:sz w:val="24"/>
          <w:szCs w:val="24"/>
        </w:rPr>
        <w:lastRenderedPageBreak/>
        <w:drawing>
          <wp:inline distT="0" distB="0" distL="0" distR="0" wp14:anchorId="7B1EE55E" wp14:editId="4A182562">
            <wp:extent cx="1323975" cy="5810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323975" cy="581025"/>
                    </a:xfrm>
                    <a:prstGeom prst="rect">
                      <a:avLst/>
                    </a:prstGeom>
                    <a:noFill/>
                    <a:ln>
                      <a:noFill/>
                    </a:ln>
                  </pic:spPr>
                </pic:pic>
              </a:graphicData>
            </a:graphic>
          </wp:inline>
        </w:drawing>
      </w:r>
    </w:p>
    <w:p w14:paraId="3B0D919A"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1297940B" w14:textId="77777777" w:rsidR="00F50E89" w:rsidRDefault="00F50E89" w:rsidP="00F50E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 M9i - фактические показатели реализации овец и коз на убой (в живом весе) в сельскохозяйственных организациях, крестьянских (фермерских) хозяйствах и у индивидуальных предпринимателей (тыс. тонн) в i-м субъекте Российской Федерации в отчетном году на основании данных Федеральной службы государственной статистики,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
    <w:p w14:paraId="5C172E54"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k1i - коэффициент увеличения показателя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по приоритетному направлению - развитие овцеводства и козоводства. Для субъектов Российской Федерации, входящих в состав Дальневосточного федерального округа, значение коэффициента равно 2, для субъектов Российской Федерации, входящих в состав Северо-Кавказского федерального округа, Республики Крым, г. Севастополя и Калининградской области - 1,2, для других субъектов Российской Федерации - 1;</w:t>
      </w:r>
    </w:p>
    <w:p w14:paraId="00593F89"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n9 - количество субъектов Российской Федерации,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
    <w:p w14:paraId="7AE71746"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a10 - размер субсидии на приоритетное направление, указанное в </w:t>
      </w:r>
      <w:hyperlink w:anchor="Par103" w:history="1">
        <w:r>
          <w:rPr>
            <w:rFonts w:ascii="Times New Roman" w:hAnsi="Times New Roman" w:cs="Times New Roman"/>
            <w:color w:val="0000FF"/>
            <w:sz w:val="24"/>
            <w:szCs w:val="24"/>
          </w:rPr>
          <w:t>подпункте "к" пункта 5</w:t>
        </w:r>
      </w:hyperlink>
      <w:r>
        <w:rPr>
          <w:rFonts w:ascii="Times New Roman" w:hAnsi="Times New Roman" w:cs="Times New Roman"/>
          <w:sz w:val="24"/>
          <w:szCs w:val="24"/>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14:paraId="0E74D497"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330C65F8" w14:textId="7D1E3436" w:rsidR="00F50E89" w:rsidRDefault="00F50E89" w:rsidP="00F50E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63"/>
          <w:sz w:val="24"/>
          <w:szCs w:val="24"/>
        </w:rPr>
        <w:drawing>
          <wp:inline distT="0" distB="0" distL="0" distR="0" wp14:anchorId="6B5244E0" wp14:editId="4105230B">
            <wp:extent cx="5362575" cy="9620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5362575" cy="962025"/>
                    </a:xfrm>
                    <a:prstGeom prst="rect">
                      <a:avLst/>
                    </a:prstGeom>
                    <a:noFill/>
                    <a:ln>
                      <a:noFill/>
                    </a:ln>
                  </pic:spPr>
                </pic:pic>
              </a:graphicData>
            </a:graphic>
          </wp:inline>
        </w:drawing>
      </w:r>
    </w:p>
    <w:p w14:paraId="7DB0AF03"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88"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7E36F0B6"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1CBD623E" w14:textId="77777777" w:rsidR="00F50E89" w:rsidRDefault="00F50E89" w:rsidP="00F50E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14:paraId="286E9C32"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vertAlign w:val="subscript"/>
        </w:rPr>
        <w:t>m10i</w:t>
      </w:r>
      <w:r>
        <w:rPr>
          <w:rFonts w:ascii="Times New Roman" w:hAnsi="Times New Roman" w:cs="Times New Roman"/>
          <w:sz w:val="24"/>
          <w:szCs w:val="24"/>
        </w:rPr>
        <w:t xml:space="preserve"> -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фактических показателях объема молока сырого крупного рогатого скота, козьего и овечьего, переработанного на пищевую продукцию, рассчитываемая по формуле:</w:t>
      </w:r>
    </w:p>
    <w:p w14:paraId="366B026E"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42490EC0" w14:textId="1F6E54BF" w:rsidR="00F50E89" w:rsidRDefault="00F50E89" w:rsidP="00F50E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3"/>
          <w:sz w:val="24"/>
          <w:szCs w:val="24"/>
        </w:rPr>
        <w:drawing>
          <wp:inline distT="0" distB="0" distL="0" distR="0" wp14:anchorId="4E293DC9" wp14:editId="6D88428F">
            <wp:extent cx="1504950" cy="5810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504950" cy="581025"/>
                    </a:xfrm>
                    <a:prstGeom prst="rect">
                      <a:avLst/>
                    </a:prstGeom>
                    <a:noFill/>
                    <a:ln>
                      <a:noFill/>
                    </a:ln>
                  </pic:spPr>
                </pic:pic>
              </a:graphicData>
            </a:graphic>
          </wp:inline>
        </w:drawing>
      </w:r>
    </w:p>
    <w:p w14:paraId="07C7BEF5"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14F5835D" w14:textId="77777777" w:rsidR="00F50E89" w:rsidRDefault="00F50E89" w:rsidP="00F50E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 M10i - объем молока сырого крупного рогатого скота, козьего и овечьего, переработанного на пищевую продукцию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Федеральной службы государственной статистики;</w:t>
      </w:r>
    </w:p>
    <w:p w14:paraId="29BD4FC4"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D</w:t>
      </w:r>
      <w:r>
        <w:rPr>
          <w:rFonts w:ascii="Times New Roman" w:hAnsi="Times New Roman" w:cs="Times New Roman"/>
          <w:sz w:val="24"/>
          <w:szCs w:val="24"/>
          <w:vertAlign w:val="subscript"/>
        </w:rPr>
        <w:t>z10i</w:t>
      </w:r>
      <w:r>
        <w:rPr>
          <w:rFonts w:ascii="Times New Roman" w:hAnsi="Times New Roman" w:cs="Times New Roman"/>
          <w:sz w:val="24"/>
          <w:szCs w:val="24"/>
        </w:rPr>
        <w:t xml:space="preserve"> -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фактических показателях объема зерна, использованного на глубокую переработку, рассчитываемая по формуле:</w:t>
      </w:r>
    </w:p>
    <w:p w14:paraId="5EA9E8E5"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3758791A" w14:textId="128C1F92" w:rsidR="00F50E89" w:rsidRDefault="00F50E89" w:rsidP="00F50E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3"/>
          <w:sz w:val="24"/>
          <w:szCs w:val="24"/>
        </w:rPr>
        <w:drawing>
          <wp:inline distT="0" distB="0" distL="0" distR="0" wp14:anchorId="1F341DF7" wp14:editId="0D97C5CE">
            <wp:extent cx="14192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419225" cy="581025"/>
                    </a:xfrm>
                    <a:prstGeom prst="rect">
                      <a:avLst/>
                    </a:prstGeom>
                    <a:noFill/>
                    <a:ln>
                      <a:noFill/>
                    </a:ln>
                  </pic:spPr>
                </pic:pic>
              </a:graphicData>
            </a:graphic>
          </wp:inline>
        </w:drawing>
      </w:r>
    </w:p>
    <w:p w14:paraId="582AA11A"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7673474C" w14:textId="77777777" w:rsidR="00F50E89" w:rsidRDefault="00F50E89" w:rsidP="00F50E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14:paraId="3F831B2E"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Z10i - объем зерна, использованного на глубокую переработку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субъектов Российской Федерации, представленных в Министерство сельского хозяйства Российской Федерации по </w:t>
      </w:r>
      <w:hyperlink r:id="rId291"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и в </w:t>
      </w:r>
      <w:hyperlink r:id="rId292" w:history="1">
        <w:r>
          <w:rPr>
            <w:rFonts w:ascii="Times New Roman" w:hAnsi="Times New Roman" w:cs="Times New Roman"/>
            <w:color w:val="0000FF"/>
            <w:sz w:val="24"/>
            <w:szCs w:val="24"/>
          </w:rPr>
          <w:t>срок</w:t>
        </w:r>
      </w:hyperlink>
      <w:r>
        <w:rPr>
          <w:rFonts w:ascii="Times New Roman" w:hAnsi="Times New Roman" w:cs="Times New Roman"/>
          <w:sz w:val="24"/>
          <w:szCs w:val="24"/>
        </w:rPr>
        <w:t>, которые устанавливаются Министерством сельского хозяйства Российской Федерации;</w:t>
      </w:r>
    </w:p>
    <w:p w14:paraId="23B69532"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n10 - количество субъектов Российской Федерации, у которых глубокая переработка зерна и (или) переработка молока сырого крупного рогатого скота, козьего и овечьего на пищевую продукцию определены в качестве приоритетного направления на соответствующий финансовый год.</w:t>
      </w:r>
    </w:p>
    <w:p w14:paraId="2E865EB4"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18. Размер субсидии на приоритетное направление, указанное в </w:t>
      </w:r>
      <w:hyperlink w:anchor="Par106" w:history="1">
        <w:r>
          <w:rPr>
            <w:rFonts w:ascii="Times New Roman" w:hAnsi="Times New Roman" w:cs="Times New Roman"/>
            <w:color w:val="0000FF"/>
            <w:sz w:val="24"/>
            <w:szCs w:val="24"/>
          </w:rPr>
          <w:t>подпункте "л" пункта 5</w:t>
        </w:r>
      </w:hyperlink>
      <w:r>
        <w:rPr>
          <w:rFonts w:ascii="Times New Roman" w:hAnsi="Times New Roman" w:cs="Times New Roman"/>
          <w:sz w:val="24"/>
          <w:szCs w:val="24"/>
        </w:rPr>
        <w:t xml:space="preserve"> настоящих Правил (A</w:t>
      </w:r>
      <w:r>
        <w:rPr>
          <w:rFonts w:ascii="Times New Roman" w:hAnsi="Times New Roman" w:cs="Times New Roman"/>
          <w:sz w:val="24"/>
          <w:szCs w:val="24"/>
          <w:vertAlign w:val="subscript"/>
        </w:rPr>
        <w:t>2i</w:t>
      </w:r>
      <w:r>
        <w:rPr>
          <w:rFonts w:ascii="Times New Roman" w:hAnsi="Times New Roman" w:cs="Times New Roman"/>
          <w:sz w:val="24"/>
          <w:szCs w:val="24"/>
        </w:rPr>
        <w:t>), рассчитывается по формуле:</w:t>
      </w:r>
    </w:p>
    <w:p w14:paraId="73EBFA6D"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3EF31C09" w14:textId="48E44AF6" w:rsidR="00F50E89" w:rsidRDefault="00F50E89" w:rsidP="00F50E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60"/>
          <w:sz w:val="24"/>
          <w:szCs w:val="24"/>
        </w:rPr>
        <w:drawing>
          <wp:inline distT="0" distB="0" distL="0" distR="0" wp14:anchorId="2D6E4D52" wp14:editId="1FA99C77">
            <wp:extent cx="3333750" cy="914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3333750" cy="914400"/>
                    </a:xfrm>
                    <a:prstGeom prst="rect">
                      <a:avLst/>
                    </a:prstGeom>
                    <a:noFill/>
                    <a:ln>
                      <a:noFill/>
                    </a:ln>
                  </pic:spPr>
                </pic:pic>
              </a:graphicData>
            </a:graphic>
          </wp:inline>
        </w:drawing>
      </w:r>
    </w:p>
    <w:p w14:paraId="0F87699A"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58EAF4BD" w14:textId="77777777" w:rsidR="00F50E89" w:rsidRDefault="00F50E89" w:rsidP="00F50E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14:paraId="48BBCE8D"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d - коэффициент уменьшения доли субъекта Российской Федерации, применяемый для субъектов Российской Федерации, в которых количество крестьянских (фермерских) хозяйств и индивидуальных предпринимателей, а также сельскохозяйственных потребительских кооперативов в 2023 году на основании данных Федеральной службы государственной статистики меньше количества крестьянских (фермерских) хозяйств и индивидуальных предпринимателей, а также сельскохозяйственных потребительских кооперативов в 2022 году на основании данных Федеральной службы государственной статистики, составляющий 0,8;</w:t>
      </w:r>
    </w:p>
    <w:p w14:paraId="67EFD388"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94"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76930037"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D</w:t>
      </w:r>
      <w:r>
        <w:rPr>
          <w:rFonts w:ascii="Times New Roman" w:hAnsi="Times New Roman" w:cs="Times New Roman"/>
          <w:sz w:val="24"/>
          <w:szCs w:val="24"/>
          <w:vertAlign w:val="subscript"/>
        </w:rPr>
        <w:t>валi</w:t>
      </w:r>
      <w:proofErr w:type="spellEnd"/>
      <w:r>
        <w:rPr>
          <w:rFonts w:ascii="Times New Roman" w:hAnsi="Times New Roman" w:cs="Times New Roman"/>
          <w:sz w:val="24"/>
          <w:szCs w:val="24"/>
        </w:rPr>
        <w:t xml:space="preserve"> -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в средней стоимости валовой продукции растениеводства и животноводства, произведенной сельскохозяйственными товаропроизводителями, за 3 года, предшествующих текущему финансовому году, определяемая по формуле:</w:t>
      </w:r>
    </w:p>
    <w:p w14:paraId="007C28D5"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363727C1" w14:textId="553D93DF" w:rsidR="00F50E89" w:rsidRDefault="00F50E89" w:rsidP="00F50E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28"/>
          <w:sz w:val="24"/>
          <w:szCs w:val="24"/>
        </w:rPr>
        <w:lastRenderedPageBreak/>
        <w:drawing>
          <wp:inline distT="0" distB="0" distL="0" distR="0" wp14:anchorId="7B990C4A" wp14:editId="165EFDDC">
            <wp:extent cx="971550" cy="514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971550" cy="514350"/>
                    </a:xfrm>
                    <a:prstGeom prst="rect">
                      <a:avLst/>
                    </a:prstGeom>
                    <a:noFill/>
                    <a:ln>
                      <a:noFill/>
                    </a:ln>
                  </pic:spPr>
                </pic:pic>
              </a:graphicData>
            </a:graphic>
          </wp:inline>
        </w:drawing>
      </w:r>
    </w:p>
    <w:p w14:paraId="7CFCEFAD"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0E83BFFA" w14:textId="77777777" w:rsidR="00F50E89" w:rsidRDefault="00F50E89" w:rsidP="00F50E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14:paraId="6F68A4AC"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V</w:t>
      </w:r>
      <w:r>
        <w:rPr>
          <w:rFonts w:ascii="Times New Roman" w:hAnsi="Times New Roman" w:cs="Times New Roman"/>
          <w:sz w:val="24"/>
          <w:szCs w:val="24"/>
          <w:vertAlign w:val="subscript"/>
        </w:rPr>
        <w:t>валi</w:t>
      </w:r>
      <w:proofErr w:type="spellEnd"/>
      <w:r>
        <w:rPr>
          <w:rFonts w:ascii="Times New Roman" w:hAnsi="Times New Roman" w:cs="Times New Roman"/>
          <w:sz w:val="24"/>
          <w:szCs w:val="24"/>
        </w:rP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определяемая на основании данных Федеральной службы государственной статистики;</w:t>
      </w:r>
    </w:p>
    <w:p w14:paraId="1C8245EF"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H</w:t>
      </w:r>
      <w:r>
        <w:rPr>
          <w:rFonts w:ascii="Times New Roman" w:hAnsi="Times New Roman" w:cs="Times New Roman"/>
          <w:sz w:val="24"/>
          <w:szCs w:val="24"/>
          <w:vertAlign w:val="subscript"/>
        </w:rPr>
        <w:t>вал</w:t>
      </w:r>
      <w:proofErr w:type="spellEnd"/>
      <w:r>
        <w:rPr>
          <w:rFonts w:ascii="Times New Roman" w:hAnsi="Times New Roman" w:cs="Times New Roman"/>
          <w:sz w:val="24"/>
          <w:szCs w:val="24"/>
        </w:rPr>
        <w:t xml:space="preserve"> - средняя стоимость валовой продукции растениеводства и животноводства, произведенной сельскохозяйственными товаропроизводителями всех категорий хозяйств, по субъектам Российской Федерации за 3 года, предшествующих текущему финансовому году, определяемая на основании данных Федеральной службы государственной статистики.</w:t>
      </w:r>
    </w:p>
    <w:p w14:paraId="4CC1A795"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46" w:name="Par452"/>
      <w:bookmarkEnd w:id="46"/>
      <w:r>
        <w:rPr>
          <w:rFonts w:ascii="Times New Roman" w:hAnsi="Times New Roman" w:cs="Times New Roman"/>
          <w:sz w:val="24"/>
          <w:szCs w:val="24"/>
        </w:rPr>
        <w:t>Размер субсидии i-</w:t>
      </w:r>
      <w:proofErr w:type="spellStart"/>
      <w:r>
        <w:rPr>
          <w:rFonts w:ascii="Times New Roman" w:hAnsi="Times New Roman" w:cs="Times New Roman"/>
          <w:sz w:val="24"/>
          <w:szCs w:val="24"/>
        </w:rPr>
        <w:t>му</w:t>
      </w:r>
      <w:proofErr w:type="spellEnd"/>
      <w:r>
        <w:rPr>
          <w:rFonts w:ascii="Times New Roman" w:hAnsi="Times New Roman" w:cs="Times New Roman"/>
          <w:sz w:val="24"/>
          <w:szCs w:val="24"/>
        </w:rPr>
        <w:t xml:space="preserve"> субъекту на приоритетное направление - развитие малых форм хозяйствования не может быть больше 1,5 процента объема бюджетных ассигнований, предусмотренных в федеральном бюджете на предоставление субсидии на соответствующий финансовый год (для субъектов Российской Федерации, входящих в состав Дальневосточного федерального округа, - не больше 2 процентов, но не менее минимального размера гранта, установленного </w:t>
      </w:r>
      <w:hyperlink w:anchor="Par107" w:history="1">
        <w:r>
          <w:rPr>
            <w:rFonts w:ascii="Times New Roman" w:hAnsi="Times New Roman" w:cs="Times New Roman"/>
            <w:color w:val="0000FF"/>
            <w:sz w:val="24"/>
            <w:szCs w:val="24"/>
          </w:rPr>
          <w:t>абзацами вторым</w:t>
        </w:r>
      </w:hyperlink>
      <w:r>
        <w:rPr>
          <w:rFonts w:ascii="Times New Roman" w:hAnsi="Times New Roman" w:cs="Times New Roman"/>
          <w:sz w:val="24"/>
          <w:szCs w:val="24"/>
        </w:rPr>
        <w:t xml:space="preserve">, </w:t>
      </w:r>
      <w:hyperlink w:anchor="Par116" w:history="1">
        <w:r>
          <w:rPr>
            <w:rFonts w:ascii="Times New Roman" w:hAnsi="Times New Roman" w:cs="Times New Roman"/>
            <w:color w:val="0000FF"/>
            <w:sz w:val="24"/>
            <w:szCs w:val="24"/>
          </w:rPr>
          <w:t>восьмым</w:t>
        </w:r>
      </w:hyperlink>
      <w:r>
        <w:rPr>
          <w:rFonts w:ascii="Times New Roman" w:hAnsi="Times New Roman" w:cs="Times New Roman"/>
          <w:sz w:val="24"/>
          <w:szCs w:val="24"/>
        </w:rPr>
        <w:t xml:space="preserve"> и </w:t>
      </w:r>
      <w:hyperlink w:anchor="Par119" w:history="1">
        <w:r>
          <w:rPr>
            <w:rFonts w:ascii="Times New Roman" w:hAnsi="Times New Roman" w:cs="Times New Roman"/>
            <w:color w:val="0000FF"/>
            <w:sz w:val="24"/>
            <w:szCs w:val="24"/>
          </w:rPr>
          <w:t>десятым подпункта "л" пункта 5</w:t>
        </w:r>
      </w:hyperlink>
      <w:r>
        <w:rPr>
          <w:rFonts w:ascii="Times New Roman" w:hAnsi="Times New Roman" w:cs="Times New Roman"/>
          <w:sz w:val="24"/>
          <w:szCs w:val="24"/>
        </w:rPr>
        <w:t xml:space="preserve"> настоящих Правил), и определяется по формуле:</w:t>
      </w:r>
    </w:p>
    <w:p w14:paraId="3C46DD17"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96"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059C8CA8"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61CCBF94" w14:textId="77777777" w:rsidR="00F50E89" w:rsidRDefault="00F50E89" w:rsidP="00F50E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 x 0,1143.</w:t>
      </w:r>
    </w:p>
    <w:p w14:paraId="06DE739A"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1F057E77" w14:textId="77777777" w:rsidR="00F50E89" w:rsidRDefault="00F50E89" w:rsidP="00F50E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Ограничение, указанное в </w:t>
      </w:r>
      <w:hyperlink w:anchor="Par452" w:history="1">
        <w:r>
          <w:rPr>
            <w:rFonts w:ascii="Times New Roman" w:hAnsi="Times New Roman" w:cs="Times New Roman"/>
            <w:color w:val="0000FF"/>
            <w:sz w:val="24"/>
            <w:szCs w:val="24"/>
          </w:rPr>
          <w:t>абзаце десятом</w:t>
        </w:r>
      </w:hyperlink>
      <w:r>
        <w:rPr>
          <w:rFonts w:ascii="Times New Roman" w:hAnsi="Times New Roman" w:cs="Times New Roman"/>
          <w:sz w:val="24"/>
          <w:szCs w:val="24"/>
        </w:rPr>
        <w:t xml:space="preserve"> настоящего пункта, не применяется при распределении невостребованной субсидии и перераспределении между приоритетными направлениями в субъекте Российской Федерации в соответствии с </w:t>
      </w:r>
      <w:hyperlink w:anchor="Par492" w:history="1">
        <w:r>
          <w:rPr>
            <w:rFonts w:ascii="Times New Roman" w:hAnsi="Times New Roman" w:cs="Times New Roman"/>
            <w:color w:val="0000FF"/>
            <w:sz w:val="24"/>
            <w:szCs w:val="24"/>
          </w:rPr>
          <w:t>пунктом 25</w:t>
        </w:r>
      </w:hyperlink>
      <w:r>
        <w:rPr>
          <w:rFonts w:ascii="Times New Roman" w:hAnsi="Times New Roman" w:cs="Times New Roman"/>
          <w:sz w:val="24"/>
          <w:szCs w:val="24"/>
        </w:rPr>
        <w:t xml:space="preserve"> настоящих Правил.</w:t>
      </w:r>
    </w:p>
    <w:p w14:paraId="30D15274"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47" w:name="Par458"/>
      <w:bookmarkEnd w:id="47"/>
      <w:r>
        <w:rPr>
          <w:rFonts w:ascii="Times New Roman" w:hAnsi="Times New Roman" w:cs="Times New Roman"/>
          <w:sz w:val="24"/>
          <w:szCs w:val="24"/>
        </w:rPr>
        <w:t xml:space="preserve">19. Размер субсидии на приоритетное направление, указанное в </w:t>
      </w:r>
      <w:hyperlink w:anchor="Par121" w:history="1">
        <w:r>
          <w:rPr>
            <w:rFonts w:ascii="Times New Roman" w:hAnsi="Times New Roman" w:cs="Times New Roman"/>
            <w:color w:val="0000FF"/>
            <w:sz w:val="24"/>
            <w:szCs w:val="24"/>
          </w:rPr>
          <w:t>подпункте "м" пункта 5</w:t>
        </w:r>
      </w:hyperlink>
      <w:r>
        <w:rPr>
          <w:rFonts w:ascii="Times New Roman" w:hAnsi="Times New Roman" w:cs="Times New Roman"/>
          <w:sz w:val="24"/>
          <w:szCs w:val="24"/>
        </w:rPr>
        <w:t xml:space="preserve"> настоящих Правил (A</w:t>
      </w:r>
      <w:r>
        <w:rPr>
          <w:rFonts w:ascii="Times New Roman" w:hAnsi="Times New Roman" w:cs="Times New Roman"/>
          <w:sz w:val="24"/>
          <w:szCs w:val="24"/>
          <w:vertAlign w:val="subscript"/>
        </w:rPr>
        <w:t>3i</w:t>
      </w:r>
      <w:r>
        <w:rPr>
          <w:rFonts w:ascii="Times New Roman" w:hAnsi="Times New Roman" w:cs="Times New Roman"/>
          <w:sz w:val="24"/>
          <w:szCs w:val="24"/>
        </w:rPr>
        <w:t>), рассчитывается по формуле:</w:t>
      </w:r>
    </w:p>
    <w:p w14:paraId="695500F5"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7D12A884" w14:textId="7D1F64F2" w:rsidR="00F50E89" w:rsidRDefault="00F50E89" w:rsidP="00F50E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60"/>
          <w:sz w:val="24"/>
          <w:szCs w:val="24"/>
        </w:rPr>
        <w:drawing>
          <wp:inline distT="0" distB="0" distL="0" distR="0" wp14:anchorId="39797A5B" wp14:editId="6ADEB700">
            <wp:extent cx="266700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667000" cy="914400"/>
                    </a:xfrm>
                    <a:prstGeom prst="rect">
                      <a:avLst/>
                    </a:prstGeom>
                    <a:noFill/>
                    <a:ln>
                      <a:noFill/>
                    </a:ln>
                  </pic:spPr>
                </pic:pic>
              </a:graphicData>
            </a:graphic>
          </wp:inline>
        </w:drawing>
      </w:r>
    </w:p>
    <w:p w14:paraId="4FD7D746"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98"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266A7412"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5CF38FA2" w14:textId="77777777" w:rsidR="00F50E89" w:rsidRDefault="00F50E89" w:rsidP="00F50E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14:paraId="06DA236E"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X</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 доля размера застрахованной посевной (посадочной) площади (условных единиц), застрахованного поголовья сельскохозяйственных животных (условных единиц) и застрахованного объема производства объектов товарной аквакультуры (товарного рыбоводства) в отчетном финансовом году в i-м субъекте Российской Федерации в общей застрахованной посевной (посадочной) площади (условных единиц), застрахованном поголовье сельскохозяйственных животных (условных единиц) и застрахованном объеме </w:t>
      </w:r>
      <w:r>
        <w:rPr>
          <w:rFonts w:ascii="Times New Roman" w:hAnsi="Times New Roman" w:cs="Times New Roman"/>
          <w:sz w:val="24"/>
          <w:szCs w:val="24"/>
        </w:rPr>
        <w:lastRenderedPageBreak/>
        <w:t>производства объектов товарной аквакультуры (товарного рыбоводства) в отчетном финансовом году в Российской Федерации, которая рассчитывается по формуле:</w:t>
      </w:r>
    </w:p>
    <w:p w14:paraId="798DE3D0"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53698CE3" w14:textId="120C7066" w:rsidR="00F50E89" w:rsidRDefault="00F50E89" w:rsidP="00F50E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5"/>
          <w:sz w:val="24"/>
          <w:szCs w:val="24"/>
        </w:rPr>
        <w:drawing>
          <wp:inline distT="0" distB="0" distL="0" distR="0" wp14:anchorId="0457B820" wp14:editId="7A6F11D7">
            <wp:extent cx="44958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4495800" cy="609600"/>
                    </a:xfrm>
                    <a:prstGeom prst="rect">
                      <a:avLst/>
                    </a:prstGeom>
                    <a:noFill/>
                    <a:ln>
                      <a:noFill/>
                    </a:ln>
                  </pic:spPr>
                </pic:pic>
              </a:graphicData>
            </a:graphic>
          </wp:inline>
        </w:drawing>
      </w:r>
    </w:p>
    <w:p w14:paraId="134EB0B7"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4CDE2490" w14:textId="77777777" w:rsidR="00F50E89" w:rsidRDefault="00F50E89" w:rsidP="00F50E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14:paraId="012D781E"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Bonus</w:t>
      </w:r>
      <w:r>
        <w:rPr>
          <w:rFonts w:ascii="Times New Roman" w:hAnsi="Times New Roman" w:cs="Times New Roman"/>
          <w:sz w:val="24"/>
          <w:szCs w:val="24"/>
          <w:vertAlign w:val="subscript"/>
        </w:rPr>
        <w:t>рi</w:t>
      </w:r>
      <w:proofErr w:type="spellEnd"/>
      <w:r>
        <w:rPr>
          <w:rFonts w:ascii="Times New Roman" w:hAnsi="Times New Roman" w:cs="Times New Roman"/>
          <w:sz w:val="24"/>
          <w:szCs w:val="24"/>
        </w:rP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растениеводства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300"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и в </w:t>
      </w:r>
      <w:hyperlink r:id="rId301" w:history="1">
        <w:r>
          <w:rPr>
            <w:rFonts w:ascii="Times New Roman" w:hAnsi="Times New Roman" w:cs="Times New Roman"/>
            <w:color w:val="0000FF"/>
            <w:sz w:val="24"/>
            <w:szCs w:val="24"/>
          </w:rPr>
          <w:t>срок</w:t>
        </w:r>
      </w:hyperlink>
      <w:r>
        <w:rPr>
          <w:rFonts w:ascii="Times New Roman" w:hAnsi="Times New Roman" w:cs="Times New Roman"/>
          <w:sz w:val="24"/>
          <w:szCs w:val="24"/>
        </w:rPr>
        <w:t>, которые устанавливаются Министерством сельского хозяйства Российской Федерации;</w:t>
      </w:r>
    </w:p>
    <w:p w14:paraId="4865B52B"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Bonus</w:t>
      </w:r>
      <w:r>
        <w:rPr>
          <w:rFonts w:ascii="Times New Roman" w:hAnsi="Times New Roman" w:cs="Times New Roman"/>
          <w:sz w:val="24"/>
          <w:szCs w:val="24"/>
          <w:vertAlign w:val="subscript"/>
        </w:rPr>
        <w:t>жi</w:t>
      </w:r>
      <w:proofErr w:type="spellEnd"/>
      <w:r>
        <w:rPr>
          <w:rFonts w:ascii="Times New Roman" w:hAnsi="Times New Roman" w:cs="Times New Roman"/>
          <w:sz w:val="24"/>
          <w:szCs w:val="24"/>
        </w:rP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животноводства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302"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и в </w:t>
      </w:r>
      <w:hyperlink r:id="rId303" w:history="1">
        <w:r>
          <w:rPr>
            <w:rFonts w:ascii="Times New Roman" w:hAnsi="Times New Roman" w:cs="Times New Roman"/>
            <w:color w:val="0000FF"/>
            <w:sz w:val="24"/>
            <w:szCs w:val="24"/>
          </w:rPr>
          <w:t>срок</w:t>
        </w:r>
      </w:hyperlink>
      <w:r>
        <w:rPr>
          <w:rFonts w:ascii="Times New Roman" w:hAnsi="Times New Roman" w:cs="Times New Roman"/>
          <w:sz w:val="24"/>
          <w:szCs w:val="24"/>
        </w:rPr>
        <w:t>, которые устанавливаются Министерством сельского хозяйства Российской Федерации;</w:t>
      </w:r>
    </w:p>
    <w:p w14:paraId="00E41B27"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Bonus</w:t>
      </w:r>
      <w:r>
        <w:rPr>
          <w:rFonts w:ascii="Times New Roman" w:hAnsi="Times New Roman" w:cs="Times New Roman"/>
          <w:sz w:val="24"/>
          <w:szCs w:val="24"/>
          <w:vertAlign w:val="subscript"/>
        </w:rPr>
        <w:t>рыбi</w:t>
      </w:r>
      <w:proofErr w:type="spellEnd"/>
      <w:r>
        <w:rPr>
          <w:rFonts w:ascii="Times New Roman" w:hAnsi="Times New Roman" w:cs="Times New Roman"/>
          <w:sz w:val="24"/>
          <w:szCs w:val="24"/>
        </w:rP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товарной аквакультуры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304"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и в </w:t>
      </w:r>
      <w:hyperlink r:id="rId305" w:history="1">
        <w:r>
          <w:rPr>
            <w:rFonts w:ascii="Times New Roman" w:hAnsi="Times New Roman" w:cs="Times New Roman"/>
            <w:color w:val="0000FF"/>
            <w:sz w:val="24"/>
            <w:szCs w:val="24"/>
          </w:rPr>
          <w:t>срок</w:t>
        </w:r>
      </w:hyperlink>
      <w:r>
        <w:rPr>
          <w:rFonts w:ascii="Times New Roman" w:hAnsi="Times New Roman" w:cs="Times New Roman"/>
          <w:sz w:val="24"/>
          <w:szCs w:val="24"/>
        </w:rPr>
        <w:t>, которые устанавливаются Министерством сельского хозяйства Российской Федерации.</w:t>
      </w:r>
    </w:p>
    <w:p w14:paraId="49F24EA8"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Коэффициенты для перевода застрахованной посевной (посадочной) площади и застрахованного поголовья сельскохозяйственных животных в условные единицы определяются в соответствии с методиками по сельскохозяйственному страхованию.</w:t>
      </w:r>
    </w:p>
    <w:p w14:paraId="6FC0524E"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не предоставлялись средства по договорам сельскохозяйственного страхования в области растениеводства, и (или) животноводства, и (или) товарной аквакультуры (товарного рыбоводства), суммарный объем страховой премии, начисленной по договорам сельскохозяйственного страхования, по которым предоставлены средства, определяется как среднее значение по Российской Федерации.</w:t>
      </w:r>
    </w:p>
    <w:p w14:paraId="40226662"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Размер субсидии i-</w:t>
      </w:r>
      <w:proofErr w:type="spellStart"/>
      <w:r>
        <w:rPr>
          <w:rFonts w:ascii="Times New Roman" w:hAnsi="Times New Roman" w:cs="Times New Roman"/>
          <w:sz w:val="24"/>
          <w:szCs w:val="24"/>
        </w:rPr>
        <w:t>му</w:t>
      </w:r>
      <w:proofErr w:type="spellEnd"/>
      <w:r>
        <w:rPr>
          <w:rFonts w:ascii="Times New Roman" w:hAnsi="Times New Roman" w:cs="Times New Roman"/>
          <w:sz w:val="24"/>
          <w:szCs w:val="24"/>
        </w:rPr>
        <w:t xml:space="preserve"> субъекту Российской Федерации в 2025 году на приоритетное направление, указанное в </w:t>
      </w:r>
      <w:hyperlink w:anchor="Par121" w:history="1">
        <w:r>
          <w:rPr>
            <w:rFonts w:ascii="Times New Roman" w:hAnsi="Times New Roman" w:cs="Times New Roman"/>
            <w:color w:val="0000FF"/>
            <w:sz w:val="24"/>
            <w:szCs w:val="24"/>
          </w:rPr>
          <w:t>подпункте "м" пункта 5</w:t>
        </w:r>
      </w:hyperlink>
      <w:r>
        <w:rPr>
          <w:rFonts w:ascii="Times New Roman" w:hAnsi="Times New Roman" w:cs="Times New Roman"/>
          <w:sz w:val="24"/>
          <w:szCs w:val="24"/>
        </w:rPr>
        <w:t xml:space="preserve"> настоящих Правил, не может составлять более 118,19 процента фактического размера субсидии, предоставленной этому субъекту в 2023 финансовом году на указанное приоритетное направление.</w:t>
      </w:r>
    </w:p>
    <w:p w14:paraId="02BE94BF"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(абзац введен </w:t>
      </w:r>
      <w:hyperlink r:id="rId306"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19.12.2024 N 1824; в ред. </w:t>
      </w:r>
      <w:hyperlink r:id="rId307"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30.04.2025 N 578)</w:t>
      </w:r>
    </w:p>
    <w:p w14:paraId="645D2060"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20. В случае предоставления из федерального бюджета бюджетам субъектов Российской Федерации субсидий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субсидии на указанные цели предоставляются субъекту Российской Федерации сверх размеров субсидий, рассчитанных в соответствии с </w:t>
      </w:r>
      <w:hyperlink w:anchor="Par257" w:history="1">
        <w:r>
          <w:rPr>
            <w:rFonts w:ascii="Times New Roman" w:hAnsi="Times New Roman" w:cs="Times New Roman"/>
            <w:color w:val="0000FF"/>
            <w:sz w:val="24"/>
            <w:szCs w:val="24"/>
          </w:rPr>
          <w:t>пунктами 16</w:t>
        </w:r>
      </w:hyperlink>
      <w:r>
        <w:rPr>
          <w:rFonts w:ascii="Times New Roman" w:hAnsi="Times New Roman" w:cs="Times New Roman"/>
          <w:sz w:val="24"/>
          <w:szCs w:val="24"/>
        </w:rPr>
        <w:t xml:space="preserve"> - </w:t>
      </w:r>
      <w:hyperlink w:anchor="Par458" w:history="1">
        <w:r>
          <w:rPr>
            <w:rFonts w:ascii="Times New Roman" w:hAnsi="Times New Roman" w:cs="Times New Roman"/>
            <w:color w:val="0000FF"/>
            <w:sz w:val="24"/>
            <w:szCs w:val="24"/>
          </w:rPr>
          <w:t>19</w:t>
        </w:r>
      </w:hyperlink>
      <w:r>
        <w:rPr>
          <w:rFonts w:ascii="Times New Roman" w:hAnsi="Times New Roman" w:cs="Times New Roman"/>
          <w:sz w:val="24"/>
          <w:szCs w:val="24"/>
        </w:rPr>
        <w:t xml:space="preserve"> настоящих Правил, с установлением результатов их использования.</w:t>
      </w:r>
    </w:p>
    <w:p w14:paraId="63AFFD88"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48" w:name="Par477"/>
      <w:bookmarkEnd w:id="48"/>
      <w:r>
        <w:rPr>
          <w:rFonts w:ascii="Times New Roman" w:hAnsi="Times New Roman" w:cs="Times New Roman"/>
          <w:sz w:val="24"/>
          <w:szCs w:val="24"/>
        </w:rPr>
        <w:t>21. Если по состоянию на 1 мая текущего финансового года (в 2025 финансовом году - не позднее 1 июля 2025 г.) субъектом Российской Федерации перечислено получателям средств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предусмотренной этому субъекту Российской Федерации в федеральном бюджете на текущий финансовый год, подлежит уменьшению на 10 процентов.</w:t>
      </w:r>
    </w:p>
    <w:p w14:paraId="719E4882"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от 19.12.2024 </w:t>
      </w:r>
      <w:hyperlink r:id="rId308" w:history="1">
        <w:r>
          <w:rPr>
            <w:rFonts w:ascii="Times New Roman" w:hAnsi="Times New Roman" w:cs="Times New Roman"/>
            <w:color w:val="0000FF"/>
            <w:sz w:val="24"/>
            <w:szCs w:val="24"/>
          </w:rPr>
          <w:t>N 1824</w:t>
        </w:r>
      </w:hyperlink>
      <w:r>
        <w:rPr>
          <w:rFonts w:ascii="Times New Roman" w:hAnsi="Times New Roman" w:cs="Times New Roman"/>
          <w:sz w:val="24"/>
          <w:szCs w:val="24"/>
        </w:rPr>
        <w:t xml:space="preserve">, от 30.04.2025 </w:t>
      </w:r>
      <w:hyperlink r:id="rId309" w:history="1">
        <w:r>
          <w:rPr>
            <w:rFonts w:ascii="Times New Roman" w:hAnsi="Times New Roman" w:cs="Times New Roman"/>
            <w:color w:val="0000FF"/>
            <w:sz w:val="24"/>
            <w:szCs w:val="24"/>
          </w:rPr>
          <w:t>N 578</w:t>
        </w:r>
      </w:hyperlink>
      <w:r>
        <w:rPr>
          <w:rFonts w:ascii="Times New Roman" w:hAnsi="Times New Roman" w:cs="Times New Roman"/>
          <w:sz w:val="24"/>
          <w:szCs w:val="24"/>
        </w:rPr>
        <w:t>)</w:t>
      </w:r>
    </w:p>
    <w:p w14:paraId="605097F7"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Высвобождающиеся бюджетные ассигнования перераспределяются на иные мероприятия по решению Правительства Российской Федерации.</w:t>
      </w:r>
    </w:p>
    <w:p w14:paraId="0EE2B893"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Положения </w:t>
      </w:r>
      <w:hyperlink w:anchor="Par477" w:history="1">
        <w:r>
          <w:rPr>
            <w:rFonts w:ascii="Times New Roman" w:hAnsi="Times New Roman" w:cs="Times New Roman"/>
            <w:color w:val="0000FF"/>
            <w:sz w:val="24"/>
            <w:szCs w:val="24"/>
          </w:rPr>
          <w:t>абзаца первого</w:t>
        </w:r>
      </w:hyperlink>
      <w:r>
        <w:rPr>
          <w:rFonts w:ascii="Times New Roman" w:hAnsi="Times New Roman" w:cs="Times New Roman"/>
          <w:sz w:val="24"/>
          <w:szCs w:val="24"/>
        </w:rPr>
        <w:t xml:space="preserve"> настоящего пункта не применяются в отношении субсидии, предоставляемой на реализацию приоритетных направлений, указанных в </w:t>
      </w:r>
      <w:hyperlink w:anchor="Par106" w:history="1">
        <w:r>
          <w:rPr>
            <w:rFonts w:ascii="Times New Roman" w:hAnsi="Times New Roman" w:cs="Times New Roman"/>
            <w:color w:val="0000FF"/>
            <w:sz w:val="24"/>
            <w:szCs w:val="24"/>
          </w:rPr>
          <w:t>подпунктах "л"</w:t>
        </w:r>
      </w:hyperlink>
      <w:r>
        <w:rPr>
          <w:rFonts w:ascii="Times New Roman" w:hAnsi="Times New Roman" w:cs="Times New Roman"/>
          <w:sz w:val="24"/>
          <w:szCs w:val="24"/>
        </w:rPr>
        <w:t xml:space="preserve"> и </w:t>
      </w:r>
      <w:hyperlink w:anchor="Par121" w:history="1">
        <w:r>
          <w:rPr>
            <w:rFonts w:ascii="Times New Roman" w:hAnsi="Times New Roman" w:cs="Times New Roman"/>
            <w:color w:val="0000FF"/>
            <w:sz w:val="24"/>
            <w:szCs w:val="24"/>
          </w:rPr>
          <w:t>"м" пункта 5</w:t>
        </w:r>
      </w:hyperlink>
      <w:r>
        <w:rPr>
          <w:rFonts w:ascii="Times New Roman" w:hAnsi="Times New Roman" w:cs="Times New Roman"/>
          <w:sz w:val="24"/>
          <w:szCs w:val="24"/>
        </w:rPr>
        <w:t xml:space="preserve"> настоящих Правил.</w:t>
      </w:r>
    </w:p>
    <w:p w14:paraId="2ACF8AB6"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10"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77094181"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49" w:name="Par482"/>
      <w:bookmarkEnd w:id="49"/>
      <w:r>
        <w:rPr>
          <w:rFonts w:ascii="Times New Roman" w:hAnsi="Times New Roman" w:cs="Times New Roman"/>
          <w:sz w:val="24"/>
          <w:szCs w:val="24"/>
        </w:rPr>
        <w:t xml:space="preserve">22. В случае отсутствия в текущем финансовом году у субъектов Российской Федерации потребности в субсидии на реализацию мероприятий, указанных в </w:t>
      </w:r>
      <w:hyperlink w:anchor="Par72" w:history="1">
        <w:r>
          <w:rPr>
            <w:rFonts w:ascii="Times New Roman" w:hAnsi="Times New Roman" w:cs="Times New Roman"/>
            <w:color w:val="0000FF"/>
            <w:sz w:val="24"/>
            <w:szCs w:val="24"/>
          </w:rPr>
          <w:t>пункте 3</w:t>
        </w:r>
      </w:hyperlink>
      <w:r>
        <w:rPr>
          <w:rFonts w:ascii="Times New Roman" w:hAnsi="Times New Roman" w:cs="Times New Roman"/>
          <w:sz w:val="24"/>
          <w:szCs w:val="24"/>
        </w:rPr>
        <w:t xml:space="preserve"> настоящих Правил, невостребованные бюджетные ассигнования на предоставление субсидии перераспределяются между субъектами Российской Федерации, имеющими право на получение субсидий на реализацию приоритетного направления, указанного в </w:t>
      </w:r>
      <w:hyperlink w:anchor="Par121" w:history="1">
        <w:r>
          <w:rPr>
            <w:rFonts w:ascii="Times New Roman" w:hAnsi="Times New Roman" w:cs="Times New Roman"/>
            <w:color w:val="0000FF"/>
            <w:sz w:val="24"/>
            <w:szCs w:val="24"/>
          </w:rPr>
          <w:t>подпункте "м" пункта 5</w:t>
        </w:r>
      </w:hyperlink>
      <w:r>
        <w:rPr>
          <w:rFonts w:ascii="Times New Roman" w:hAnsi="Times New Roman" w:cs="Times New Roman"/>
          <w:sz w:val="24"/>
          <w:szCs w:val="24"/>
        </w:rPr>
        <w:t xml:space="preserve"> настоящих Правил,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14:paraId="3922E674"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14:paraId="0AEFBBE6"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Размер предоставляемой в соответствии с </w:t>
      </w:r>
      <w:hyperlink w:anchor="Par482" w:history="1">
        <w:r>
          <w:rPr>
            <w:rFonts w:ascii="Times New Roman" w:hAnsi="Times New Roman" w:cs="Times New Roman"/>
            <w:color w:val="0000FF"/>
            <w:sz w:val="24"/>
            <w:szCs w:val="24"/>
          </w:rPr>
          <w:t>абзацем первым</w:t>
        </w:r>
      </w:hyperlink>
      <w:r>
        <w:rPr>
          <w:rFonts w:ascii="Times New Roman" w:hAnsi="Times New Roman" w:cs="Times New Roman"/>
          <w:sz w:val="24"/>
          <w:szCs w:val="24"/>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14:paraId="2A080C2C"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23. В соглашении о предоставлении субсидии размер субсидии по приоритетному направлению, указанному в </w:t>
      </w:r>
      <w:hyperlink w:anchor="Par121" w:history="1">
        <w:r>
          <w:rPr>
            <w:rFonts w:ascii="Times New Roman" w:hAnsi="Times New Roman" w:cs="Times New Roman"/>
            <w:color w:val="0000FF"/>
            <w:sz w:val="24"/>
            <w:szCs w:val="24"/>
          </w:rPr>
          <w:t>подпункте "м" пункта 5</w:t>
        </w:r>
      </w:hyperlink>
      <w:r>
        <w:rPr>
          <w:rFonts w:ascii="Times New Roman" w:hAnsi="Times New Roman" w:cs="Times New Roman"/>
          <w:sz w:val="24"/>
          <w:szCs w:val="24"/>
        </w:rP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приоритетному направлению в соответствии с </w:t>
      </w:r>
      <w:hyperlink w:anchor="Par257" w:history="1">
        <w:r>
          <w:rPr>
            <w:rFonts w:ascii="Times New Roman" w:hAnsi="Times New Roman" w:cs="Times New Roman"/>
            <w:color w:val="0000FF"/>
            <w:sz w:val="24"/>
            <w:szCs w:val="24"/>
          </w:rPr>
          <w:t>пунктами 16</w:t>
        </w:r>
      </w:hyperlink>
      <w:r>
        <w:rPr>
          <w:rFonts w:ascii="Times New Roman" w:hAnsi="Times New Roman" w:cs="Times New Roman"/>
          <w:sz w:val="24"/>
          <w:szCs w:val="24"/>
        </w:rPr>
        <w:t xml:space="preserve"> - </w:t>
      </w:r>
      <w:hyperlink w:anchor="Par458" w:history="1">
        <w:r>
          <w:rPr>
            <w:rFonts w:ascii="Times New Roman" w:hAnsi="Times New Roman" w:cs="Times New Roman"/>
            <w:color w:val="0000FF"/>
            <w:sz w:val="24"/>
            <w:szCs w:val="24"/>
          </w:rPr>
          <w:t>19</w:t>
        </w:r>
      </w:hyperlink>
      <w:r>
        <w:rPr>
          <w:rFonts w:ascii="Times New Roman" w:hAnsi="Times New Roman" w:cs="Times New Roman"/>
          <w:sz w:val="24"/>
          <w:szCs w:val="24"/>
        </w:rPr>
        <w:t xml:space="preserve"> настоящих Правил.</w:t>
      </w:r>
    </w:p>
    <w:p w14:paraId="11C7AE82"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ред. </w:t>
      </w:r>
      <w:hyperlink r:id="rId311"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347E5F62"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Субъект Российской Федерации вправе не более 2 раз в год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между приоритетными направлениями, определенными субъектом Российской Федерации в соглашении о предоставлении субсидии, без уменьшения значений результатов использования субсидии, установленных в </w:t>
      </w:r>
      <w:hyperlink w:anchor="Par502" w:history="1">
        <w:r>
          <w:rPr>
            <w:rFonts w:ascii="Times New Roman" w:hAnsi="Times New Roman" w:cs="Times New Roman"/>
            <w:color w:val="0000FF"/>
            <w:sz w:val="24"/>
            <w:szCs w:val="24"/>
          </w:rPr>
          <w:t>пункте 28</w:t>
        </w:r>
      </w:hyperlink>
      <w:r>
        <w:rPr>
          <w:rFonts w:ascii="Times New Roman" w:hAnsi="Times New Roman" w:cs="Times New Roman"/>
          <w:sz w:val="24"/>
          <w:szCs w:val="24"/>
        </w:rPr>
        <w:t xml:space="preserve"> настоящих Правил. Перераспределение средств между приоритетными направлениями осуществляется на основании письменных обращений субъекта Российской Федерации в Министерство сельского хозяйства Российской Федерации с внесением соответствующих изменений в соглашение о предоставлении субсидии.</w:t>
      </w:r>
    </w:p>
    <w:p w14:paraId="6F1E083E"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внесении соответствующих изменений в соглашение о предоставлении субсидии субъект Российской Федерации по согласованию с Министерством сельского хозяйства Российской Федерации вправе увеличить в текущем финансовом году количество приоритетных направлений без увеличения общего размера субсидии, предоставляемой бюджету субъекта Российской Федерации на текущий финансовый год.</w:t>
      </w:r>
    </w:p>
    <w:p w14:paraId="6E2F23F6"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50" w:name="Par489"/>
      <w:bookmarkEnd w:id="50"/>
      <w:r>
        <w:rPr>
          <w:rFonts w:ascii="Times New Roman" w:hAnsi="Times New Roman" w:cs="Times New Roman"/>
          <w:sz w:val="24"/>
          <w:szCs w:val="24"/>
        </w:rPr>
        <w:t>24.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по каждому конкретному приоритетному направлению в общем объеме дополнительной потребности субъектов Российской Федерации в субсидиях по каждому конкретному приоритетному направлению.</w:t>
      </w:r>
    </w:p>
    <w:p w14:paraId="218394DF"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14:paraId="4FF2F645"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Размер предоставляемой в соответствии с </w:t>
      </w:r>
      <w:hyperlink w:anchor="Par489" w:history="1">
        <w:r>
          <w:rPr>
            <w:rFonts w:ascii="Times New Roman" w:hAnsi="Times New Roman" w:cs="Times New Roman"/>
            <w:color w:val="0000FF"/>
            <w:sz w:val="24"/>
            <w:szCs w:val="24"/>
          </w:rPr>
          <w:t>абзацем первым</w:t>
        </w:r>
      </w:hyperlink>
      <w:r>
        <w:rPr>
          <w:rFonts w:ascii="Times New Roman" w:hAnsi="Times New Roman" w:cs="Times New Roman"/>
          <w:sz w:val="24"/>
          <w:szCs w:val="24"/>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14:paraId="36DE84F1"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51" w:name="Par492"/>
      <w:bookmarkEnd w:id="51"/>
      <w:r>
        <w:rPr>
          <w:rFonts w:ascii="Times New Roman" w:hAnsi="Times New Roman" w:cs="Times New Roman"/>
          <w:sz w:val="24"/>
          <w:szCs w:val="24"/>
        </w:rPr>
        <w:t>25. В случае если при формировании проекта федерального закона о федеральном бюджете на очередной финансовый год и на плановый период субъектом Российской Федерации до 20 сентября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по отдельному приоритетному направлению,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пропорционально доле субъекта Российской Федерации по этому приоритетному направлению, рассчитанной в соответствии с настоящими Правилами.</w:t>
      </w:r>
    </w:p>
    <w:p w14:paraId="119EDD28"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12"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16970593"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рассчитанный на очередной финансовый год в соответствии с </w:t>
      </w:r>
      <w:hyperlink w:anchor="Par257" w:history="1">
        <w:r>
          <w:rPr>
            <w:rFonts w:ascii="Times New Roman" w:hAnsi="Times New Roman" w:cs="Times New Roman"/>
            <w:color w:val="0000FF"/>
            <w:sz w:val="24"/>
            <w:szCs w:val="24"/>
          </w:rPr>
          <w:t>пунктами 16</w:t>
        </w:r>
      </w:hyperlink>
      <w:r>
        <w:rPr>
          <w:rFonts w:ascii="Times New Roman" w:hAnsi="Times New Roman" w:cs="Times New Roman"/>
          <w:sz w:val="24"/>
          <w:szCs w:val="24"/>
        </w:rPr>
        <w:t xml:space="preserve"> - </w:t>
      </w:r>
      <w:hyperlink w:anchor="Par458" w:history="1">
        <w:r>
          <w:rPr>
            <w:rFonts w:ascii="Times New Roman" w:hAnsi="Times New Roman" w:cs="Times New Roman"/>
            <w:color w:val="0000FF"/>
            <w:sz w:val="24"/>
            <w:szCs w:val="24"/>
          </w:rPr>
          <w:t>19</w:t>
        </w:r>
      </w:hyperlink>
      <w:r>
        <w:rPr>
          <w:rFonts w:ascii="Times New Roman" w:hAnsi="Times New Roman" w:cs="Times New Roman"/>
          <w:sz w:val="24"/>
          <w:szCs w:val="24"/>
        </w:rPr>
        <w:t xml:space="preserve"> настоящих Правил размер субсидии субъекту Российской Федерации по приоритетному направлению, указанному в </w:t>
      </w:r>
      <w:hyperlink w:anchor="Par77" w:history="1">
        <w:r>
          <w:rPr>
            <w:rFonts w:ascii="Times New Roman" w:hAnsi="Times New Roman" w:cs="Times New Roman"/>
            <w:color w:val="0000FF"/>
            <w:sz w:val="24"/>
            <w:szCs w:val="24"/>
          </w:rPr>
          <w:t>пункте 5</w:t>
        </w:r>
      </w:hyperlink>
      <w:r>
        <w:rPr>
          <w:rFonts w:ascii="Times New Roman" w:hAnsi="Times New Roman" w:cs="Times New Roman"/>
          <w:sz w:val="24"/>
          <w:szCs w:val="24"/>
        </w:rPr>
        <w:t xml:space="preserve"> настоящих Правил, составляет менее 500 тыс. рублей, расчет по указанному приоритетному направлению этому субъекту Российской Федерации не осуществляется, а высвобождающийся объем субсидии </w:t>
      </w:r>
      <w:r>
        <w:rPr>
          <w:rFonts w:ascii="Times New Roman" w:hAnsi="Times New Roman" w:cs="Times New Roman"/>
          <w:sz w:val="24"/>
          <w:szCs w:val="24"/>
        </w:rPr>
        <w:lastRenderedPageBreak/>
        <w:t xml:space="preserve">перераспределяется в соответствии с </w:t>
      </w:r>
      <w:hyperlink w:anchor="Par257" w:history="1">
        <w:r>
          <w:rPr>
            <w:rFonts w:ascii="Times New Roman" w:hAnsi="Times New Roman" w:cs="Times New Roman"/>
            <w:color w:val="0000FF"/>
            <w:sz w:val="24"/>
            <w:szCs w:val="24"/>
          </w:rPr>
          <w:t>пунктами 16</w:t>
        </w:r>
      </w:hyperlink>
      <w:r>
        <w:rPr>
          <w:rFonts w:ascii="Times New Roman" w:hAnsi="Times New Roman" w:cs="Times New Roman"/>
          <w:sz w:val="24"/>
          <w:szCs w:val="24"/>
        </w:rPr>
        <w:t xml:space="preserve"> - </w:t>
      </w:r>
      <w:hyperlink w:anchor="Par458" w:history="1">
        <w:r>
          <w:rPr>
            <w:rFonts w:ascii="Times New Roman" w:hAnsi="Times New Roman" w:cs="Times New Roman"/>
            <w:color w:val="0000FF"/>
            <w:sz w:val="24"/>
            <w:szCs w:val="24"/>
          </w:rPr>
          <w:t>19</w:t>
        </w:r>
      </w:hyperlink>
      <w:r>
        <w:rPr>
          <w:rFonts w:ascii="Times New Roman" w:hAnsi="Times New Roman" w:cs="Times New Roman"/>
          <w:sz w:val="24"/>
          <w:szCs w:val="24"/>
        </w:rPr>
        <w:t xml:space="preserve"> настоящих Правил между субъектами Российской Федерации, имеющими право на получение в соответствии с настоящими Правилами субсидий на реализацию конкретного приоритетного направления.</w:t>
      </w:r>
    </w:p>
    <w:p w14:paraId="3ABD9B2A"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313"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19.12.2024 N 1824)</w:t>
      </w:r>
    </w:p>
    <w:p w14:paraId="16F66E08"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14:paraId="06E7DF3C"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 Уполномоченный орган представляет в Министерство сельского хозяйства Российской Федерации следующие документы:</w:t>
      </w:r>
    </w:p>
    <w:p w14:paraId="086BA85D"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утратил силу с 1 января 2025 года. - </w:t>
      </w:r>
      <w:hyperlink r:id="rId314"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Правительства РФ от 19.12.2024 N 1824;</w:t>
      </w:r>
    </w:p>
    <w:p w14:paraId="2526A7AB"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документ, содержащий информацию об использовании средств бюджетов субъектов Российской Федерации,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расходных обязательств которых предоставляется субсидия, с приложением перечня получателей средств по </w:t>
      </w:r>
      <w:hyperlink r:id="rId315"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и в </w:t>
      </w:r>
      <w:hyperlink r:id="rId316" w:history="1">
        <w:r>
          <w:rPr>
            <w:rFonts w:ascii="Times New Roman" w:hAnsi="Times New Roman" w:cs="Times New Roman"/>
            <w:color w:val="0000FF"/>
            <w:sz w:val="24"/>
            <w:szCs w:val="24"/>
          </w:rPr>
          <w:t>срок</w:t>
        </w:r>
      </w:hyperlink>
      <w:r>
        <w:rPr>
          <w:rFonts w:ascii="Times New Roman" w:hAnsi="Times New Roman" w:cs="Times New Roman"/>
          <w:sz w:val="24"/>
          <w:szCs w:val="24"/>
        </w:rPr>
        <w:t>, которые устанавливаются Министерством сельского хозяйства Российской Федерации;</w:t>
      </w:r>
    </w:p>
    <w:p w14:paraId="56FB0138"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52" w:name="Par500"/>
      <w:bookmarkEnd w:id="52"/>
      <w:r>
        <w:rPr>
          <w:rFonts w:ascii="Times New Roman" w:hAnsi="Times New Roman" w:cs="Times New Roman"/>
          <w:sz w:val="24"/>
          <w:szCs w:val="24"/>
        </w:rPr>
        <w:t xml:space="preserve">в) отчет о финансово-экономическом состоянии товаропроизводителей агропромышленного комплекса по </w:t>
      </w:r>
      <w:hyperlink r:id="rId317"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и в </w:t>
      </w:r>
      <w:hyperlink r:id="rId318" w:history="1">
        <w:r>
          <w:rPr>
            <w:rFonts w:ascii="Times New Roman" w:hAnsi="Times New Roman" w:cs="Times New Roman"/>
            <w:color w:val="0000FF"/>
            <w:sz w:val="24"/>
            <w:szCs w:val="24"/>
          </w:rPr>
          <w:t>срок</w:t>
        </w:r>
      </w:hyperlink>
      <w:r>
        <w:rPr>
          <w:rFonts w:ascii="Times New Roman" w:hAnsi="Times New Roman" w:cs="Times New Roman"/>
          <w:sz w:val="24"/>
          <w:szCs w:val="24"/>
        </w:rPr>
        <w:t>, которые устанавливаются Министерством сельского хозяйства Российской Федерации;</w:t>
      </w:r>
    </w:p>
    <w:p w14:paraId="766AA0B9"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отчет о достижении значений результатов использования субсидии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 о предоставлении субсидии.</w:t>
      </w:r>
    </w:p>
    <w:p w14:paraId="73A4E22C"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53" w:name="Par502"/>
      <w:bookmarkEnd w:id="53"/>
      <w:r>
        <w:rPr>
          <w:rFonts w:ascii="Times New Roman" w:hAnsi="Times New Roman" w:cs="Times New Roman"/>
          <w:sz w:val="24"/>
          <w:szCs w:val="24"/>
        </w:rPr>
        <w:t xml:space="preserve">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w:t>
      </w:r>
      <w:hyperlink w:anchor="Par129" w:history="1">
        <w:r>
          <w:rPr>
            <w:rFonts w:ascii="Times New Roman" w:hAnsi="Times New Roman" w:cs="Times New Roman"/>
            <w:color w:val="0000FF"/>
            <w:sz w:val="24"/>
            <w:szCs w:val="24"/>
          </w:rPr>
          <w:t>пункте 7</w:t>
        </w:r>
      </w:hyperlink>
      <w:r>
        <w:rPr>
          <w:rFonts w:ascii="Times New Roman" w:hAnsi="Times New Roman" w:cs="Times New Roman"/>
          <w:sz w:val="24"/>
          <w:szCs w:val="24"/>
        </w:rPr>
        <w:t xml:space="preserve"> настоящих Правил:</w:t>
      </w:r>
    </w:p>
    <w:p w14:paraId="1785B3B0"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по приоритетному направлению, указанному в </w:t>
      </w:r>
      <w:hyperlink w:anchor="Par78" w:history="1">
        <w:r>
          <w:rPr>
            <w:rFonts w:ascii="Times New Roman" w:hAnsi="Times New Roman" w:cs="Times New Roman"/>
            <w:color w:val="0000FF"/>
            <w:sz w:val="24"/>
            <w:szCs w:val="24"/>
          </w:rPr>
          <w:t>подпункте "а" пункта 5</w:t>
        </w:r>
      </w:hyperlink>
      <w:r>
        <w:rPr>
          <w:rFonts w:ascii="Times New Roman" w:hAnsi="Times New Roman" w:cs="Times New Roman"/>
          <w:sz w:val="24"/>
          <w:szCs w:val="24"/>
        </w:rPr>
        <w:t xml:space="preserve"> настоящих Правил, - посеяно зерновых, зернобобовых, масличных (за исключением рапса и сои) и кормовых сельскохозяйственных культур (тыс. гектаров);</w:t>
      </w:r>
    </w:p>
    <w:p w14:paraId="7F4B2A98"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19"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01AE0A40"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по приоритетному направлению, указанному в </w:t>
      </w:r>
      <w:hyperlink w:anchor="Par80" w:history="1">
        <w:r>
          <w:rPr>
            <w:rFonts w:ascii="Times New Roman" w:hAnsi="Times New Roman" w:cs="Times New Roman"/>
            <w:color w:val="0000FF"/>
            <w:sz w:val="24"/>
            <w:szCs w:val="24"/>
          </w:rPr>
          <w:t>подпункте "б" пункта 5</w:t>
        </w:r>
      </w:hyperlink>
      <w:r>
        <w:rPr>
          <w:rFonts w:ascii="Times New Roman" w:hAnsi="Times New Roman" w:cs="Times New Roman"/>
          <w:sz w:val="24"/>
          <w:szCs w:val="24"/>
        </w:rPr>
        <w:t xml:space="preserve"> настоящих Правил:</w:t>
      </w:r>
    </w:p>
    <w:p w14:paraId="0CCBE4A3"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(тыс. гектаров);</w:t>
      </w:r>
    </w:p>
    <w:p w14:paraId="050EFB37"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приобретены и высеяны в текущем году семена, произведенные в рамках Федеральной научно-технической </w:t>
      </w:r>
      <w:hyperlink r:id="rId320" w:history="1">
        <w:r>
          <w:rPr>
            <w:rFonts w:ascii="Times New Roman" w:hAnsi="Times New Roman" w:cs="Times New Roman"/>
            <w:color w:val="0000FF"/>
            <w:sz w:val="24"/>
            <w:szCs w:val="24"/>
          </w:rPr>
          <w:t>программы</w:t>
        </w:r>
      </w:hyperlink>
      <w:r>
        <w:rPr>
          <w:rFonts w:ascii="Times New Roman" w:hAnsi="Times New Roman" w:cs="Times New Roman"/>
          <w:sz w:val="24"/>
          <w:szCs w:val="24"/>
        </w:rPr>
        <w:t xml:space="preserve"> (за исключением семян картофеля и овощных культур) (тонн);</w:t>
      </w:r>
    </w:p>
    <w:p w14:paraId="2AC827B7"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по приоритетному направлению, указанному в </w:t>
      </w:r>
      <w:hyperlink w:anchor="Par83" w:history="1">
        <w:r>
          <w:rPr>
            <w:rFonts w:ascii="Times New Roman" w:hAnsi="Times New Roman" w:cs="Times New Roman"/>
            <w:color w:val="0000FF"/>
            <w:sz w:val="24"/>
            <w:szCs w:val="24"/>
          </w:rPr>
          <w:t>подпункте "в" пункта 5</w:t>
        </w:r>
      </w:hyperlink>
      <w:r>
        <w:rPr>
          <w:rFonts w:ascii="Times New Roman" w:hAnsi="Times New Roman" w:cs="Times New Roman"/>
          <w:sz w:val="24"/>
          <w:szCs w:val="24"/>
        </w:rPr>
        <w:t xml:space="preserve"> настоящих Правил:</w:t>
      </w:r>
    </w:p>
    <w:p w14:paraId="5BA871A5"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достигнута численность племенного маточного поголовья сельскохозяйственных животных в пересчете на условные головы (тыс. голов);</w:t>
      </w:r>
    </w:p>
    <w:p w14:paraId="681CBBE7"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достигнута численность племенных быков-производителей, оцененных по качеству потомства или находящихся в процессе оценки этого качества (тыс. голов);</w:t>
      </w:r>
    </w:p>
    <w:p w14:paraId="31617B83"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(тыс. голов);</w:t>
      </w:r>
    </w:p>
    <w:p w14:paraId="03CC2E54"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 по приоритетному направлению, указанному в </w:t>
      </w:r>
      <w:hyperlink w:anchor="Par87" w:history="1">
        <w:r>
          <w:rPr>
            <w:rFonts w:ascii="Times New Roman" w:hAnsi="Times New Roman" w:cs="Times New Roman"/>
            <w:color w:val="0000FF"/>
            <w:sz w:val="24"/>
            <w:szCs w:val="24"/>
          </w:rPr>
          <w:t>подпункте "г" пункта 5</w:t>
        </w:r>
      </w:hyperlink>
      <w:r>
        <w:rPr>
          <w:rFonts w:ascii="Times New Roman" w:hAnsi="Times New Roman" w:cs="Times New Roman"/>
          <w:sz w:val="24"/>
          <w:szCs w:val="24"/>
        </w:rPr>
        <w:t xml:space="preserve"> настоящих Правил:</w:t>
      </w:r>
    </w:p>
    <w:p w14:paraId="4B1A08E8"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засеяно кормовыми культурами в районах Крайнего Севера и приравненных к ним местностях (тыс. гектаров);</w:t>
      </w:r>
    </w:p>
    <w:p w14:paraId="40D4958E"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достигнута численность поголовья северных оленей и (или) поголовья маралов и (или) мясных табунных лошадей (тыс. голов);</w:t>
      </w:r>
    </w:p>
    <w:p w14:paraId="367A4A4B"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 по приоритетному направлению, указанному в </w:t>
      </w:r>
      <w:hyperlink w:anchor="Par90" w:history="1">
        <w:r>
          <w:rPr>
            <w:rFonts w:ascii="Times New Roman" w:hAnsi="Times New Roman" w:cs="Times New Roman"/>
            <w:color w:val="0000FF"/>
            <w:sz w:val="24"/>
            <w:szCs w:val="24"/>
          </w:rPr>
          <w:t>подпункте "д" пункта 5</w:t>
        </w:r>
      </w:hyperlink>
      <w:r>
        <w:rPr>
          <w:rFonts w:ascii="Times New Roman" w:hAnsi="Times New Roman" w:cs="Times New Roman"/>
          <w:sz w:val="24"/>
          <w:szCs w:val="24"/>
        </w:rPr>
        <w:t xml:space="preserve"> настоящих Правил, - достигнут объем валового сбора </w:t>
      </w:r>
      <w:proofErr w:type="spellStart"/>
      <w:r>
        <w:rPr>
          <w:rFonts w:ascii="Times New Roman" w:hAnsi="Times New Roman" w:cs="Times New Roman"/>
          <w:sz w:val="24"/>
          <w:szCs w:val="24"/>
        </w:rPr>
        <w:t>льно</w:t>
      </w:r>
      <w:proofErr w:type="spellEnd"/>
      <w:r>
        <w:rPr>
          <w:rFonts w:ascii="Times New Roman" w:hAnsi="Times New Roman" w:cs="Times New Roman"/>
          <w:sz w:val="24"/>
          <w:szCs w:val="24"/>
        </w:rPr>
        <w:t xml:space="preserve">- и (или) </w:t>
      </w:r>
      <w:proofErr w:type="spellStart"/>
      <w:r>
        <w:rPr>
          <w:rFonts w:ascii="Times New Roman" w:hAnsi="Times New Roman" w:cs="Times New Roman"/>
          <w:sz w:val="24"/>
          <w:szCs w:val="24"/>
        </w:rPr>
        <w:t>пеньковолокна</w:t>
      </w:r>
      <w:proofErr w:type="spellEnd"/>
      <w:r>
        <w:rPr>
          <w:rFonts w:ascii="Times New Roman" w:hAnsi="Times New Roman" w:cs="Times New Roman"/>
          <w:sz w:val="24"/>
          <w:szCs w:val="24"/>
        </w:rPr>
        <w:t xml:space="preserve"> (тыс. тонн);</w:t>
      </w:r>
    </w:p>
    <w:p w14:paraId="0C80F3B2"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е) по приоритетному направлению, указанному в </w:t>
      </w:r>
      <w:hyperlink w:anchor="Par92" w:history="1">
        <w:r>
          <w:rPr>
            <w:rFonts w:ascii="Times New Roman" w:hAnsi="Times New Roman" w:cs="Times New Roman"/>
            <w:color w:val="0000FF"/>
            <w:sz w:val="24"/>
            <w:szCs w:val="24"/>
          </w:rPr>
          <w:t>подпункте "е" пункта 5</w:t>
        </w:r>
      </w:hyperlink>
      <w:r>
        <w:rPr>
          <w:rFonts w:ascii="Times New Roman" w:hAnsi="Times New Roman" w:cs="Times New Roman"/>
          <w:sz w:val="24"/>
          <w:szCs w:val="24"/>
        </w:rPr>
        <w:t xml:space="preserve"> настоящих Правил:</w:t>
      </w:r>
    </w:p>
    <w:p w14:paraId="4A119BFA"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заложено многолетних насаждений (за исключением виноградников), за исключением питомников (тыс. гектаров);</w:t>
      </w:r>
    </w:p>
    <w:p w14:paraId="20999506"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проведены </w:t>
      </w:r>
      <w:proofErr w:type="spellStart"/>
      <w:r>
        <w:rPr>
          <w:rFonts w:ascii="Times New Roman" w:hAnsi="Times New Roman" w:cs="Times New Roman"/>
          <w:sz w:val="24"/>
          <w:szCs w:val="24"/>
        </w:rPr>
        <w:t>уходные</w:t>
      </w:r>
      <w:proofErr w:type="spellEnd"/>
      <w:r>
        <w:rPr>
          <w:rFonts w:ascii="Times New Roman" w:hAnsi="Times New Roman" w:cs="Times New Roman"/>
          <w:sz w:val="24"/>
          <w:szCs w:val="24"/>
        </w:rPr>
        <w:t xml:space="preserve">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на площади (тыс. гектаров);</w:t>
      </w:r>
    </w:p>
    <w:p w14:paraId="3EF6BA6E"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заложено питомников (кроме виноградных) (тыс. гектаров);</w:t>
      </w:r>
    </w:p>
    <w:p w14:paraId="1A5AF118"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 по приоритетному направлению, указанному в </w:t>
      </w:r>
      <w:hyperlink w:anchor="Par94" w:history="1">
        <w:r>
          <w:rPr>
            <w:rFonts w:ascii="Times New Roman" w:hAnsi="Times New Roman" w:cs="Times New Roman"/>
            <w:color w:val="0000FF"/>
            <w:sz w:val="24"/>
            <w:szCs w:val="24"/>
          </w:rPr>
          <w:t>подпункте "ж" пункта 5</w:t>
        </w:r>
      </w:hyperlink>
      <w:r>
        <w:rPr>
          <w:rFonts w:ascii="Times New Roman" w:hAnsi="Times New Roman" w:cs="Times New Roman"/>
          <w:sz w:val="24"/>
          <w:szCs w:val="24"/>
        </w:rPr>
        <w:t xml:space="preserve"> настоящих Правил, - произведено молока (тыс. тонн);</w:t>
      </w:r>
    </w:p>
    <w:p w14:paraId="2DDFE51C"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 по приоритетному направлению, указанному в </w:t>
      </w:r>
      <w:hyperlink w:anchor="Par96" w:history="1">
        <w:r>
          <w:rPr>
            <w:rFonts w:ascii="Times New Roman" w:hAnsi="Times New Roman" w:cs="Times New Roman"/>
            <w:color w:val="0000FF"/>
            <w:sz w:val="24"/>
            <w:szCs w:val="24"/>
          </w:rPr>
          <w:t>подпункте "з" пункта 5</w:t>
        </w:r>
      </w:hyperlink>
      <w:r>
        <w:rPr>
          <w:rFonts w:ascii="Times New Roman" w:hAnsi="Times New Roman" w:cs="Times New Roman"/>
          <w:sz w:val="24"/>
          <w:szCs w:val="24"/>
        </w:rPr>
        <w:t xml:space="preserve"> настоящих Правил:</w:t>
      </w:r>
    </w:p>
    <w:p w14:paraId="01653047"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достигнута численность маточного товарного поголовья крупного рогатого скота специализированных мясных пород, за исключением племенных животных (тыс. голов);</w:t>
      </w:r>
    </w:p>
    <w:p w14:paraId="21F9C3C0"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достигнуто производство крупного рогатого скота на убой (в живом весе) (тыс. тонн);</w:t>
      </w:r>
    </w:p>
    <w:p w14:paraId="05D759D2"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 по приоритетному направлению, указанному в </w:t>
      </w:r>
      <w:hyperlink w:anchor="Par99" w:history="1">
        <w:r>
          <w:rPr>
            <w:rFonts w:ascii="Times New Roman" w:hAnsi="Times New Roman" w:cs="Times New Roman"/>
            <w:color w:val="0000FF"/>
            <w:sz w:val="24"/>
            <w:szCs w:val="24"/>
          </w:rPr>
          <w:t>подпункте "и" пункта 5</w:t>
        </w:r>
      </w:hyperlink>
      <w:r>
        <w:rPr>
          <w:rFonts w:ascii="Times New Roman" w:hAnsi="Times New Roman" w:cs="Times New Roman"/>
          <w:sz w:val="24"/>
          <w:szCs w:val="24"/>
        </w:rPr>
        <w:t xml:space="preserve"> настоящих Правил:</w:t>
      </w:r>
    </w:p>
    <w:p w14:paraId="319D8DB1"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достигнута численность маточного товарного поголовья овец и коз (в том числе ярок и козочек от года и старше), за исключением племенных животных (тыс. голов);</w:t>
      </w:r>
    </w:p>
    <w:p w14:paraId="04518A92"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произведено и реализовано отечественным перерабатывающим организациям шерсти, полученной от тонкорунных и полутонкорунных пород овец (тыс. тонн);</w:t>
      </w:r>
    </w:p>
    <w:p w14:paraId="473DB4E7"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реализовано овец и коз на убой (в живом весе) (тыс. тонн);</w:t>
      </w:r>
    </w:p>
    <w:p w14:paraId="2551EA68"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к) по приоритетному направлению, указанному в </w:t>
      </w:r>
      <w:hyperlink w:anchor="Par103" w:history="1">
        <w:r>
          <w:rPr>
            <w:rFonts w:ascii="Times New Roman" w:hAnsi="Times New Roman" w:cs="Times New Roman"/>
            <w:color w:val="0000FF"/>
            <w:sz w:val="24"/>
            <w:szCs w:val="24"/>
          </w:rPr>
          <w:t>подпункте "к" пункта 5</w:t>
        </w:r>
      </w:hyperlink>
      <w:r>
        <w:rPr>
          <w:rFonts w:ascii="Times New Roman" w:hAnsi="Times New Roman" w:cs="Times New Roman"/>
          <w:sz w:val="24"/>
          <w:szCs w:val="24"/>
        </w:rPr>
        <w:t xml:space="preserve"> настоящих Правил:</w:t>
      </w:r>
    </w:p>
    <w:p w14:paraId="529A69E7"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переработано на пищевую продукцию молока сырого крупного рогатого скота, козьего и овечьего (тыс. тонн);</w:t>
      </w:r>
    </w:p>
    <w:p w14:paraId="08DD9FC2"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использовано зерна на производство продукции его глубокой переработки (тыс. тонн);</w:t>
      </w:r>
    </w:p>
    <w:p w14:paraId="39468AFA"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л) по приоритетному направлению, указанному в </w:t>
      </w:r>
      <w:hyperlink w:anchor="Par106" w:history="1">
        <w:r>
          <w:rPr>
            <w:rFonts w:ascii="Times New Roman" w:hAnsi="Times New Roman" w:cs="Times New Roman"/>
            <w:color w:val="0000FF"/>
            <w:sz w:val="24"/>
            <w:szCs w:val="24"/>
          </w:rPr>
          <w:t>подпункте "л" пункта 5</w:t>
        </w:r>
      </w:hyperlink>
      <w:r>
        <w:rPr>
          <w:rFonts w:ascii="Times New Roman" w:hAnsi="Times New Roman" w:cs="Times New Roman"/>
          <w:sz w:val="24"/>
          <w:szCs w:val="24"/>
        </w:rPr>
        <w:t xml:space="preserve"> настоящих Правил:</w:t>
      </w:r>
    </w:p>
    <w:p w14:paraId="624E66D2"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и (или) пищевой продукции (единиц);</w:t>
      </w:r>
    </w:p>
    <w:p w14:paraId="74CB637F"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обеспечено развитие семейных ферм в целях увеличения объема производства сельскохозяйственной продукции (единиц);</w:t>
      </w:r>
    </w:p>
    <w:p w14:paraId="39B4FDD7"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обеспечена реализация проектов семейных ферм, направленных на увеличение объема производства сельскохозяйственной продукции;</w:t>
      </w:r>
    </w:p>
    <w:p w14:paraId="6F7B00F0"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обеспечена реализация проектов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направленных на увеличение объема производства сельскохозяйственной продукции;</w:t>
      </w:r>
    </w:p>
    <w:p w14:paraId="5CDFDD3D"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"л" в ред. </w:t>
      </w:r>
      <w:hyperlink r:id="rId321"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1337564A"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 по приоритетному направлению, указанному в </w:t>
      </w:r>
      <w:hyperlink w:anchor="Par121" w:history="1">
        <w:r>
          <w:rPr>
            <w:rFonts w:ascii="Times New Roman" w:hAnsi="Times New Roman" w:cs="Times New Roman"/>
            <w:color w:val="0000FF"/>
            <w:sz w:val="24"/>
            <w:szCs w:val="24"/>
          </w:rPr>
          <w:t>подпункте "м" пункта 5</w:t>
        </w:r>
      </w:hyperlink>
      <w:r>
        <w:rPr>
          <w:rFonts w:ascii="Times New Roman" w:hAnsi="Times New Roman" w:cs="Times New Roman"/>
          <w:sz w:val="24"/>
          <w:szCs w:val="24"/>
        </w:rPr>
        <w:t xml:space="preserve"> настоящих Правил:</w:t>
      </w:r>
    </w:p>
    <w:p w14:paraId="4CF6024A"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застрахована посевная (посадочная) площадь (тыс. гектаров);</w:t>
      </w:r>
    </w:p>
    <w:p w14:paraId="14C2AD92"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застраховано поголовье сельскохозяйственных животных (тыс. условных голов);</w:t>
      </w:r>
    </w:p>
    <w:p w14:paraId="0B8987F8"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застрахован объем производства объектов товарной аквакультуры (товарного рыбоводства) (тыс. тонн).</w:t>
      </w:r>
    </w:p>
    <w:p w14:paraId="3631E4F9"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28 в ред. </w:t>
      </w:r>
      <w:hyperlink r:id="rId322"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29.03.2024 N 396)</w:t>
      </w:r>
    </w:p>
    <w:p w14:paraId="332A00EB"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29. Эффективность использования субсидии оценивается ежегодно по итогам отчетного финансового года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w:t>
      </w:r>
      <w:hyperlink r:id="rId323" w:history="1">
        <w:r>
          <w:rPr>
            <w:rFonts w:ascii="Times New Roman" w:hAnsi="Times New Roman" w:cs="Times New Roman"/>
            <w:color w:val="0000FF"/>
            <w:sz w:val="24"/>
            <w:szCs w:val="24"/>
          </w:rPr>
          <w:t>методикой</w:t>
        </w:r>
      </w:hyperlink>
      <w:r>
        <w:rPr>
          <w:rFonts w:ascii="Times New Roman" w:hAnsi="Times New Roman" w:cs="Times New Roman"/>
          <w:sz w:val="24"/>
          <w:szCs w:val="24"/>
        </w:rPr>
        <w:t>, утверждаемой Министерством сельского хозяйства Российской Федерации.</w:t>
      </w:r>
    </w:p>
    <w:p w14:paraId="6D7216C1"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Оценка эффективности использования субсидии по результатам использования субсидии, предусмотренным </w:t>
      </w:r>
      <w:hyperlink w:anchor="Par502" w:history="1">
        <w:r>
          <w:rPr>
            <w:rFonts w:ascii="Times New Roman" w:hAnsi="Times New Roman" w:cs="Times New Roman"/>
            <w:color w:val="0000FF"/>
            <w:sz w:val="24"/>
            <w:szCs w:val="24"/>
          </w:rPr>
          <w:t>подпунктом "л" пункта 28</w:t>
        </w:r>
      </w:hyperlink>
      <w:r>
        <w:rPr>
          <w:rFonts w:ascii="Times New Roman" w:hAnsi="Times New Roman" w:cs="Times New Roman"/>
          <w:sz w:val="24"/>
          <w:szCs w:val="24"/>
        </w:rPr>
        <w:t xml:space="preserve"> настоящих Правил, осуществляется на основании отчета об эффективности использования средств поддержки по </w:t>
      </w:r>
      <w:hyperlink r:id="rId324"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и в </w:t>
      </w:r>
      <w:hyperlink r:id="rId325" w:history="1">
        <w:r>
          <w:rPr>
            <w:rFonts w:ascii="Times New Roman" w:hAnsi="Times New Roman" w:cs="Times New Roman"/>
            <w:color w:val="0000FF"/>
            <w:sz w:val="24"/>
            <w:szCs w:val="24"/>
          </w:rPr>
          <w:t>срок</w:t>
        </w:r>
      </w:hyperlink>
      <w:r>
        <w:rPr>
          <w:rFonts w:ascii="Times New Roman" w:hAnsi="Times New Roman" w:cs="Times New Roman"/>
          <w:sz w:val="24"/>
          <w:szCs w:val="24"/>
        </w:rPr>
        <w:t>, которые устанавливаются Министерством сельского хозяйства Российской Федерации.</w:t>
      </w:r>
    </w:p>
    <w:p w14:paraId="4CDFCCB8"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26"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40BD8A2E"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Оценка эффективности использования субсидии, предоставленной гражданам, ведущим личное подсобное хозяйство и применяющим специальный налоговый режим "Налог на профессиональный доход", по результатам, предусмотренным </w:t>
      </w:r>
      <w:hyperlink w:anchor="Par502" w:history="1">
        <w:r>
          <w:rPr>
            <w:rFonts w:ascii="Times New Roman" w:hAnsi="Times New Roman" w:cs="Times New Roman"/>
            <w:color w:val="0000FF"/>
            <w:sz w:val="24"/>
            <w:szCs w:val="24"/>
          </w:rPr>
          <w:t>подпунктами "ж"</w:t>
        </w:r>
      </w:hyperlink>
      <w:r>
        <w:rPr>
          <w:rFonts w:ascii="Times New Roman" w:hAnsi="Times New Roman" w:cs="Times New Roman"/>
          <w:sz w:val="24"/>
          <w:szCs w:val="24"/>
        </w:rPr>
        <w:t xml:space="preserve"> - </w:t>
      </w:r>
      <w:hyperlink w:anchor="Par502" w:history="1">
        <w:r>
          <w:rPr>
            <w:rFonts w:ascii="Times New Roman" w:hAnsi="Times New Roman" w:cs="Times New Roman"/>
            <w:color w:val="0000FF"/>
            <w:sz w:val="24"/>
            <w:szCs w:val="24"/>
          </w:rPr>
          <w:t>"и" пункта 28</w:t>
        </w:r>
      </w:hyperlink>
      <w:r>
        <w:rPr>
          <w:rFonts w:ascii="Times New Roman" w:hAnsi="Times New Roman" w:cs="Times New Roman"/>
          <w:sz w:val="24"/>
          <w:szCs w:val="24"/>
        </w:rPr>
        <w:t xml:space="preserve"> настоящих Правил, осуществляется на основании отчета об эффективности использования средств, предоставленных гражданам, ведущим личное подсобное </w:t>
      </w:r>
      <w:r>
        <w:rPr>
          <w:rFonts w:ascii="Times New Roman" w:hAnsi="Times New Roman" w:cs="Times New Roman"/>
          <w:sz w:val="24"/>
          <w:szCs w:val="24"/>
        </w:rPr>
        <w:lastRenderedPageBreak/>
        <w:t>хозяйство и применяющим специальный налоговый режим "Налог на профессиональный доход", по форме и в срок, которые устанавливаются Министерством сельского хозяйства Российской Федерации.</w:t>
      </w:r>
    </w:p>
    <w:p w14:paraId="426AF0A9"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30.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в соответствии с </w:t>
      </w:r>
      <w:hyperlink r:id="rId327" w:history="1">
        <w:r>
          <w:rPr>
            <w:rFonts w:ascii="Times New Roman" w:hAnsi="Times New Roman" w:cs="Times New Roman"/>
            <w:color w:val="0000FF"/>
            <w:sz w:val="24"/>
            <w:szCs w:val="24"/>
          </w:rPr>
          <w:t>подпунктом "б(1)" пункта 10</w:t>
        </w:r>
      </w:hyperlink>
      <w:r>
        <w:rPr>
          <w:rFonts w:ascii="Times New Roman" w:hAnsi="Times New Roman" w:cs="Times New Roman"/>
          <w:sz w:val="24"/>
          <w:szCs w:val="24"/>
        </w:rPr>
        <w:t xml:space="preserve"> Правил формирования субсидий, а также основания для освобождения субъекта Российской Федерации от применения мер финансовой ответственности установлены </w:t>
      </w:r>
      <w:hyperlink r:id="rId328" w:history="1">
        <w:r>
          <w:rPr>
            <w:rFonts w:ascii="Times New Roman" w:hAnsi="Times New Roman" w:cs="Times New Roman"/>
            <w:color w:val="0000FF"/>
            <w:sz w:val="24"/>
            <w:szCs w:val="24"/>
          </w:rPr>
          <w:t>пунктами 16</w:t>
        </w:r>
      </w:hyperlink>
      <w:r>
        <w:rPr>
          <w:rFonts w:ascii="Times New Roman" w:hAnsi="Times New Roman" w:cs="Times New Roman"/>
          <w:sz w:val="24"/>
          <w:szCs w:val="24"/>
        </w:rPr>
        <w:t xml:space="preserve"> - </w:t>
      </w:r>
      <w:hyperlink r:id="rId329" w:history="1">
        <w:r>
          <w:rPr>
            <w:rFonts w:ascii="Times New Roman" w:hAnsi="Times New Roman" w:cs="Times New Roman"/>
            <w:color w:val="0000FF"/>
            <w:sz w:val="24"/>
            <w:szCs w:val="24"/>
          </w:rPr>
          <w:t>18</w:t>
        </w:r>
      </w:hyperlink>
      <w:r>
        <w:rPr>
          <w:rFonts w:ascii="Times New Roman" w:hAnsi="Times New Roman" w:cs="Times New Roman"/>
          <w:sz w:val="24"/>
          <w:szCs w:val="24"/>
        </w:rPr>
        <w:t xml:space="preserve"> и </w:t>
      </w:r>
      <w:hyperlink r:id="rId330" w:history="1">
        <w:r>
          <w:rPr>
            <w:rFonts w:ascii="Times New Roman" w:hAnsi="Times New Roman" w:cs="Times New Roman"/>
            <w:color w:val="0000FF"/>
            <w:sz w:val="24"/>
            <w:szCs w:val="24"/>
          </w:rPr>
          <w:t>20</w:t>
        </w:r>
      </w:hyperlink>
      <w:r>
        <w:rPr>
          <w:rFonts w:ascii="Times New Roman" w:hAnsi="Times New Roman" w:cs="Times New Roman"/>
          <w:sz w:val="24"/>
          <w:szCs w:val="24"/>
        </w:rPr>
        <w:t xml:space="preserve"> Правил формирования субсидий.</w:t>
      </w:r>
    </w:p>
    <w:p w14:paraId="1B9F5718"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30 в ред. </w:t>
      </w:r>
      <w:hyperlink r:id="rId331"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30.04.2025 N 578)</w:t>
      </w:r>
    </w:p>
    <w:p w14:paraId="4ADCE313"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54" w:name="Par548"/>
      <w:bookmarkEnd w:id="54"/>
      <w:r>
        <w:rPr>
          <w:rFonts w:ascii="Times New Roman" w:hAnsi="Times New Roman" w:cs="Times New Roman"/>
          <w:sz w:val="24"/>
          <w:szCs w:val="24"/>
        </w:rPr>
        <w:t>31. В случае призыва получателя гранта на развитие семейной фермы, получателя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на военную службу в Вооруженные Силы Российской Федерации (далее - призыв на военную службу) или введения в субъекте Российской Федерации среднего уровня реагирования уполномоченный орган принимает одно из следующих решений:</w:t>
      </w:r>
    </w:p>
    <w:p w14:paraId="170021F4"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32"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7B233D24"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55" w:name="Par550"/>
      <w:bookmarkEnd w:id="55"/>
      <w:r>
        <w:rPr>
          <w:rFonts w:ascii="Times New Roman" w:hAnsi="Times New Roman" w:cs="Times New Roman"/>
          <w:sz w:val="24"/>
          <w:szCs w:val="24"/>
        </w:rPr>
        <w:t>признание проекта грантополучателя, проекта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завершенными, в случае если средства гранта на развитие семейной фермы,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использованы в полном объеме, а в отношении получателя гранта на развитие семейной фермы, получателя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на развитие семейной фермы, получатель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освобождаются от ответственности за недостижение плановых показателей деятельности;</w:t>
      </w:r>
    </w:p>
    <w:p w14:paraId="11ED946D"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56" w:name="Par551"/>
      <w:bookmarkEnd w:id="56"/>
      <w:r>
        <w:rPr>
          <w:rFonts w:ascii="Times New Roman" w:hAnsi="Times New Roman" w:cs="Times New Roman"/>
          <w:sz w:val="24"/>
          <w:szCs w:val="24"/>
        </w:rPr>
        <w:t>обеспечение возврата средств гранта на развитие семейной фермы,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в бюджет субъекта Российской Федерации и (или) местный бюджет, из которого были перечислены соответствующие средства, в объеме неиспользованных средств гранта на развитие семейной фермы,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в случае если средства гранта на развитие семейной фермы,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не использованы или использованы не в полном объеме, а в отношении получателя гранта на развитие семейной фермы, получателя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грантополучателя, проект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признаются завершенными, а получатель гранта на развитие семейной фермы, получатель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освобождаются от ответственности за недостижение плановых показателей деятельности.</w:t>
      </w:r>
    </w:p>
    <w:p w14:paraId="6263E74C"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Указанные в </w:t>
      </w:r>
      <w:hyperlink w:anchor="Par550" w:history="1">
        <w:r>
          <w:rPr>
            <w:rFonts w:ascii="Times New Roman" w:hAnsi="Times New Roman" w:cs="Times New Roman"/>
            <w:color w:val="0000FF"/>
            <w:sz w:val="24"/>
            <w:szCs w:val="24"/>
          </w:rPr>
          <w:t>абзацах втором</w:t>
        </w:r>
      </w:hyperlink>
      <w:r>
        <w:rPr>
          <w:rFonts w:ascii="Times New Roman" w:hAnsi="Times New Roman" w:cs="Times New Roman"/>
          <w:sz w:val="24"/>
          <w:szCs w:val="24"/>
        </w:rPr>
        <w:t xml:space="preserve"> и </w:t>
      </w:r>
      <w:hyperlink w:anchor="Par551" w:history="1">
        <w:r>
          <w:rPr>
            <w:rFonts w:ascii="Times New Roman" w:hAnsi="Times New Roman" w:cs="Times New Roman"/>
            <w:color w:val="0000FF"/>
            <w:sz w:val="24"/>
            <w:szCs w:val="24"/>
          </w:rPr>
          <w:t>третьем</w:t>
        </w:r>
      </w:hyperlink>
      <w:r>
        <w:rPr>
          <w:rFonts w:ascii="Times New Roman" w:hAnsi="Times New Roman" w:cs="Times New Roman"/>
          <w:sz w:val="24"/>
          <w:szCs w:val="24"/>
        </w:rPr>
        <w:t xml:space="preserve"> настоящего пункта решения принимаются уполномоченным органом по заявлению получателя гранта на развитие семейной фермы, получателя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при представлении ими документа, подтверждающего призыв на военную службу.</w:t>
      </w:r>
    </w:p>
    <w:p w14:paraId="2DAD3650"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33"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19.12.2024 N 1824)</w:t>
      </w:r>
    </w:p>
    <w:p w14:paraId="69095D86"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Получатель гранта на развитие семейной фермы, а также получатель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xml:space="preserve">",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w:t>
      </w:r>
      <w:r>
        <w:rPr>
          <w:rFonts w:ascii="Times New Roman" w:hAnsi="Times New Roman" w:cs="Times New Roman"/>
          <w:sz w:val="24"/>
          <w:szCs w:val="24"/>
        </w:rPr>
        <w:lastRenderedPageBreak/>
        <w:t>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14:paraId="2755BBF1"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bookmarkStart w:id="57" w:name="Par555"/>
      <w:bookmarkEnd w:id="57"/>
      <w:r>
        <w:rPr>
          <w:rFonts w:ascii="Times New Roman" w:hAnsi="Times New Roman" w:cs="Times New Roman"/>
          <w:sz w:val="24"/>
          <w:szCs w:val="24"/>
        </w:rPr>
        <w:t>32. В процессе реализации проекта грантополучателя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уполномоченный орган осуществляет замену главы такого крестьянского (фермерского) хозяйства в соглашении, заключенном между уполномоченным органом и получателем гранта на развитие семейной фермы,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14:paraId="1F17D35C"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 Действие </w:t>
      </w:r>
      <w:hyperlink w:anchor="Par548" w:history="1">
        <w:r>
          <w:rPr>
            <w:rFonts w:ascii="Times New Roman" w:hAnsi="Times New Roman" w:cs="Times New Roman"/>
            <w:color w:val="0000FF"/>
            <w:sz w:val="24"/>
            <w:szCs w:val="24"/>
          </w:rPr>
          <w:t>пунктов 31</w:t>
        </w:r>
      </w:hyperlink>
      <w:r>
        <w:rPr>
          <w:rFonts w:ascii="Times New Roman" w:hAnsi="Times New Roman" w:cs="Times New Roman"/>
          <w:sz w:val="24"/>
          <w:szCs w:val="24"/>
        </w:rPr>
        <w:t xml:space="preserve"> и </w:t>
      </w:r>
      <w:hyperlink w:anchor="Par555" w:history="1">
        <w:r>
          <w:rPr>
            <w:rFonts w:ascii="Times New Roman" w:hAnsi="Times New Roman" w:cs="Times New Roman"/>
            <w:color w:val="0000FF"/>
            <w:sz w:val="24"/>
            <w:szCs w:val="24"/>
          </w:rPr>
          <w:t>32</w:t>
        </w:r>
      </w:hyperlink>
      <w:r>
        <w:rPr>
          <w:rFonts w:ascii="Times New Roman" w:hAnsi="Times New Roman" w:cs="Times New Roman"/>
          <w:sz w:val="24"/>
          <w:szCs w:val="24"/>
        </w:rPr>
        <w:t xml:space="preserve"> настоящих Правил распространяется в том числе на лиц, получивших средства гранта на поддержку начинающего фермера в соответствии с Государственной программой в 2019 - 2020 годах.</w:t>
      </w:r>
    </w:p>
    <w:p w14:paraId="70143CD9"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высший исполнительный орган субъекта Российской Федерации.</w:t>
      </w:r>
    </w:p>
    <w:p w14:paraId="536F3529"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14:paraId="6C574820" w14:textId="77777777" w:rsidR="00F50E89" w:rsidRDefault="00F50E89" w:rsidP="00F50E8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14:paraId="6B76D27B"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35 введен </w:t>
      </w:r>
      <w:hyperlink r:id="rId334"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29.03.2024 N 396)</w:t>
      </w:r>
    </w:p>
    <w:p w14:paraId="4875B763" w14:textId="77777777" w:rsidR="00F50E89" w:rsidRDefault="00F50E89" w:rsidP="00F50E89">
      <w:pPr>
        <w:autoSpaceDE w:val="0"/>
        <w:autoSpaceDN w:val="0"/>
        <w:adjustRightInd w:val="0"/>
        <w:spacing w:after="0" w:line="240" w:lineRule="auto"/>
        <w:jc w:val="both"/>
        <w:rPr>
          <w:rFonts w:ascii="Times New Roman" w:hAnsi="Times New Roman" w:cs="Times New Roman"/>
          <w:sz w:val="24"/>
          <w:szCs w:val="24"/>
        </w:rPr>
      </w:pPr>
    </w:p>
    <w:p w14:paraId="4186BD13" w14:textId="77777777" w:rsidR="00171251" w:rsidRDefault="00171251"/>
    <w:sectPr w:rsidR="00171251" w:rsidSect="003A0C0C">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9E"/>
    <w:rsid w:val="000F329E"/>
    <w:rsid w:val="00171251"/>
    <w:rsid w:val="00F50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9C13A"/>
  <w15:chartTrackingRefBased/>
  <w15:docId w15:val="{6B55CBB8-164A-4A88-BCDA-91A6A84E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4548&amp;dst=100005" TargetMode="External"/><Relationship Id="rId299" Type="http://schemas.openxmlformats.org/officeDocument/2006/relationships/image" Target="media/image26.wmf"/><Relationship Id="rId21" Type="http://schemas.openxmlformats.org/officeDocument/2006/relationships/hyperlink" Target="https://login.consultant.ru/link/?req=doc&amp;base=LAW&amp;n=449494&amp;dst=100011" TargetMode="External"/><Relationship Id="rId63" Type="http://schemas.openxmlformats.org/officeDocument/2006/relationships/hyperlink" Target="https://login.consultant.ru/link/?req=doc&amp;base=LAW&amp;n=475991&amp;dst=100012" TargetMode="External"/><Relationship Id="rId159" Type="http://schemas.openxmlformats.org/officeDocument/2006/relationships/hyperlink" Target="https://login.consultant.ru/link/?req=doc&amp;base=LAW&amp;n=494003&amp;dst=100055" TargetMode="External"/><Relationship Id="rId324" Type="http://schemas.openxmlformats.org/officeDocument/2006/relationships/hyperlink" Target="https://login.consultant.ru/link/?req=doc&amp;base=LAW&amp;n=508066&amp;dst=100018" TargetMode="External"/><Relationship Id="rId170" Type="http://schemas.openxmlformats.org/officeDocument/2006/relationships/hyperlink" Target="https://login.consultant.ru/link/?req=doc&amp;base=LAW&amp;n=494003&amp;dst=100058" TargetMode="External"/><Relationship Id="rId226" Type="http://schemas.openxmlformats.org/officeDocument/2006/relationships/image" Target="media/image3.wmf"/><Relationship Id="rId268" Type="http://schemas.openxmlformats.org/officeDocument/2006/relationships/hyperlink" Target="https://login.consultant.ru/link/?req=doc&amp;base=LAW&amp;n=494003&amp;dst=100117" TargetMode="External"/><Relationship Id="rId32" Type="http://schemas.openxmlformats.org/officeDocument/2006/relationships/hyperlink" Target="https://login.consultant.ru/link/?req=doc&amp;base=LAW&amp;n=319212&amp;dst=100345" TargetMode="External"/><Relationship Id="rId74" Type="http://schemas.openxmlformats.org/officeDocument/2006/relationships/hyperlink" Target="https://login.consultant.ru/link/?req=doc&amp;base=LAW&amp;n=477657&amp;dst=100022" TargetMode="External"/><Relationship Id="rId128" Type="http://schemas.openxmlformats.org/officeDocument/2006/relationships/hyperlink" Target="https://login.consultant.ru/link/?req=doc&amp;base=LAW&amp;n=463001&amp;dst=45" TargetMode="External"/><Relationship Id="rId335" Type="http://schemas.openxmlformats.org/officeDocument/2006/relationships/fontTable" Target="fontTable.xml"/><Relationship Id="rId5" Type="http://schemas.openxmlformats.org/officeDocument/2006/relationships/hyperlink" Target="https://login.consultant.ru/link/?req=doc&amp;base=LAW&amp;n=463789&amp;dst=100010" TargetMode="External"/><Relationship Id="rId181" Type="http://schemas.openxmlformats.org/officeDocument/2006/relationships/hyperlink" Target="https://login.consultant.ru/link/?req=doc&amp;base=LAW&amp;n=494003&amp;dst=100063" TargetMode="External"/><Relationship Id="rId237" Type="http://schemas.openxmlformats.org/officeDocument/2006/relationships/image" Target="media/image5.wmf"/><Relationship Id="rId279" Type="http://schemas.openxmlformats.org/officeDocument/2006/relationships/hyperlink" Target="https://login.consultant.ru/link/?req=doc&amp;base=LAW&amp;n=503239&amp;dst=100092" TargetMode="External"/><Relationship Id="rId43" Type="http://schemas.openxmlformats.org/officeDocument/2006/relationships/hyperlink" Target="https://login.consultant.ru/link/?req=doc&amp;base=LAW&amp;n=496383&amp;dst=100501" TargetMode="External"/><Relationship Id="rId139" Type="http://schemas.openxmlformats.org/officeDocument/2006/relationships/hyperlink" Target="https://login.consultant.ru/link/?req=doc&amp;base=LAW&amp;n=494003&amp;dst=100033" TargetMode="External"/><Relationship Id="rId290" Type="http://schemas.openxmlformats.org/officeDocument/2006/relationships/image" Target="media/image22.wmf"/><Relationship Id="rId304" Type="http://schemas.openxmlformats.org/officeDocument/2006/relationships/hyperlink" Target="https://login.consultant.ru/link/?req=doc&amp;base=LAW&amp;n=503239&amp;dst=100248" TargetMode="External"/><Relationship Id="rId85" Type="http://schemas.openxmlformats.org/officeDocument/2006/relationships/hyperlink" Target="https://login.consultant.ru/link/?req=doc&amp;base=LAW&amp;n=415409&amp;dst=100012" TargetMode="External"/><Relationship Id="rId150" Type="http://schemas.openxmlformats.org/officeDocument/2006/relationships/hyperlink" Target="https://login.consultant.ru/link/?req=doc&amp;base=LAW&amp;n=494003&amp;dst=100046" TargetMode="External"/><Relationship Id="rId192" Type="http://schemas.openxmlformats.org/officeDocument/2006/relationships/hyperlink" Target="https://login.consultant.ru/link/?req=doc&amp;base=LAW&amp;n=509735" TargetMode="External"/><Relationship Id="rId206" Type="http://schemas.openxmlformats.org/officeDocument/2006/relationships/hyperlink" Target="https://login.consultant.ru/link/?req=doc&amp;base=LAW&amp;n=494003&amp;dst=100079" TargetMode="External"/><Relationship Id="rId248" Type="http://schemas.openxmlformats.org/officeDocument/2006/relationships/image" Target="media/image9.wmf"/><Relationship Id="rId12" Type="http://schemas.openxmlformats.org/officeDocument/2006/relationships/hyperlink" Target="https://login.consultant.ru/link/?req=doc&amp;base=LAW&amp;n=502540&amp;dst=100015" TargetMode="External"/><Relationship Id="rId108" Type="http://schemas.openxmlformats.org/officeDocument/2006/relationships/hyperlink" Target="https://login.consultant.ru/link/?req=doc&amp;base=LAW&amp;n=512055&amp;dst=174414" TargetMode="External"/><Relationship Id="rId315" Type="http://schemas.openxmlformats.org/officeDocument/2006/relationships/hyperlink" Target="https://login.consultant.ru/link/?req=doc&amp;base=LAW&amp;n=503239&amp;dst=100261" TargetMode="External"/><Relationship Id="rId54" Type="http://schemas.openxmlformats.org/officeDocument/2006/relationships/hyperlink" Target="https://login.consultant.ru/link/?req=doc&amp;base=LAW&amp;n=502540&amp;dst=100034" TargetMode="External"/><Relationship Id="rId96" Type="http://schemas.openxmlformats.org/officeDocument/2006/relationships/hyperlink" Target="https://login.consultant.ru/link/?req=doc&amp;base=LAW&amp;n=462647&amp;dst=100013" TargetMode="External"/><Relationship Id="rId161" Type="http://schemas.openxmlformats.org/officeDocument/2006/relationships/hyperlink" Target="https://login.consultant.ru/link/?req=doc&amp;base=LAW&amp;n=502429&amp;dst=11129" TargetMode="External"/><Relationship Id="rId217" Type="http://schemas.openxmlformats.org/officeDocument/2006/relationships/hyperlink" Target="https://login.consultant.ru/link/?req=doc&amp;base=LAW&amp;n=504548&amp;dst=100030" TargetMode="External"/><Relationship Id="rId259" Type="http://schemas.openxmlformats.org/officeDocument/2006/relationships/image" Target="media/image12.wmf"/><Relationship Id="rId23" Type="http://schemas.openxmlformats.org/officeDocument/2006/relationships/hyperlink" Target="https://login.consultant.ru/link/?req=doc&amp;base=LAW&amp;n=502605&amp;dst=100025" TargetMode="External"/><Relationship Id="rId119" Type="http://schemas.openxmlformats.org/officeDocument/2006/relationships/hyperlink" Target="https://login.consultant.ru/link/?req=doc&amp;base=LAW&amp;n=505966" TargetMode="External"/><Relationship Id="rId270" Type="http://schemas.openxmlformats.org/officeDocument/2006/relationships/hyperlink" Target="https://login.consultant.ru/link/?req=doc&amp;base=LAW&amp;n=503239&amp;dst=100020" TargetMode="External"/><Relationship Id="rId326" Type="http://schemas.openxmlformats.org/officeDocument/2006/relationships/hyperlink" Target="https://login.consultant.ru/link/?req=doc&amp;base=LAW&amp;n=494003&amp;dst=100153" TargetMode="External"/><Relationship Id="rId65" Type="http://schemas.openxmlformats.org/officeDocument/2006/relationships/hyperlink" Target="https://login.consultant.ru/link/?req=doc&amp;base=LAW&amp;n=502540&amp;dst=100042" TargetMode="External"/><Relationship Id="rId130" Type="http://schemas.openxmlformats.org/officeDocument/2006/relationships/hyperlink" Target="https://login.consultant.ru/link/?req=doc&amp;base=LAW&amp;n=494003&amp;dst=100030" TargetMode="External"/><Relationship Id="rId172" Type="http://schemas.openxmlformats.org/officeDocument/2006/relationships/hyperlink" Target="https://login.consultant.ru/link/?req=doc&amp;base=LAW&amp;n=494923&amp;dst=100291" TargetMode="External"/><Relationship Id="rId228" Type="http://schemas.openxmlformats.org/officeDocument/2006/relationships/hyperlink" Target="https://login.consultant.ru/link/?req=doc&amp;base=LAW&amp;n=503239&amp;dst=100018" TargetMode="External"/><Relationship Id="rId281" Type="http://schemas.openxmlformats.org/officeDocument/2006/relationships/image" Target="media/image17.wmf"/><Relationship Id="rId34" Type="http://schemas.openxmlformats.org/officeDocument/2006/relationships/hyperlink" Target="https://login.consultant.ru/link/?req=doc&amp;base=LAW&amp;n=502540&amp;dst=100028" TargetMode="External"/><Relationship Id="rId76" Type="http://schemas.openxmlformats.org/officeDocument/2006/relationships/hyperlink" Target="https://login.consultant.ru/link/?req=doc&amp;base=LAW&amp;n=502540&amp;dst=100045" TargetMode="External"/><Relationship Id="rId141" Type="http://schemas.openxmlformats.org/officeDocument/2006/relationships/hyperlink" Target="https://login.consultant.ru/link/?req=doc&amp;base=LAW&amp;n=494003&amp;dst=100036" TargetMode="External"/><Relationship Id="rId7" Type="http://schemas.openxmlformats.org/officeDocument/2006/relationships/hyperlink" Target="https://login.consultant.ru/link/?req=doc&amp;base=LAW&amp;n=278594&amp;dst=100009" TargetMode="External"/><Relationship Id="rId183" Type="http://schemas.openxmlformats.org/officeDocument/2006/relationships/hyperlink" Target="https://login.consultant.ru/link/?req=doc&amp;base=LAW&amp;n=494003&amp;dst=100067" TargetMode="External"/><Relationship Id="rId239" Type="http://schemas.openxmlformats.org/officeDocument/2006/relationships/hyperlink" Target="https://login.consultant.ru/link/?req=doc&amp;base=LAW&amp;n=503239&amp;dst=100092" TargetMode="External"/><Relationship Id="rId250" Type="http://schemas.openxmlformats.org/officeDocument/2006/relationships/hyperlink" Target="https://login.consultant.ru/link/?req=doc&amp;base=LAW&amp;n=503239&amp;dst=100019" TargetMode="External"/><Relationship Id="rId292" Type="http://schemas.openxmlformats.org/officeDocument/2006/relationships/hyperlink" Target="https://login.consultant.ru/link/?req=doc&amp;base=LAW&amp;n=503239&amp;dst=100022" TargetMode="External"/><Relationship Id="rId306" Type="http://schemas.openxmlformats.org/officeDocument/2006/relationships/hyperlink" Target="https://login.consultant.ru/link/?req=doc&amp;base=LAW&amp;n=494003&amp;dst=100304" TargetMode="External"/><Relationship Id="rId24" Type="http://schemas.openxmlformats.org/officeDocument/2006/relationships/hyperlink" Target="https://login.consultant.ru/link/?req=doc&amp;base=LAW&amp;n=496383&amp;dst=100403" TargetMode="External"/><Relationship Id="rId45" Type="http://schemas.openxmlformats.org/officeDocument/2006/relationships/hyperlink" Target="https://login.consultant.ru/link/?req=doc&amp;base=LAW&amp;n=496383&amp;dst=100403" TargetMode="External"/><Relationship Id="rId66" Type="http://schemas.openxmlformats.org/officeDocument/2006/relationships/hyperlink" Target="https://login.consultant.ru/link/?req=doc&amp;base=LAW&amp;n=500705&amp;dst=100010" TargetMode="External"/><Relationship Id="rId87" Type="http://schemas.openxmlformats.org/officeDocument/2006/relationships/hyperlink" Target="https://login.consultant.ru/link/?req=doc&amp;base=LAW&amp;n=512055&amp;dst=82558" TargetMode="External"/><Relationship Id="rId110" Type="http://schemas.openxmlformats.org/officeDocument/2006/relationships/hyperlink" Target="https://login.consultant.ru/link/?req=doc&amp;base=LAW&amp;n=512055&amp;dst=174485" TargetMode="External"/><Relationship Id="rId131" Type="http://schemas.openxmlformats.org/officeDocument/2006/relationships/hyperlink" Target="https://login.consultant.ru/link/?req=doc&amp;base=LAW&amp;n=511356" TargetMode="External"/><Relationship Id="rId327" Type="http://schemas.openxmlformats.org/officeDocument/2006/relationships/hyperlink" Target="https://login.consultant.ru/link/?req=doc&amp;base=LAW&amp;n=498284&amp;dst=237" TargetMode="External"/><Relationship Id="rId152" Type="http://schemas.openxmlformats.org/officeDocument/2006/relationships/hyperlink" Target="https://login.consultant.ru/link/?req=doc&amp;base=LAW&amp;n=494003&amp;dst=100049" TargetMode="External"/><Relationship Id="rId173" Type="http://schemas.openxmlformats.org/officeDocument/2006/relationships/hyperlink" Target="https://login.consultant.ru/link/?req=doc&amp;base=LAW&amp;n=494923&amp;dst=100292" TargetMode="External"/><Relationship Id="rId194" Type="http://schemas.openxmlformats.org/officeDocument/2006/relationships/hyperlink" Target="https://login.consultant.ru/link/?req=doc&amp;base=LAW&amp;n=454997&amp;dst=103" TargetMode="External"/><Relationship Id="rId208" Type="http://schemas.openxmlformats.org/officeDocument/2006/relationships/hyperlink" Target="https://login.consultant.ru/link/?req=doc&amp;base=LAW&amp;n=494003&amp;dst=100080" TargetMode="External"/><Relationship Id="rId229" Type="http://schemas.openxmlformats.org/officeDocument/2006/relationships/hyperlink" Target="https://login.consultant.ru/link/?req=doc&amp;base=LAW&amp;n=494003&amp;dst=100092" TargetMode="External"/><Relationship Id="rId240" Type="http://schemas.openxmlformats.org/officeDocument/2006/relationships/hyperlink" Target="https://login.consultant.ru/link/?req=doc&amp;base=LAW&amp;n=503239&amp;dst=100019" TargetMode="External"/><Relationship Id="rId261" Type="http://schemas.openxmlformats.org/officeDocument/2006/relationships/hyperlink" Target="https://login.consultant.ru/link/?req=doc&amp;base=LAW&amp;n=494003&amp;dst=100113" TargetMode="External"/><Relationship Id="rId14" Type="http://schemas.openxmlformats.org/officeDocument/2006/relationships/hyperlink" Target="https://login.consultant.ru/link/?req=doc&amp;base=LAW&amp;n=502540&amp;dst=100018" TargetMode="External"/><Relationship Id="rId35" Type="http://schemas.openxmlformats.org/officeDocument/2006/relationships/hyperlink" Target="https://login.consultant.ru/link/?req=doc&amp;base=LAW&amp;n=480221&amp;dst=100280" TargetMode="External"/><Relationship Id="rId56" Type="http://schemas.openxmlformats.org/officeDocument/2006/relationships/hyperlink" Target="https://login.consultant.ru/link/?req=doc&amp;base=LAW&amp;n=502429&amp;dst=100009" TargetMode="External"/><Relationship Id="rId77" Type="http://schemas.openxmlformats.org/officeDocument/2006/relationships/hyperlink" Target="https://login.consultant.ru/link/?req=doc&amp;base=LAW&amp;n=463815&amp;dst=100014" TargetMode="External"/><Relationship Id="rId100" Type="http://schemas.openxmlformats.org/officeDocument/2006/relationships/hyperlink" Target="https://login.consultant.ru/link/?req=doc&amp;base=LAW&amp;n=491754&amp;dst=100012" TargetMode="External"/><Relationship Id="rId282" Type="http://schemas.openxmlformats.org/officeDocument/2006/relationships/hyperlink" Target="https://login.consultant.ru/link/?req=doc&amp;base=LAW&amp;n=494003&amp;dst=100123" TargetMode="External"/><Relationship Id="rId317" Type="http://schemas.openxmlformats.org/officeDocument/2006/relationships/hyperlink" Target="https://login.consultant.ru/link/?req=doc&amp;base=LAW&amp;n=503972&amp;dst=100020" TargetMode="External"/><Relationship Id="rId8" Type="http://schemas.openxmlformats.org/officeDocument/2006/relationships/hyperlink" Target="https://login.consultant.ru/link/?req=doc&amp;base=LAW&amp;n=404423&amp;dst=100012" TargetMode="External"/><Relationship Id="rId98" Type="http://schemas.openxmlformats.org/officeDocument/2006/relationships/hyperlink" Target="https://login.consultant.ru/link/?req=doc&amp;base=LAW&amp;n=477546&amp;dst=100010" TargetMode="External"/><Relationship Id="rId121" Type="http://schemas.openxmlformats.org/officeDocument/2006/relationships/hyperlink" Target="https://login.consultant.ru/link/?req=doc&amp;base=LAW&amp;n=494003&amp;dst=100019" TargetMode="External"/><Relationship Id="rId142" Type="http://schemas.openxmlformats.org/officeDocument/2006/relationships/hyperlink" Target="https://login.consultant.ru/link/?req=doc&amp;base=LAW&amp;n=479332" TargetMode="External"/><Relationship Id="rId163" Type="http://schemas.openxmlformats.org/officeDocument/2006/relationships/hyperlink" Target="https://login.consultant.ru/link/?req=doc&amp;base=LAW&amp;n=494923&amp;dst=100292" TargetMode="External"/><Relationship Id="rId184" Type="http://schemas.openxmlformats.org/officeDocument/2006/relationships/hyperlink" Target="https://login.consultant.ru/link/?req=doc&amp;base=LAW&amp;n=494003&amp;dst=100068" TargetMode="External"/><Relationship Id="rId219" Type="http://schemas.openxmlformats.org/officeDocument/2006/relationships/image" Target="media/image1.wmf"/><Relationship Id="rId230" Type="http://schemas.openxmlformats.org/officeDocument/2006/relationships/hyperlink" Target="https://login.consultant.ru/link/?req=doc&amp;base=LAW&amp;n=494003&amp;dst=100093" TargetMode="External"/><Relationship Id="rId251" Type="http://schemas.openxmlformats.org/officeDocument/2006/relationships/image" Target="media/image10.wmf"/><Relationship Id="rId25" Type="http://schemas.openxmlformats.org/officeDocument/2006/relationships/hyperlink" Target="https://login.consultant.ru/link/?req=doc&amp;base=LAW&amp;n=496383&amp;dst=100443" TargetMode="External"/><Relationship Id="rId46" Type="http://schemas.openxmlformats.org/officeDocument/2006/relationships/hyperlink" Target="https://login.consultant.ru/link/?req=doc&amp;base=LAW&amp;n=496383&amp;dst=100459" TargetMode="External"/><Relationship Id="rId67" Type="http://schemas.openxmlformats.org/officeDocument/2006/relationships/hyperlink" Target="https://login.consultant.ru/link/?req=doc&amp;base=LAW&amp;n=502540&amp;dst=100044" TargetMode="External"/><Relationship Id="rId272" Type="http://schemas.openxmlformats.org/officeDocument/2006/relationships/hyperlink" Target="https://login.consultant.ru/link/?req=doc&amp;base=LAW&amp;n=494003&amp;dst=100119" TargetMode="External"/><Relationship Id="rId293" Type="http://schemas.openxmlformats.org/officeDocument/2006/relationships/image" Target="media/image23.wmf"/><Relationship Id="rId307" Type="http://schemas.openxmlformats.org/officeDocument/2006/relationships/hyperlink" Target="https://login.consultant.ru/link/?req=doc&amp;base=LAW&amp;n=504548&amp;dst=100031" TargetMode="External"/><Relationship Id="rId328" Type="http://schemas.openxmlformats.org/officeDocument/2006/relationships/hyperlink" Target="https://login.consultant.ru/link/?req=doc&amp;base=LAW&amp;n=498284&amp;dst=435" TargetMode="External"/><Relationship Id="rId88" Type="http://schemas.openxmlformats.org/officeDocument/2006/relationships/hyperlink" Target="https://login.consultant.ru/link/?req=doc&amp;base=LAW&amp;n=477657&amp;dst=100024" TargetMode="External"/><Relationship Id="rId111" Type="http://schemas.openxmlformats.org/officeDocument/2006/relationships/hyperlink" Target="https://login.consultant.ru/link/?req=doc&amp;base=LAW&amp;n=502605&amp;dst=100035" TargetMode="External"/><Relationship Id="rId132" Type="http://schemas.openxmlformats.org/officeDocument/2006/relationships/hyperlink" Target="https://login.consultant.ru/link/?req=doc&amp;base=LAW&amp;n=479332" TargetMode="External"/><Relationship Id="rId153" Type="http://schemas.openxmlformats.org/officeDocument/2006/relationships/hyperlink" Target="https://login.consultant.ru/link/?req=doc&amp;base=LAW&amp;n=494003&amp;dst=100051" TargetMode="External"/><Relationship Id="rId174" Type="http://schemas.openxmlformats.org/officeDocument/2006/relationships/hyperlink" Target="https://login.consultant.ru/link/?req=doc&amp;base=LAW&amp;n=494003&amp;dst=100058" TargetMode="External"/><Relationship Id="rId195" Type="http://schemas.openxmlformats.org/officeDocument/2006/relationships/hyperlink" Target="https://login.consultant.ru/link/?req=doc&amp;base=LAW&amp;n=494003&amp;dst=100073" TargetMode="External"/><Relationship Id="rId209" Type="http://schemas.openxmlformats.org/officeDocument/2006/relationships/hyperlink" Target="https://login.consultant.ru/link/?req=doc&amp;base=LAW&amp;n=504548&amp;dst=100025" TargetMode="External"/><Relationship Id="rId220" Type="http://schemas.openxmlformats.org/officeDocument/2006/relationships/hyperlink" Target="https://login.consultant.ru/link/?req=doc&amp;base=LAW&amp;n=494003&amp;dst=100086" TargetMode="External"/><Relationship Id="rId241" Type="http://schemas.openxmlformats.org/officeDocument/2006/relationships/hyperlink" Target="https://login.consultant.ru/link/?req=doc&amp;base=LAW&amp;n=503239&amp;dst=100111" TargetMode="External"/><Relationship Id="rId15" Type="http://schemas.openxmlformats.org/officeDocument/2006/relationships/hyperlink" Target="https://login.consultant.ru/link/?req=doc&amp;base=LAW&amp;n=502540&amp;dst=100020" TargetMode="External"/><Relationship Id="rId36" Type="http://schemas.openxmlformats.org/officeDocument/2006/relationships/hyperlink" Target="https://login.consultant.ru/link/?req=doc&amp;base=LAW&amp;n=480221&amp;dst=100336" TargetMode="External"/><Relationship Id="rId57" Type="http://schemas.openxmlformats.org/officeDocument/2006/relationships/hyperlink" Target="https://login.consultant.ru/link/?req=doc&amp;base=LAW&amp;n=463815&amp;dst=100011" TargetMode="External"/><Relationship Id="rId262" Type="http://schemas.openxmlformats.org/officeDocument/2006/relationships/hyperlink" Target="https://login.consultant.ru/link/?req=doc&amp;base=LAW&amp;n=503239&amp;dst=100190" TargetMode="External"/><Relationship Id="rId283" Type="http://schemas.openxmlformats.org/officeDocument/2006/relationships/image" Target="media/image18.wmf"/><Relationship Id="rId318" Type="http://schemas.openxmlformats.org/officeDocument/2006/relationships/hyperlink" Target="https://login.consultant.ru/link/?req=doc&amp;base=LAW&amp;n=503972&amp;dst=100011" TargetMode="External"/><Relationship Id="rId78" Type="http://schemas.openxmlformats.org/officeDocument/2006/relationships/hyperlink" Target="https://login.consultant.ru/link/?req=doc&amp;base=LAW&amp;n=512055&amp;dst=173355" TargetMode="External"/><Relationship Id="rId99" Type="http://schemas.openxmlformats.org/officeDocument/2006/relationships/hyperlink" Target="https://login.consultant.ru/link/?req=doc&amp;base=LAW&amp;n=512055&amp;dst=84370" TargetMode="External"/><Relationship Id="rId101" Type="http://schemas.openxmlformats.org/officeDocument/2006/relationships/hyperlink" Target="https://login.consultant.ru/link/?req=doc&amp;base=LAW&amp;n=480221&amp;dst=100320" TargetMode="External"/><Relationship Id="rId122" Type="http://schemas.openxmlformats.org/officeDocument/2006/relationships/hyperlink" Target="https://login.consultant.ru/link/?req=doc&amp;base=LAW&amp;n=400590&amp;dst=100028" TargetMode="External"/><Relationship Id="rId143" Type="http://schemas.openxmlformats.org/officeDocument/2006/relationships/hyperlink" Target="https://login.consultant.ru/link/?req=doc&amp;base=LAW&amp;n=482651" TargetMode="External"/><Relationship Id="rId164" Type="http://schemas.openxmlformats.org/officeDocument/2006/relationships/hyperlink" Target="https://login.consultant.ru/link/?req=doc&amp;base=LAW&amp;n=454242&amp;dst=100008" TargetMode="External"/><Relationship Id="rId185" Type="http://schemas.openxmlformats.org/officeDocument/2006/relationships/hyperlink" Target="https://login.consultant.ru/link/?req=doc&amp;base=LAW&amp;n=455520" TargetMode="External"/><Relationship Id="rId9" Type="http://schemas.openxmlformats.org/officeDocument/2006/relationships/hyperlink" Target="https://login.consultant.ru/link/?req=doc&amp;base=LAW&amp;n=502540&amp;dst=100011" TargetMode="External"/><Relationship Id="rId210" Type="http://schemas.openxmlformats.org/officeDocument/2006/relationships/hyperlink" Target="https://login.consultant.ru/link/?req=doc&amp;base=LAW&amp;n=454997&amp;dst=126" TargetMode="External"/><Relationship Id="rId26" Type="http://schemas.openxmlformats.org/officeDocument/2006/relationships/hyperlink" Target="https://login.consultant.ru/link/?req=doc&amp;base=LAW&amp;n=496383&amp;dst=100419" TargetMode="External"/><Relationship Id="rId231" Type="http://schemas.openxmlformats.org/officeDocument/2006/relationships/hyperlink" Target="https://login.consultant.ru/link/?req=doc&amp;base=LAW&amp;n=498284&amp;dst=394" TargetMode="External"/><Relationship Id="rId252" Type="http://schemas.openxmlformats.org/officeDocument/2006/relationships/hyperlink" Target="https://login.consultant.ru/link/?req=doc&amp;base=LAW&amp;n=494003&amp;dst=100103" TargetMode="External"/><Relationship Id="rId273" Type="http://schemas.openxmlformats.org/officeDocument/2006/relationships/image" Target="media/image14.wmf"/><Relationship Id="rId294" Type="http://schemas.openxmlformats.org/officeDocument/2006/relationships/hyperlink" Target="https://login.consultant.ru/link/?req=doc&amp;base=LAW&amp;n=494003&amp;dst=100128" TargetMode="External"/><Relationship Id="rId308" Type="http://schemas.openxmlformats.org/officeDocument/2006/relationships/hyperlink" Target="https://login.consultant.ru/link/?req=doc&amp;base=LAW&amp;n=494003&amp;dst=100134" TargetMode="External"/><Relationship Id="rId329" Type="http://schemas.openxmlformats.org/officeDocument/2006/relationships/hyperlink" Target="https://login.consultant.ru/link/?req=doc&amp;base=LAW&amp;n=498284&amp;dst=274" TargetMode="External"/><Relationship Id="rId47" Type="http://schemas.openxmlformats.org/officeDocument/2006/relationships/hyperlink" Target="https://login.consultant.ru/link/?req=doc&amp;base=LAW&amp;n=496383&amp;dst=100443" TargetMode="External"/><Relationship Id="rId68" Type="http://schemas.openxmlformats.org/officeDocument/2006/relationships/hyperlink" Target="https://login.consultant.ru/link/?req=doc&amp;base=LAW&amp;n=480221&amp;dst=100280" TargetMode="External"/><Relationship Id="rId89" Type="http://schemas.openxmlformats.org/officeDocument/2006/relationships/hyperlink" Target="https://login.consultant.ru/link/?req=doc&amp;base=LAW&amp;n=512055&amp;dst=83336" TargetMode="External"/><Relationship Id="rId112" Type="http://schemas.openxmlformats.org/officeDocument/2006/relationships/hyperlink" Target="https://login.consultant.ru/link/?req=doc&amp;base=LAW&amp;n=512055&amp;dst=84862" TargetMode="External"/><Relationship Id="rId133" Type="http://schemas.openxmlformats.org/officeDocument/2006/relationships/hyperlink" Target="https://login.consultant.ru/link/?req=doc&amp;base=LAW&amp;n=454116" TargetMode="External"/><Relationship Id="rId154" Type="http://schemas.openxmlformats.org/officeDocument/2006/relationships/hyperlink" Target="https://login.consultant.ru/link/?req=doc&amp;base=LAW&amp;n=454997&amp;dst=165" TargetMode="External"/><Relationship Id="rId175" Type="http://schemas.openxmlformats.org/officeDocument/2006/relationships/hyperlink" Target="https://login.consultant.ru/link/?req=doc&amp;base=OTN&amp;n=7120" TargetMode="External"/><Relationship Id="rId196" Type="http://schemas.openxmlformats.org/officeDocument/2006/relationships/hyperlink" Target="https://login.consultant.ru/link/?req=doc&amp;base=LAW&amp;n=455730&amp;dst=100009" TargetMode="External"/><Relationship Id="rId200" Type="http://schemas.openxmlformats.org/officeDocument/2006/relationships/hyperlink" Target="https://login.consultant.ru/link/?req=doc&amp;base=LAW&amp;n=454997&amp;dst=126" TargetMode="External"/><Relationship Id="rId16" Type="http://schemas.openxmlformats.org/officeDocument/2006/relationships/hyperlink" Target="https://login.consultant.ru/link/?req=doc&amp;base=LAW&amp;n=502540&amp;dst=100021" TargetMode="External"/><Relationship Id="rId221" Type="http://schemas.openxmlformats.org/officeDocument/2006/relationships/hyperlink" Target="https://login.consultant.ru/link/?req=doc&amp;base=LAW&amp;n=494003&amp;dst=100088" TargetMode="External"/><Relationship Id="rId242" Type="http://schemas.openxmlformats.org/officeDocument/2006/relationships/hyperlink" Target="https://login.consultant.ru/link/?req=doc&amp;base=LAW&amp;n=494003&amp;dst=100303" TargetMode="External"/><Relationship Id="rId263" Type="http://schemas.openxmlformats.org/officeDocument/2006/relationships/hyperlink" Target="https://login.consultant.ru/link/?req=doc&amp;base=LAW&amp;n=503239&amp;dst=100020" TargetMode="External"/><Relationship Id="rId284" Type="http://schemas.openxmlformats.org/officeDocument/2006/relationships/hyperlink" Target="https://login.consultant.ru/link/?req=doc&amp;base=LAW&amp;n=503239&amp;dst=100210" TargetMode="External"/><Relationship Id="rId319" Type="http://schemas.openxmlformats.org/officeDocument/2006/relationships/hyperlink" Target="https://login.consultant.ru/link/?req=doc&amp;base=LAW&amp;n=494003&amp;dst=100146" TargetMode="External"/><Relationship Id="rId37" Type="http://schemas.openxmlformats.org/officeDocument/2006/relationships/hyperlink" Target="https://login.consultant.ru/link/?req=doc&amp;base=LAW&amp;n=477657&amp;dst=100017" TargetMode="External"/><Relationship Id="rId58" Type="http://schemas.openxmlformats.org/officeDocument/2006/relationships/hyperlink" Target="https://login.consultant.ru/link/?req=doc&amp;base=LAW&amp;n=502540&amp;dst=100035" TargetMode="External"/><Relationship Id="rId79" Type="http://schemas.openxmlformats.org/officeDocument/2006/relationships/hyperlink" Target="https://login.consultant.ru/link/?req=doc&amp;base=LAW&amp;n=494101&amp;dst=100034" TargetMode="External"/><Relationship Id="rId102" Type="http://schemas.openxmlformats.org/officeDocument/2006/relationships/hyperlink" Target="https://login.consultant.ru/link/?req=doc&amp;base=LAW&amp;n=512055&amp;dst=84241" TargetMode="External"/><Relationship Id="rId123" Type="http://schemas.openxmlformats.org/officeDocument/2006/relationships/hyperlink" Target="https://login.consultant.ru/link/?req=doc&amp;base=LAW&amp;n=494003&amp;dst=100022" TargetMode="External"/><Relationship Id="rId144" Type="http://schemas.openxmlformats.org/officeDocument/2006/relationships/hyperlink" Target="https://login.consultant.ru/link/?req=doc&amp;base=LAW&amp;n=494003&amp;dst=100038" TargetMode="External"/><Relationship Id="rId330" Type="http://schemas.openxmlformats.org/officeDocument/2006/relationships/hyperlink" Target="https://login.consultant.ru/link/?req=doc&amp;base=LAW&amp;n=498284&amp;dst=482" TargetMode="External"/><Relationship Id="rId90" Type="http://schemas.openxmlformats.org/officeDocument/2006/relationships/hyperlink" Target="https://login.consultant.ru/link/?req=doc&amp;base=LAW&amp;n=425706&amp;dst=100021" TargetMode="External"/><Relationship Id="rId165" Type="http://schemas.openxmlformats.org/officeDocument/2006/relationships/hyperlink" Target="https://login.consultant.ru/link/?req=doc&amp;base=LAW&amp;n=494003&amp;dst=100058" TargetMode="External"/><Relationship Id="rId186" Type="http://schemas.openxmlformats.org/officeDocument/2006/relationships/hyperlink" Target="https://login.consultant.ru/link/?req=doc&amp;base=LAW&amp;n=504548&amp;dst=100018" TargetMode="External"/><Relationship Id="rId211" Type="http://schemas.openxmlformats.org/officeDocument/2006/relationships/hyperlink" Target="https://login.consultant.ru/link/?req=doc&amp;base=LAW&amp;n=454997&amp;dst=191" TargetMode="External"/><Relationship Id="rId232" Type="http://schemas.openxmlformats.org/officeDocument/2006/relationships/image" Target="media/image4.wmf"/><Relationship Id="rId253" Type="http://schemas.openxmlformats.org/officeDocument/2006/relationships/hyperlink" Target="https://login.consultant.ru/link/?req=doc&amp;base=LAW&amp;n=494003&amp;dst=100105" TargetMode="External"/><Relationship Id="rId274" Type="http://schemas.openxmlformats.org/officeDocument/2006/relationships/hyperlink" Target="https://login.consultant.ru/link/?req=doc&amp;base=LAW&amp;n=494003&amp;dst=100120" TargetMode="External"/><Relationship Id="rId295" Type="http://schemas.openxmlformats.org/officeDocument/2006/relationships/image" Target="media/image24.wmf"/><Relationship Id="rId309" Type="http://schemas.openxmlformats.org/officeDocument/2006/relationships/hyperlink" Target="https://login.consultant.ru/link/?req=doc&amp;base=LAW&amp;n=504548&amp;dst=100032" TargetMode="External"/><Relationship Id="rId27" Type="http://schemas.openxmlformats.org/officeDocument/2006/relationships/hyperlink" Target="https://login.consultant.ru/link/?req=doc&amp;base=LAW&amp;n=496383&amp;dst=100459" TargetMode="External"/><Relationship Id="rId48" Type="http://schemas.openxmlformats.org/officeDocument/2006/relationships/hyperlink" Target="https://login.consultant.ru/link/?req=doc&amp;base=LAW&amp;n=496383&amp;dst=100451" TargetMode="External"/><Relationship Id="rId69" Type="http://schemas.openxmlformats.org/officeDocument/2006/relationships/hyperlink" Target="https://login.consultant.ru/link/?req=doc&amp;base=LAW&amp;n=480221&amp;dst=100320" TargetMode="External"/><Relationship Id="rId113" Type="http://schemas.openxmlformats.org/officeDocument/2006/relationships/hyperlink" Target="https://login.consultant.ru/link/?req=doc&amp;base=LAW&amp;n=512004&amp;dst=100010" TargetMode="External"/><Relationship Id="rId134" Type="http://schemas.openxmlformats.org/officeDocument/2006/relationships/hyperlink" Target="https://login.consultant.ru/link/?req=doc&amp;base=LAW&amp;n=511262&amp;dst=62" TargetMode="External"/><Relationship Id="rId320" Type="http://schemas.openxmlformats.org/officeDocument/2006/relationships/hyperlink" Target="https://login.consultant.ru/link/?req=doc&amp;base=LAW&amp;n=502429&amp;dst=11129" TargetMode="External"/><Relationship Id="rId80" Type="http://schemas.openxmlformats.org/officeDocument/2006/relationships/hyperlink" Target="https://login.consultant.ru/link/?req=doc&amp;base=LAW&amp;n=512055&amp;dst=173667" TargetMode="External"/><Relationship Id="rId155" Type="http://schemas.openxmlformats.org/officeDocument/2006/relationships/hyperlink" Target="https://login.consultant.ru/link/?req=doc&amp;base=LAW&amp;n=454997&amp;dst=99" TargetMode="External"/><Relationship Id="rId176" Type="http://schemas.openxmlformats.org/officeDocument/2006/relationships/hyperlink" Target="https://login.consultant.ru/link/?req=doc&amp;base=OTN&amp;n=33671" TargetMode="External"/><Relationship Id="rId197" Type="http://schemas.openxmlformats.org/officeDocument/2006/relationships/hyperlink" Target="https://login.consultant.ru/link/?req=doc&amp;base=LAW&amp;n=504548&amp;dst=100006" TargetMode="External"/><Relationship Id="rId201" Type="http://schemas.openxmlformats.org/officeDocument/2006/relationships/hyperlink" Target="https://login.consultant.ru/link/?req=doc&amp;base=LAW&amp;n=454997&amp;dst=191" TargetMode="External"/><Relationship Id="rId222" Type="http://schemas.openxmlformats.org/officeDocument/2006/relationships/image" Target="media/image2.wmf"/><Relationship Id="rId243" Type="http://schemas.openxmlformats.org/officeDocument/2006/relationships/hyperlink" Target="https://login.consultant.ru/link/?req=doc&amp;base=LAW&amp;n=494003&amp;dst=100100" TargetMode="External"/><Relationship Id="rId264" Type="http://schemas.openxmlformats.org/officeDocument/2006/relationships/hyperlink" Target="https://login.consultant.ru/link/?req=doc&amp;base=LAW&amp;n=494003&amp;dst=100114" TargetMode="External"/><Relationship Id="rId285" Type="http://schemas.openxmlformats.org/officeDocument/2006/relationships/hyperlink" Target="https://login.consultant.ru/link/?req=doc&amp;base=LAW&amp;n=503239&amp;dst=100021" TargetMode="External"/><Relationship Id="rId17" Type="http://schemas.openxmlformats.org/officeDocument/2006/relationships/hyperlink" Target="https://login.consultant.ru/link/?req=doc&amp;base=LAW&amp;n=502540&amp;dst=100022" TargetMode="External"/><Relationship Id="rId38" Type="http://schemas.openxmlformats.org/officeDocument/2006/relationships/hyperlink" Target="https://login.consultant.ru/link/?req=doc&amp;base=LAW&amp;n=502605&amp;dst=100028" TargetMode="External"/><Relationship Id="rId59" Type="http://schemas.openxmlformats.org/officeDocument/2006/relationships/hyperlink" Target="https://login.consultant.ru/link/?req=doc&amp;base=LAW&amp;n=502540&amp;dst=100036" TargetMode="External"/><Relationship Id="rId103" Type="http://schemas.openxmlformats.org/officeDocument/2006/relationships/hyperlink" Target="https://login.consultant.ru/link/?req=doc&amp;base=LAW&amp;n=489011&amp;dst=100014" TargetMode="External"/><Relationship Id="rId124" Type="http://schemas.openxmlformats.org/officeDocument/2006/relationships/hyperlink" Target="https://login.consultant.ru/link/?req=doc&amp;base=LAW&amp;n=463001&amp;dst=45" TargetMode="External"/><Relationship Id="rId310" Type="http://schemas.openxmlformats.org/officeDocument/2006/relationships/hyperlink" Target="https://login.consultant.ru/link/?req=doc&amp;base=LAW&amp;n=494003&amp;dst=100136" TargetMode="External"/><Relationship Id="rId70" Type="http://schemas.openxmlformats.org/officeDocument/2006/relationships/hyperlink" Target="https://login.consultant.ru/link/?req=doc&amp;base=LAW&amp;n=496383&amp;dst=100459" TargetMode="External"/><Relationship Id="rId91" Type="http://schemas.openxmlformats.org/officeDocument/2006/relationships/hyperlink" Target="https://login.consultant.ru/link/?req=doc&amp;base=LAW&amp;n=512055&amp;dst=83444" TargetMode="External"/><Relationship Id="rId145" Type="http://schemas.openxmlformats.org/officeDocument/2006/relationships/hyperlink" Target="https://login.consultant.ru/link/?req=doc&amp;base=LAW&amp;n=494003&amp;dst=100041" TargetMode="External"/><Relationship Id="rId166" Type="http://schemas.openxmlformats.org/officeDocument/2006/relationships/hyperlink" Target="https://login.consultant.ru/link/?req=doc&amp;base=OTN&amp;n=9254" TargetMode="External"/><Relationship Id="rId187" Type="http://schemas.openxmlformats.org/officeDocument/2006/relationships/hyperlink" Target="https://login.consultant.ru/link/?req=doc&amp;base=LAW&amp;n=504548&amp;dst=100019" TargetMode="External"/><Relationship Id="rId331" Type="http://schemas.openxmlformats.org/officeDocument/2006/relationships/hyperlink" Target="https://login.consultant.ru/link/?req=doc&amp;base=LAW&amp;n=504548&amp;dst=100033" TargetMode="External"/><Relationship Id="rId1" Type="http://schemas.openxmlformats.org/officeDocument/2006/relationships/styles" Target="styles.xml"/><Relationship Id="rId212" Type="http://schemas.openxmlformats.org/officeDocument/2006/relationships/hyperlink" Target="https://login.consultant.ru/link/?req=doc&amp;base=LAW&amp;n=494003&amp;dst=100081" TargetMode="External"/><Relationship Id="rId233" Type="http://schemas.openxmlformats.org/officeDocument/2006/relationships/hyperlink" Target="https://login.consultant.ru/link/?req=doc&amp;base=LAW&amp;n=494003&amp;dst=100095" TargetMode="External"/><Relationship Id="rId254" Type="http://schemas.openxmlformats.org/officeDocument/2006/relationships/hyperlink" Target="https://login.consultant.ru/link/?req=doc&amp;base=LAW&amp;n=494003&amp;dst=100106" TargetMode="External"/><Relationship Id="rId28" Type="http://schemas.openxmlformats.org/officeDocument/2006/relationships/hyperlink" Target="https://login.consultant.ru/link/?req=doc&amp;base=LAW&amp;n=496383&amp;dst=100451" TargetMode="External"/><Relationship Id="rId49" Type="http://schemas.openxmlformats.org/officeDocument/2006/relationships/hyperlink" Target="https://login.consultant.ru/link/?req=doc&amp;base=LAW&amp;n=502605&amp;dst=100029" TargetMode="External"/><Relationship Id="rId114" Type="http://schemas.openxmlformats.org/officeDocument/2006/relationships/hyperlink" Target="https://login.consultant.ru/link/?req=doc&amp;base=LAW&amp;n=494101&amp;dst=100038" TargetMode="External"/><Relationship Id="rId275" Type="http://schemas.openxmlformats.org/officeDocument/2006/relationships/hyperlink" Target="https://login.consultant.ru/link/?req=doc&amp;base=LAW&amp;n=494003&amp;dst=100121" TargetMode="External"/><Relationship Id="rId296" Type="http://schemas.openxmlformats.org/officeDocument/2006/relationships/hyperlink" Target="https://login.consultant.ru/link/?req=doc&amp;base=LAW&amp;n=494003&amp;dst=100129" TargetMode="External"/><Relationship Id="rId300" Type="http://schemas.openxmlformats.org/officeDocument/2006/relationships/hyperlink" Target="https://login.consultant.ru/link/?req=doc&amp;base=LAW&amp;n=503239&amp;dst=100248" TargetMode="External"/><Relationship Id="rId60" Type="http://schemas.openxmlformats.org/officeDocument/2006/relationships/hyperlink" Target="https://login.consultant.ru/link/?req=doc&amp;base=LAW&amp;n=502540&amp;dst=100037" TargetMode="External"/><Relationship Id="rId81" Type="http://schemas.openxmlformats.org/officeDocument/2006/relationships/hyperlink" Target="https://login.consultant.ru/link/?req=doc&amp;base=LAW&amp;n=494101&amp;dst=100035" TargetMode="External"/><Relationship Id="rId135" Type="http://schemas.openxmlformats.org/officeDocument/2006/relationships/hyperlink" Target="https://login.consultant.ru/link/?req=doc&amp;base=LAW&amp;n=494003&amp;dst=100031" TargetMode="External"/><Relationship Id="rId156" Type="http://schemas.openxmlformats.org/officeDocument/2006/relationships/hyperlink" Target="https://login.consultant.ru/link/?req=doc&amp;base=LAW&amp;n=504548&amp;dst=100015" TargetMode="External"/><Relationship Id="rId177" Type="http://schemas.openxmlformats.org/officeDocument/2006/relationships/hyperlink" Target="https://login.consultant.ru/link/?req=doc&amp;base=OTN&amp;n=31346" TargetMode="External"/><Relationship Id="rId198" Type="http://schemas.openxmlformats.org/officeDocument/2006/relationships/hyperlink" Target="https://login.consultant.ru/link/?req=doc&amp;base=LAW&amp;n=476035&amp;dst=100008" TargetMode="External"/><Relationship Id="rId321" Type="http://schemas.openxmlformats.org/officeDocument/2006/relationships/hyperlink" Target="https://login.consultant.ru/link/?req=doc&amp;base=LAW&amp;n=494003&amp;dst=100147" TargetMode="External"/><Relationship Id="rId202" Type="http://schemas.openxmlformats.org/officeDocument/2006/relationships/hyperlink" Target="https://login.consultant.ru/link/?req=doc&amp;base=LAW&amp;n=504548&amp;dst=100022" TargetMode="External"/><Relationship Id="rId223" Type="http://schemas.openxmlformats.org/officeDocument/2006/relationships/hyperlink" Target="https://login.consultant.ru/link/?req=doc&amp;base=LAW&amp;n=494003&amp;dst=100090" TargetMode="External"/><Relationship Id="rId244" Type="http://schemas.openxmlformats.org/officeDocument/2006/relationships/image" Target="media/image6.wmf"/><Relationship Id="rId18" Type="http://schemas.openxmlformats.org/officeDocument/2006/relationships/hyperlink" Target="https://login.consultant.ru/link/?req=doc&amp;base=LAW&amp;n=498270&amp;dst=100012" TargetMode="External"/><Relationship Id="rId39" Type="http://schemas.openxmlformats.org/officeDocument/2006/relationships/hyperlink" Target="https://login.consultant.ru/link/?req=doc&amp;base=LAW&amp;n=463815&amp;dst=100010" TargetMode="External"/><Relationship Id="rId265" Type="http://schemas.openxmlformats.org/officeDocument/2006/relationships/hyperlink" Target="https://login.consultant.ru/link/?req=doc&amp;base=LAW&amp;n=494003&amp;dst=100115" TargetMode="External"/><Relationship Id="rId286" Type="http://schemas.openxmlformats.org/officeDocument/2006/relationships/image" Target="media/image19.wmf"/><Relationship Id="rId50" Type="http://schemas.openxmlformats.org/officeDocument/2006/relationships/hyperlink" Target="https://login.consultant.ru/link/?req=doc&amp;base=LAW&amp;n=502540&amp;dst=100030" TargetMode="External"/><Relationship Id="rId104" Type="http://schemas.openxmlformats.org/officeDocument/2006/relationships/hyperlink" Target="https://login.consultant.ru/link/?req=doc&amp;base=LAW&amp;n=512055&amp;dst=84431" TargetMode="External"/><Relationship Id="rId125" Type="http://schemas.openxmlformats.org/officeDocument/2006/relationships/hyperlink" Target="https://login.consultant.ru/link/?req=doc&amp;base=LAW&amp;n=494003&amp;dst=100023" TargetMode="External"/><Relationship Id="rId146" Type="http://schemas.openxmlformats.org/officeDocument/2006/relationships/hyperlink" Target="https://login.consultant.ru/link/?req=doc&amp;base=LAW&amp;n=502429&amp;dst=11129" TargetMode="External"/><Relationship Id="rId167" Type="http://schemas.openxmlformats.org/officeDocument/2006/relationships/hyperlink" Target="https://login.consultant.ru/link/?req=doc&amp;base=OTN&amp;n=9815" TargetMode="External"/><Relationship Id="rId188" Type="http://schemas.openxmlformats.org/officeDocument/2006/relationships/hyperlink" Target="https://login.consultant.ru/link/?req=doc&amp;base=LAW&amp;n=494003&amp;dst=100069" TargetMode="External"/><Relationship Id="rId311" Type="http://schemas.openxmlformats.org/officeDocument/2006/relationships/hyperlink" Target="https://login.consultant.ru/link/?req=doc&amp;base=LAW&amp;n=494003&amp;dst=100138" TargetMode="External"/><Relationship Id="rId332" Type="http://schemas.openxmlformats.org/officeDocument/2006/relationships/hyperlink" Target="https://login.consultant.ru/link/?req=doc&amp;base=LAW&amp;n=494003&amp;dst=100155" TargetMode="External"/><Relationship Id="rId71" Type="http://schemas.openxmlformats.org/officeDocument/2006/relationships/hyperlink" Target="https://login.consultant.ru/link/?req=doc&amp;base=LAW&amp;n=496383&amp;dst=100451" TargetMode="External"/><Relationship Id="rId92" Type="http://schemas.openxmlformats.org/officeDocument/2006/relationships/hyperlink" Target="https://login.consultant.ru/link/?req=doc&amp;base=LAW&amp;n=425706&amp;dst=100184" TargetMode="External"/><Relationship Id="rId213" Type="http://schemas.openxmlformats.org/officeDocument/2006/relationships/hyperlink" Target="https://login.consultant.ru/link/?req=doc&amp;base=LAW&amp;n=498284&amp;dst=459" TargetMode="External"/><Relationship Id="rId234" Type="http://schemas.openxmlformats.org/officeDocument/2006/relationships/hyperlink" Target="https://login.consultant.ru/link/?req=doc&amp;base=LAW&amp;n=503239&amp;dst=100072" TargetMode="External"/><Relationship Id="rId2" Type="http://schemas.openxmlformats.org/officeDocument/2006/relationships/settings" Target="settings.xml"/><Relationship Id="rId29" Type="http://schemas.openxmlformats.org/officeDocument/2006/relationships/hyperlink" Target="https://login.consultant.ru/link/?req=doc&amp;base=LAW&amp;n=502540&amp;dst=100024" TargetMode="External"/><Relationship Id="rId255" Type="http://schemas.openxmlformats.org/officeDocument/2006/relationships/hyperlink" Target="https://login.consultant.ru/link/?req=doc&amp;base=LAW&amp;n=494003&amp;dst=100107" TargetMode="External"/><Relationship Id="rId276" Type="http://schemas.openxmlformats.org/officeDocument/2006/relationships/hyperlink" Target="https://login.consultant.ru/link/?req=doc&amp;base=LAW&amp;n=494003&amp;dst=100122" TargetMode="External"/><Relationship Id="rId297" Type="http://schemas.openxmlformats.org/officeDocument/2006/relationships/image" Target="media/image25.wmf"/><Relationship Id="rId40" Type="http://schemas.openxmlformats.org/officeDocument/2006/relationships/hyperlink" Target="https://login.consultant.ru/link/?req=doc&amp;base=LAW&amp;n=498284&amp;dst=100012" TargetMode="External"/><Relationship Id="rId115" Type="http://schemas.openxmlformats.org/officeDocument/2006/relationships/hyperlink" Target="https://login.consultant.ru/link/?req=doc&amp;base=LAW&amp;n=494100&amp;dst=100012" TargetMode="External"/><Relationship Id="rId136" Type="http://schemas.openxmlformats.org/officeDocument/2006/relationships/hyperlink" Target="https://login.consultant.ru/link/?req=doc&amp;base=LAW&amp;n=511262&amp;dst=100013" TargetMode="External"/><Relationship Id="rId157" Type="http://schemas.openxmlformats.org/officeDocument/2006/relationships/hyperlink" Target="https://login.consultant.ru/link/?req=doc&amp;base=LAW&amp;n=494003&amp;dst=100053" TargetMode="External"/><Relationship Id="rId178" Type="http://schemas.openxmlformats.org/officeDocument/2006/relationships/hyperlink" Target="https://login.consultant.ru/link/?req=doc&amp;base=LAW&amp;n=512055&amp;dst=81939" TargetMode="External"/><Relationship Id="rId301" Type="http://schemas.openxmlformats.org/officeDocument/2006/relationships/hyperlink" Target="https://login.consultant.ru/link/?req=doc&amp;base=LAW&amp;n=503239&amp;dst=100018" TargetMode="External"/><Relationship Id="rId322" Type="http://schemas.openxmlformats.org/officeDocument/2006/relationships/hyperlink" Target="https://login.consultant.ru/link/?req=doc&amp;base=LAW&amp;n=494100&amp;dst=100017" TargetMode="External"/><Relationship Id="rId61" Type="http://schemas.openxmlformats.org/officeDocument/2006/relationships/hyperlink" Target="https://login.consultant.ru/link/?req=doc&amp;base=LAW&amp;n=496383&amp;dst=100525" TargetMode="External"/><Relationship Id="rId82" Type="http://schemas.openxmlformats.org/officeDocument/2006/relationships/hyperlink" Target="https://login.consultant.ru/link/?req=doc&amp;base=LAW&amp;n=512055&amp;dst=173943" TargetMode="External"/><Relationship Id="rId199" Type="http://schemas.openxmlformats.org/officeDocument/2006/relationships/hyperlink" Target="https://login.consultant.ru/link/?req=doc&amp;base=LAW&amp;n=494003&amp;dst=100075" TargetMode="External"/><Relationship Id="rId203" Type="http://schemas.openxmlformats.org/officeDocument/2006/relationships/hyperlink" Target="https://login.consultant.ru/link/?req=doc&amp;base=LAW&amp;n=504548&amp;dst=100006" TargetMode="External"/><Relationship Id="rId19" Type="http://schemas.openxmlformats.org/officeDocument/2006/relationships/hyperlink" Target="https://login.consultant.ru/link/?req=doc&amp;base=LAW&amp;n=449494&amp;dst=100010" TargetMode="External"/><Relationship Id="rId224" Type="http://schemas.openxmlformats.org/officeDocument/2006/relationships/hyperlink" Target="https://login.consultant.ru/link/?req=doc&amp;base=LAW&amp;n=494003&amp;dst=100091" TargetMode="External"/><Relationship Id="rId245" Type="http://schemas.openxmlformats.org/officeDocument/2006/relationships/hyperlink" Target="https://login.consultant.ru/link/?req=doc&amp;base=LAW&amp;n=494003&amp;dst=100101" TargetMode="External"/><Relationship Id="rId266" Type="http://schemas.openxmlformats.org/officeDocument/2006/relationships/image" Target="media/image13.wmf"/><Relationship Id="rId287" Type="http://schemas.openxmlformats.org/officeDocument/2006/relationships/image" Target="media/image20.wmf"/><Relationship Id="rId30" Type="http://schemas.openxmlformats.org/officeDocument/2006/relationships/hyperlink" Target="https://login.consultant.ru/link/?req=doc&amp;base=LAW&amp;n=480221&amp;dst=100296" TargetMode="External"/><Relationship Id="rId105" Type="http://schemas.openxmlformats.org/officeDocument/2006/relationships/hyperlink" Target="https://login.consultant.ru/link/?req=doc&amp;base=LAW&amp;n=492587&amp;dst=100010" TargetMode="External"/><Relationship Id="rId126" Type="http://schemas.openxmlformats.org/officeDocument/2006/relationships/hyperlink" Target="https://login.consultant.ru/link/?req=doc&amp;base=LAW&amp;n=494003&amp;dst=100026" TargetMode="External"/><Relationship Id="rId147" Type="http://schemas.openxmlformats.org/officeDocument/2006/relationships/hyperlink" Target="https://login.consultant.ru/link/?req=doc&amp;base=LAW&amp;n=502429&amp;dst=11129" TargetMode="External"/><Relationship Id="rId168" Type="http://schemas.openxmlformats.org/officeDocument/2006/relationships/hyperlink" Target="https://login.consultant.ru/link/?req=doc&amp;base=LAW&amp;n=494923&amp;dst=100291" TargetMode="External"/><Relationship Id="rId312" Type="http://schemas.openxmlformats.org/officeDocument/2006/relationships/hyperlink" Target="https://login.consultant.ru/link/?req=doc&amp;base=LAW&amp;n=494003&amp;dst=100140" TargetMode="External"/><Relationship Id="rId333" Type="http://schemas.openxmlformats.org/officeDocument/2006/relationships/hyperlink" Target="https://login.consultant.ru/link/?req=doc&amp;base=LAW&amp;n=494003&amp;dst=100157" TargetMode="External"/><Relationship Id="rId51" Type="http://schemas.openxmlformats.org/officeDocument/2006/relationships/hyperlink" Target="https://login.consultant.ru/link/?req=doc&amp;base=LAW&amp;n=498270&amp;dst=100012" TargetMode="External"/><Relationship Id="rId72" Type="http://schemas.openxmlformats.org/officeDocument/2006/relationships/hyperlink" Target="https://login.consultant.ru/link/?req=doc&amp;base=LAW&amp;n=496383&amp;dst=100525" TargetMode="External"/><Relationship Id="rId93" Type="http://schemas.openxmlformats.org/officeDocument/2006/relationships/hyperlink" Target="https://login.consultant.ru/link/?req=doc&amp;base=LAW&amp;n=512055&amp;dst=83500" TargetMode="External"/><Relationship Id="rId189" Type="http://schemas.openxmlformats.org/officeDocument/2006/relationships/hyperlink" Target="https://login.consultant.ru/link/?req=doc&amp;base=LAW&amp;n=494003&amp;dst=10030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8284&amp;dst=462" TargetMode="External"/><Relationship Id="rId235" Type="http://schemas.openxmlformats.org/officeDocument/2006/relationships/hyperlink" Target="https://login.consultant.ru/link/?req=doc&amp;base=LAW&amp;n=503239&amp;dst=100019" TargetMode="External"/><Relationship Id="rId256" Type="http://schemas.openxmlformats.org/officeDocument/2006/relationships/image" Target="media/image11.wmf"/><Relationship Id="rId277" Type="http://schemas.openxmlformats.org/officeDocument/2006/relationships/image" Target="media/image15.wmf"/><Relationship Id="rId298" Type="http://schemas.openxmlformats.org/officeDocument/2006/relationships/hyperlink" Target="https://login.consultant.ru/link/?req=doc&amp;base=LAW&amp;n=494003&amp;dst=100131" TargetMode="External"/><Relationship Id="rId116" Type="http://schemas.openxmlformats.org/officeDocument/2006/relationships/hyperlink" Target="https://login.consultant.ru/link/?req=doc&amp;base=LAW&amp;n=494003&amp;dst=100015" TargetMode="External"/><Relationship Id="rId137" Type="http://schemas.openxmlformats.org/officeDocument/2006/relationships/hyperlink" Target="https://login.consultant.ru/link/?req=doc&amp;base=LAW&amp;n=511262&amp;dst=62" TargetMode="External"/><Relationship Id="rId158" Type="http://schemas.openxmlformats.org/officeDocument/2006/relationships/hyperlink" Target="https://login.consultant.ru/link/?req=doc&amp;base=LAW&amp;n=505966" TargetMode="External"/><Relationship Id="rId302" Type="http://schemas.openxmlformats.org/officeDocument/2006/relationships/hyperlink" Target="https://login.consultant.ru/link/?req=doc&amp;base=LAW&amp;n=503239&amp;dst=100248" TargetMode="External"/><Relationship Id="rId323" Type="http://schemas.openxmlformats.org/officeDocument/2006/relationships/hyperlink" Target="https://login.consultant.ru/link/?req=doc&amp;base=LAW&amp;n=503239&amp;dst=100029" TargetMode="External"/><Relationship Id="rId20" Type="http://schemas.openxmlformats.org/officeDocument/2006/relationships/hyperlink" Target="https://login.consultant.ru/link/?req=doc&amp;base=LAW&amp;n=500541&amp;dst=100036" TargetMode="External"/><Relationship Id="rId41" Type="http://schemas.openxmlformats.org/officeDocument/2006/relationships/hyperlink" Target="https://login.consultant.ru/link/?req=doc&amp;base=LAW&amp;n=502540&amp;dst=100029" TargetMode="External"/><Relationship Id="rId62" Type="http://schemas.openxmlformats.org/officeDocument/2006/relationships/hyperlink" Target="https://login.consultant.ru/link/?req=doc&amp;base=LAW&amp;n=502540&amp;dst=100039" TargetMode="External"/><Relationship Id="rId83" Type="http://schemas.openxmlformats.org/officeDocument/2006/relationships/hyperlink" Target="https://login.consultant.ru/link/?req=doc&amp;base=LAW&amp;n=512055&amp;dst=174088" TargetMode="External"/><Relationship Id="rId179" Type="http://schemas.openxmlformats.org/officeDocument/2006/relationships/hyperlink" Target="https://login.consultant.ru/link/?req=doc&amp;base=LAW&amp;n=494003&amp;dst=100060" TargetMode="External"/><Relationship Id="rId190" Type="http://schemas.openxmlformats.org/officeDocument/2006/relationships/hyperlink" Target="https://login.consultant.ru/link/?req=doc&amp;base=LAW&amp;n=508159" TargetMode="External"/><Relationship Id="rId204" Type="http://schemas.openxmlformats.org/officeDocument/2006/relationships/hyperlink" Target="https://login.consultant.ru/link/?req=doc&amp;base=LAW&amp;n=439084&amp;dst=100127" TargetMode="External"/><Relationship Id="rId225" Type="http://schemas.openxmlformats.org/officeDocument/2006/relationships/hyperlink" Target="https://login.consultant.ru/link/?req=doc&amp;base=LAW&amp;n=494003&amp;dst=100302" TargetMode="External"/><Relationship Id="rId246" Type="http://schemas.openxmlformats.org/officeDocument/2006/relationships/image" Target="media/image7.wmf"/><Relationship Id="rId267" Type="http://schemas.openxmlformats.org/officeDocument/2006/relationships/hyperlink" Target="https://login.consultant.ru/link/?req=doc&amp;base=LAW&amp;n=494003&amp;dst=100116" TargetMode="External"/><Relationship Id="rId288" Type="http://schemas.openxmlformats.org/officeDocument/2006/relationships/hyperlink" Target="https://login.consultant.ru/link/?req=doc&amp;base=LAW&amp;n=494003&amp;dst=100125" TargetMode="External"/><Relationship Id="rId106" Type="http://schemas.openxmlformats.org/officeDocument/2006/relationships/hyperlink" Target="https://login.consultant.ru/link/?req=doc&amp;base=LAW&amp;n=512055&amp;dst=84655" TargetMode="External"/><Relationship Id="rId127" Type="http://schemas.openxmlformats.org/officeDocument/2006/relationships/hyperlink" Target="https://login.consultant.ru/link/?req=doc&amp;base=LAW&amp;n=494003&amp;dst=100027" TargetMode="External"/><Relationship Id="rId313" Type="http://schemas.openxmlformats.org/officeDocument/2006/relationships/hyperlink" Target="https://login.consultant.ru/link/?req=doc&amp;base=LAW&amp;n=494003&amp;dst=100142" TargetMode="External"/><Relationship Id="rId10" Type="http://schemas.openxmlformats.org/officeDocument/2006/relationships/hyperlink" Target="https://login.consultant.ru/link/?req=doc&amp;base=LAW&amp;n=502540&amp;dst=100013" TargetMode="External"/><Relationship Id="rId31" Type="http://schemas.openxmlformats.org/officeDocument/2006/relationships/hyperlink" Target="https://login.consultant.ru/link/?req=doc&amp;base=LAW&amp;n=502540&amp;dst=100026" TargetMode="External"/><Relationship Id="rId52" Type="http://schemas.openxmlformats.org/officeDocument/2006/relationships/hyperlink" Target="https://login.consultant.ru/link/?req=doc&amp;base=LAW&amp;n=449494&amp;dst=100012" TargetMode="External"/><Relationship Id="rId73" Type="http://schemas.openxmlformats.org/officeDocument/2006/relationships/hyperlink" Target="https://login.consultant.ru/link/?req=doc&amp;base=LAW&amp;n=496383&amp;dst=100517" TargetMode="External"/><Relationship Id="rId94" Type="http://schemas.openxmlformats.org/officeDocument/2006/relationships/hyperlink" Target="https://login.consultant.ru/link/?req=doc&amp;base=LAW&amp;n=413477&amp;dst=100014" TargetMode="External"/><Relationship Id="rId148" Type="http://schemas.openxmlformats.org/officeDocument/2006/relationships/hyperlink" Target="https://login.consultant.ru/link/?req=doc&amp;base=LAW&amp;n=481128&amp;dst=100013" TargetMode="External"/><Relationship Id="rId169" Type="http://schemas.openxmlformats.org/officeDocument/2006/relationships/hyperlink" Target="https://login.consultant.ru/link/?req=doc&amp;base=LAW&amp;n=494923&amp;dst=100292" TargetMode="External"/><Relationship Id="rId334" Type="http://schemas.openxmlformats.org/officeDocument/2006/relationships/hyperlink" Target="https://login.consultant.ru/link/?req=doc&amp;base=LAW&amp;n=494100&amp;dst=100053" TargetMode="External"/><Relationship Id="rId4" Type="http://schemas.openxmlformats.org/officeDocument/2006/relationships/hyperlink" Target="https://login.consultant.ru/link/?req=doc&amp;base=LAW&amp;n=511262&amp;dst=100164" TargetMode="External"/><Relationship Id="rId180" Type="http://schemas.openxmlformats.org/officeDocument/2006/relationships/hyperlink" Target="https://login.consultant.ru/link/?req=doc&amp;base=LAW&amp;n=494003&amp;dst=100062" TargetMode="External"/><Relationship Id="rId215" Type="http://schemas.openxmlformats.org/officeDocument/2006/relationships/hyperlink" Target="https://login.consultant.ru/link/?req=doc&amp;base=LAW&amp;n=504548&amp;dst=100028" TargetMode="External"/><Relationship Id="rId236" Type="http://schemas.openxmlformats.org/officeDocument/2006/relationships/hyperlink" Target="https://login.consultant.ru/link/?req=doc&amp;base=LAW&amp;n=494003&amp;dst=100096" TargetMode="External"/><Relationship Id="rId257" Type="http://schemas.openxmlformats.org/officeDocument/2006/relationships/hyperlink" Target="https://login.consultant.ru/link/?req=doc&amp;base=LAW&amp;n=494003&amp;dst=100108" TargetMode="External"/><Relationship Id="rId278" Type="http://schemas.openxmlformats.org/officeDocument/2006/relationships/image" Target="media/image16.wmf"/><Relationship Id="rId303" Type="http://schemas.openxmlformats.org/officeDocument/2006/relationships/hyperlink" Target="https://login.consultant.ru/link/?req=doc&amp;base=LAW&amp;n=503239&amp;dst=100018" TargetMode="External"/><Relationship Id="rId42" Type="http://schemas.openxmlformats.org/officeDocument/2006/relationships/hyperlink" Target="https://login.consultant.ru/link/?req=doc&amp;base=LAW&amp;n=496383&amp;dst=100525" TargetMode="External"/><Relationship Id="rId84" Type="http://schemas.openxmlformats.org/officeDocument/2006/relationships/hyperlink" Target="https://login.consultant.ru/link/?req=doc&amp;base=LAW&amp;n=512055&amp;dst=82379" TargetMode="External"/><Relationship Id="rId138" Type="http://schemas.openxmlformats.org/officeDocument/2006/relationships/hyperlink" Target="https://login.consultant.ru/link/?req=doc&amp;base=LAW&amp;n=502429&amp;dst=11129" TargetMode="External"/><Relationship Id="rId191" Type="http://schemas.openxmlformats.org/officeDocument/2006/relationships/hyperlink" Target="https://login.consultant.ru/link/?req=doc&amp;base=LAW&amp;n=509428&amp;dst=225" TargetMode="External"/><Relationship Id="rId205" Type="http://schemas.openxmlformats.org/officeDocument/2006/relationships/hyperlink" Target="https://login.consultant.ru/link/?req=doc&amp;base=LAW&amp;n=476035&amp;dst=100008" TargetMode="External"/><Relationship Id="rId247" Type="http://schemas.openxmlformats.org/officeDocument/2006/relationships/image" Target="media/image8.wmf"/><Relationship Id="rId107" Type="http://schemas.openxmlformats.org/officeDocument/2006/relationships/hyperlink" Target="https://login.consultant.ru/link/?req=doc&amp;base=LAW&amp;n=494003&amp;dst=100013" TargetMode="External"/><Relationship Id="rId289" Type="http://schemas.openxmlformats.org/officeDocument/2006/relationships/image" Target="media/image21.wmf"/><Relationship Id="rId11" Type="http://schemas.openxmlformats.org/officeDocument/2006/relationships/hyperlink" Target="https://login.consultant.ru/link/?req=doc&amp;base=LAW&amp;n=502540&amp;dst=100014" TargetMode="External"/><Relationship Id="rId53" Type="http://schemas.openxmlformats.org/officeDocument/2006/relationships/hyperlink" Target="https://login.consultant.ru/link/?req=doc&amp;base=LAW&amp;n=502540&amp;dst=100032" TargetMode="External"/><Relationship Id="rId149" Type="http://schemas.openxmlformats.org/officeDocument/2006/relationships/hyperlink" Target="https://login.consultant.ru/link/?req=doc&amp;base=LAW&amp;n=494003&amp;dst=100044" TargetMode="External"/><Relationship Id="rId314" Type="http://schemas.openxmlformats.org/officeDocument/2006/relationships/hyperlink" Target="https://login.consultant.ru/link/?req=doc&amp;base=LAW&amp;n=494003&amp;dst=100144" TargetMode="External"/><Relationship Id="rId95" Type="http://schemas.openxmlformats.org/officeDocument/2006/relationships/hyperlink" Target="https://login.consultant.ru/link/?req=doc&amp;base=LAW&amp;n=512055&amp;dst=83586" TargetMode="External"/><Relationship Id="rId160" Type="http://schemas.openxmlformats.org/officeDocument/2006/relationships/hyperlink" Target="https://login.consultant.ru/link/?req=doc&amp;base=LAW&amp;n=505966" TargetMode="External"/><Relationship Id="rId216" Type="http://schemas.openxmlformats.org/officeDocument/2006/relationships/hyperlink" Target="https://login.consultant.ru/link/?req=doc&amp;base=LAW&amp;n=498284&amp;dst=100044" TargetMode="External"/><Relationship Id="rId258" Type="http://schemas.openxmlformats.org/officeDocument/2006/relationships/hyperlink" Target="https://login.consultant.ru/link/?req=doc&amp;base=LAW&amp;n=494003&amp;dst=100110" TargetMode="External"/><Relationship Id="rId22" Type="http://schemas.openxmlformats.org/officeDocument/2006/relationships/hyperlink" Target="https://login.consultant.ru/link/?req=doc&amp;base=LAW&amp;n=475991" TargetMode="External"/><Relationship Id="rId64" Type="http://schemas.openxmlformats.org/officeDocument/2006/relationships/hyperlink" Target="https://login.consultant.ru/link/?req=doc&amp;base=LAW&amp;n=502540&amp;dst=100041" TargetMode="External"/><Relationship Id="rId118" Type="http://schemas.openxmlformats.org/officeDocument/2006/relationships/hyperlink" Target="https://login.consultant.ru/link/?req=doc&amp;base=LAW&amp;n=494100&amp;dst=100013" TargetMode="External"/><Relationship Id="rId325" Type="http://schemas.openxmlformats.org/officeDocument/2006/relationships/hyperlink" Target="https://login.consultant.ru/link/?req=doc&amp;base=LAW&amp;n=508066&amp;dst=100007" TargetMode="External"/><Relationship Id="rId171" Type="http://schemas.openxmlformats.org/officeDocument/2006/relationships/hyperlink" Target="https://login.consultant.ru/link/?req=doc&amp;base=OTN&amp;n=9254" TargetMode="External"/><Relationship Id="rId227" Type="http://schemas.openxmlformats.org/officeDocument/2006/relationships/hyperlink" Target="https://login.consultant.ru/link/?req=doc&amp;base=LAW&amp;n=503239&amp;dst=100049" TargetMode="External"/><Relationship Id="rId269" Type="http://schemas.openxmlformats.org/officeDocument/2006/relationships/hyperlink" Target="https://login.consultant.ru/link/?req=doc&amp;base=LAW&amp;n=503239&amp;dst=100190" TargetMode="External"/><Relationship Id="rId33" Type="http://schemas.openxmlformats.org/officeDocument/2006/relationships/hyperlink" Target="https://login.consultant.ru/link/?req=doc&amp;base=LAW&amp;n=502540&amp;dst=100027" TargetMode="External"/><Relationship Id="rId129" Type="http://schemas.openxmlformats.org/officeDocument/2006/relationships/hyperlink" Target="https://login.consultant.ru/link/?req=doc&amp;base=LAW&amp;n=494003&amp;dst=100029" TargetMode="External"/><Relationship Id="rId280" Type="http://schemas.openxmlformats.org/officeDocument/2006/relationships/hyperlink" Target="https://login.consultant.ru/link/?req=doc&amp;base=LAW&amp;n=503239&amp;dst=100019" TargetMode="External"/><Relationship Id="rId336" Type="http://schemas.openxmlformats.org/officeDocument/2006/relationships/theme" Target="theme/theme1.xml"/><Relationship Id="rId75" Type="http://schemas.openxmlformats.org/officeDocument/2006/relationships/hyperlink" Target="https://login.consultant.ru/link/?req=doc&amp;base=LAW&amp;n=502605&amp;dst=100032" TargetMode="External"/><Relationship Id="rId140" Type="http://schemas.openxmlformats.org/officeDocument/2006/relationships/hyperlink" Target="https://login.consultant.ru/link/?req=doc&amp;base=LAW&amp;n=494003&amp;dst=100035" TargetMode="External"/><Relationship Id="rId182" Type="http://schemas.openxmlformats.org/officeDocument/2006/relationships/hyperlink" Target="https://login.consultant.ru/link/?req=doc&amp;base=LAW&amp;n=494003&amp;dst=100065" TargetMode="External"/><Relationship Id="rId6" Type="http://schemas.openxmlformats.org/officeDocument/2006/relationships/hyperlink" Target="https://login.consultant.ru/link/?req=doc&amp;base=LAW&amp;n=222619&amp;dst=100012" TargetMode="External"/><Relationship Id="rId238" Type="http://schemas.openxmlformats.org/officeDocument/2006/relationships/hyperlink" Target="https://login.consultant.ru/link/?req=doc&amp;base=LAW&amp;n=494003&amp;dst=100098" TargetMode="External"/><Relationship Id="rId291" Type="http://schemas.openxmlformats.org/officeDocument/2006/relationships/hyperlink" Target="https://login.consultant.ru/link/?req=doc&amp;base=LAW&amp;n=503239&amp;dst=100228" TargetMode="External"/><Relationship Id="rId305" Type="http://schemas.openxmlformats.org/officeDocument/2006/relationships/hyperlink" Target="https://login.consultant.ru/link/?req=doc&amp;base=LAW&amp;n=503239&amp;dst=100018" TargetMode="External"/><Relationship Id="rId44" Type="http://schemas.openxmlformats.org/officeDocument/2006/relationships/hyperlink" Target="https://login.consultant.ru/link/?req=doc&amp;base=LAW&amp;n=496383&amp;dst=100517" TargetMode="External"/><Relationship Id="rId86" Type="http://schemas.openxmlformats.org/officeDocument/2006/relationships/hyperlink" Target="https://login.consultant.ru/link/?req=doc&amp;base=LAW&amp;n=512055&amp;dst=82258" TargetMode="External"/><Relationship Id="rId151" Type="http://schemas.openxmlformats.org/officeDocument/2006/relationships/hyperlink" Target="https://login.consultant.ru/link/?req=doc&amp;base=LAW&amp;n=494003&amp;dst=100047" TargetMode="External"/><Relationship Id="rId193" Type="http://schemas.openxmlformats.org/officeDocument/2006/relationships/hyperlink" Target="https://login.consultant.ru/link/?req=doc&amp;base=LAW&amp;n=494003&amp;dst=100072" TargetMode="External"/><Relationship Id="rId207" Type="http://schemas.openxmlformats.org/officeDocument/2006/relationships/hyperlink" Target="https://login.consultant.ru/link/?req=doc&amp;base=LAW&amp;n=494003&amp;dst=100080" TargetMode="External"/><Relationship Id="rId249" Type="http://schemas.openxmlformats.org/officeDocument/2006/relationships/hyperlink" Target="https://login.consultant.ru/link/?req=doc&amp;base=LAW&amp;n=503239&amp;dst=100072" TargetMode="External"/><Relationship Id="rId13" Type="http://schemas.openxmlformats.org/officeDocument/2006/relationships/hyperlink" Target="https://login.consultant.ru/link/?req=doc&amp;base=LAW&amp;n=502540&amp;dst=100017" TargetMode="External"/><Relationship Id="rId109" Type="http://schemas.openxmlformats.org/officeDocument/2006/relationships/hyperlink" Target="https://login.consultant.ru/link/?req=doc&amp;base=LAW&amp;n=502605&amp;dst=100033" TargetMode="External"/><Relationship Id="rId260" Type="http://schemas.openxmlformats.org/officeDocument/2006/relationships/hyperlink" Target="https://login.consultant.ru/link/?req=doc&amp;base=LAW&amp;n=494003&amp;dst=100112" TargetMode="External"/><Relationship Id="rId316" Type="http://schemas.openxmlformats.org/officeDocument/2006/relationships/hyperlink" Target="https://login.consultant.ru/link/?req=doc&amp;base=LAW&amp;n=503239&amp;dst=100023" TargetMode="External"/><Relationship Id="rId55" Type="http://schemas.openxmlformats.org/officeDocument/2006/relationships/hyperlink" Target="https://login.consultant.ru/link/?req=doc&amp;base=LAW&amp;n=502429&amp;dst=100009" TargetMode="External"/><Relationship Id="rId97" Type="http://schemas.openxmlformats.org/officeDocument/2006/relationships/hyperlink" Target="https://login.consultant.ru/link/?req=doc&amp;base=LAW&amp;n=512055&amp;dst=84108" TargetMode="External"/><Relationship Id="rId120" Type="http://schemas.openxmlformats.org/officeDocument/2006/relationships/hyperlink" Target="https://login.consultant.ru/link/?req=doc&amp;base=LAW&amp;n=494003&amp;dst=100017" TargetMode="External"/><Relationship Id="rId162" Type="http://schemas.openxmlformats.org/officeDocument/2006/relationships/hyperlink" Target="https://login.consultant.ru/link/?req=doc&amp;base=LAW&amp;n=494923&amp;dst=100291" TargetMode="External"/><Relationship Id="rId218" Type="http://schemas.openxmlformats.org/officeDocument/2006/relationships/hyperlink" Target="https://login.consultant.ru/link/?req=doc&amp;base=LAW&amp;n=396428&amp;dst=100004" TargetMode="External"/><Relationship Id="rId271" Type="http://schemas.openxmlformats.org/officeDocument/2006/relationships/hyperlink" Target="https://login.consultant.ru/link/?req=doc&amp;base=LAW&amp;n=494003&amp;dst=1001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57</Pages>
  <Words>28517</Words>
  <Characters>162553</Characters>
  <Application>Microsoft Office Word</Application>
  <DocSecurity>0</DocSecurity>
  <Lines>1354</Lines>
  <Paragraphs>381</Paragraphs>
  <ScaleCrop>false</ScaleCrop>
  <Company/>
  <LinksUpToDate>false</LinksUpToDate>
  <CharactersWithSpaces>190689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Трофимова</dc:creator>
  <cp:keywords/>
  <dc:description/>
  <cp:lastModifiedBy>Александра Трофимова</cp:lastModifiedBy>
  <cp:revision>2</cp:revision>
  <dcterms:created xsi:type="dcterms:W3CDTF">2025-08-22T14:55:00Z</dcterms:created>
  <dcterms:modified xsi:type="dcterms:W3CDTF">2025-08-22T14:57:00Z</dcterms:modified>
</cp:coreProperties>
</file>