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330" w:rsidRDefault="00AB433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B4330" w:rsidRDefault="00AB4330">
      <w:pPr>
        <w:pStyle w:val="ConsPlusNormal"/>
        <w:outlineLvl w:val="0"/>
      </w:pPr>
    </w:p>
    <w:p w:rsidR="00AB4330" w:rsidRDefault="00AB4330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AB4330" w:rsidRDefault="00AB4330">
      <w:pPr>
        <w:pStyle w:val="ConsPlusTitle"/>
        <w:jc w:val="center"/>
      </w:pPr>
    </w:p>
    <w:p w:rsidR="00AB4330" w:rsidRDefault="00AB4330">
      <w:pPr>
        <w:pStyle w:val="ConsPlusTitle"/>
        <w:jc w:val="center"/>
      </w:pPr>
      <w:r>
        <w:t>ПОСТАНОВЛЕНИЕ</w:t>
      </w:r>
    </w:p>
    <w:p w:rsidR="00AB4330" w:rsidRDefault="00AB4330">
      <w:pPr>
        <w:pStyle w:val="ConsPlusTitle"/>
        <w:jc w:val="center"/>
      </w:pPr>
      <w:r>
        <w:t>от 15 декабря 2022 г. N 1071</w:t>
      </w:r>
    </w:p>
    <w:p w:rsidR="00AB4330" w:rsidRDefault="00AB4330">
      <w:pPr>
        <w:pStyle w:val="ConsPlusTitle"/>
        <w:ind w:firstLine="540"/>
        <w:jc w:val="both"/>
      </w:pPr>
    </w:p>
    <w:p w:rsidR="00AB4330" w:rsidRDefault="00AB4330">
      <w:pPr>
        <w:pStyle w:val="ConsPlusTitle"/>
        <w:jc w:val="center"/>
      </w:pPr>
      <w:r>
        <w:t>О ГОСУДАРСТВЕННОЙ ПОДДЕРЖКЕ НА СТИМУЛИРОВАНИЕ</w:t>
      </w:r>
    </w:p>
    <w:p w:rsidR="00AB4330" w:rsidRDefault="00AB4330">
      <w:pPr>
        <w:pStyle w:val="ConsPlusTitle"/>
        <w:jc w:val="center"/>
      </w:pPr>
      <w:r>
        <w:t>УВЕЛИЧЕНИЯ ПРОИЗВОДСТВА КАРТОФЕЛЯ И ОВОЩЕЙ</w:t>
      </w:r>
    </w:p>
    <w:p w:rsidR="00AB4330" w:rsidRDefault="00AB43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43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Нижегородской области</w:t>
            </w:r>
          </w:p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11.05.2023 </w:t>
            </w:r>
            <w:hyperlink r:id="rId6">
              <w:r>
                <w:rPr>
                  <w:color w:val="0000FF"/>
                </w:rPr>
                <w:t>N 397</w:t>
              </w:r>
            </w:hyperlink>
            <w:r>
              <w:rPr>
                <w:color w:val="392C69"/>
              </w:rPr>
              <w:t xml:space="preserve">, от 26.07.2023 </w:t>
            </w:r>
            <w:hyperlink r:id="rId7">
              <w:r>
                <w:rPr>
                  <w:color w:val="0000FF"/>
                </w:rPr>
                <w:t>N 671</w:t>
              </w:r>
            </w:hyperlink>
            <w:r>
              <w:rPr>
                <w:color w:val="392C69"/>
              </w:rPr>
              <w:t xml:space="preserve">, от 22.09.2023 </w:t>
            </w:r>
            <w:hyperlink r:id="rId8">
              <w:r>
                <w:rPr>
                  <w:color w:val="0000FF"/>
                </w:rPr>
                <w:t>N 863</w:t>
              </w:r>
            </w:hyperlink>
            <w:r>
              <w:rPr>
                <w:color w:val="392C69"/>
              </w:rPr>
              <w:t>,</w:t>
            </w:r>
          </w:p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9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</w:tr>
    </w:tbl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производства", в целях реализации </w:t>
      </w:r>
      <w:hyperlink r:id="rId11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государственной </w:t>
      </w:r>
      <w:hyperlink r:id="rId12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Правительство Нижегородской области постановляет:</w:t>
      </w:r>
    </w:p>
    <w:p w:rsidR="00AB4330" w:rsidRDefault="00AB433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08.04.2024 N 161)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1.1. </w:t>
      </w:r>
      <w:hyperlink w:anchor="P34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1.2. </w:t>
      </w:r>
      <w:hyperlink w:anchor="P140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1.3. </w:t>
      </w:r>
      <w:hyperlink w:anchor="P293">
        <w:r>
          <w:rPr>
            <w:color w:val="0000FF"/>
          </w:rPr>
          <w:t>Порядок и условия</w:t>
        </w:r>
      </w:hyperlink>
      <w:r>
        <w:t xml:space="preserve"> предоставления субсидий на возмещение части затрат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бюджетов.</w:t>
      </w:r>
    </w:p>
    <w:p w:rsidR="00AB4330" w:rsidRDefault="00AB4330">
      <w:pPr>
        <w:pStyle w:val="ConsPlusNormal"/>
        <w:jc w:val="both"/>
      </w:pPr>
      <w:r>
        <w:t xml:space="preserve">(п. 1 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Правительства Нижегородской области от 08.04.2024 N 161)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2023 г. и подлежит официальному опубликованию.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right"/>
      </w:pPr>
      <w:r>
        <w:lastRenderedPageBreak/>
        <w:t>И.о. Губернатора</w:t>
      </w:r>
    </w:p>
    <w:p w:rsidR="00AB4330" w:rsidRDefault="00AB4330">
      <w:pPr>
        <w:pStyle w:val="ConsPlusNormal"/>
        <w:jc w:val="right"/>
      </w:pPr>
      <w:r>
        <w:t>А.Н.ГНЕУШЕВ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right"/>
        <w:outlineLvl w:val="0"/>
      </w:pPr>
      <w:r>
        <w:t>Утверждены</w:t>
      </w:r>
    </w:p>
    <w:p w:rsidR="00AB4330" w:rsidRDefault="00AB4330">
      <w:pPr>
        <w:pStyle w:val="ConsPlusNormal"/>
        <w:jc w:val="right"/>
      </w:pPr>
      <w:r>
        <w:t>постановлением Правительства</w:t>
      </w:r>
    </w:p>
    <w:p w:rsidR="00AB4330" w:rsidRDefault="00AB4330">
      <w:pPr>
        <w:pStyle w:val="ConsPlusNormal"/>
        <w:jc w:val="right"/>
      </w:pPr>
      <w:r>
        <w:t>Нижегородской области</w:t>
      </w:r>
    </w:p>
    <w:p w:rsidR="00AB4330" w:rsidRDefault="00AB4330">
      <w:pPr>
        <w:pStyle w:val="ConsPlusNormal"/>
        <w:jc w:val="right"/>
      </w:pPr>
      <w:r>
        <w:t>от 15 декабря 2022 г. N 1071</w:t>
      </w:r>
    </w:p>
    <w:p w:rsidR="00AB4330" w:rsidRDefault="00AB4330">
      <w:pPr>
        <w:pStyle w:val="ConsPlusNormal"/>
      </w:pPr>
    </w:p>
    <w:p w:rsidR="00AB4330" w:rsidRDefault="00AB4330">
      <w:pPr>
        <w:pStyle w:val="ConsPlusTitle"/>
        <w:jc w:val="center"/>
      </w:pPr>
      <w:bookmarkStart w:id="0" w:name="P34"/>
      <w:bookmarkEnd w:id="0"/>
      <w:r>
        <w:t>ПОРЯДОК И УСЛОВИЯ</w:t>
      </w:r>
    </w:p>
    <w:p w:rsidR="00AB4330" w:rsidRDefault="00AB4330">
      <w:pPr>
        <w:pStyle w:val="ConsPlusTitle"/>
        <w:jc w:val="center"/>
      </w:pPr>
      <w:r>
        <w:t>ПРЕДОСТАВЛЕНИЯ СУБСИДИЙ НА ВОЗМЕЩЕНИЕ ЧАСТИ ЗАТРАТ</w:t>
      </w:r>
    </w:p>
    <w:p w:rsidR="00AB4330" w:rsidRDefault="00AB4330">
      <w:pPr>
        <w:pStyle w:val="ConsPlusTitle"/>
        <w:jc w:val="center"/>
      </w:pPr>
      <w:r>
        <w:t>НА ПРОВЕДЕНИЕ АГРОТЕХНОЛОГИЧЕСКИХ РАБОТ, ПОВЫШЕНИЕ УРОВНЯ</w:t>
      </w:r>
    </w:p>
    <w:p w:rsidR="00AB4330" w:rsidRDefault="00AB4330">
      <w:pPr>
        <w:pStyle w:val="ConsPlusTitle"/>
        <w:jc w:val="center"/>
      </w:pPr>
      <w:r>
        <w:t>ЭКОЛОГИЧЕСКОЙ БЕЗОПАСНОСТИ СЕЛЬСКОХОЗЯЙСТВЕННОГО</w:t>
      </w:r>
    </w:p>
    <w:p w:rsidR="00AB4330" w:rsidRDefault="00AB4330">
      <w:pPr>
        <w:pStyle w:val="ConsPlusTitle"/>
        <w:jc w:val="center"/>
      </w:pPr>
      <w:r>
        <w:t>ПРОИЗВОДСТВА, А ТАКЖЕ НА ПОВЫШЕНИЕ ПЛОДОРОДИЯ И КАЧЕСТВА</w:t>
      </w:r>
    </w:p>
    <w:p w:rsidR="00AB4330" w:rsidRDefault="00AB4330">
      <w:pPr>
        <w:pStyle w:val="ConsPlusTitle"/>
        <w:jc w:val="center"/>
      </w:pPr>
      <w:r>
        <w:t>ПОЧВ, ИСТОЧНИКОМ ФИНАНСОВОГО ОБЕСПЕЧЕНИЯ КОТОРЫХ ЯВЛЯЮТСЯ</w:t>
      </w:r>
    </w:p>
    <w:p w:rsidR="00AB4330" w:rsidRDefault="00AB4330">
      <w:pPr>
        <w:pStyle w:val="ConsPlusTitle"/>
        <w:jc w:val="center"/>
      </w:pPr>
      <w:r>
        <w:t>СУБВЕНЦИИ МЕСТНЫМ БЮДЖЕТАМ ДЛЯ ОСУЩЕСТВЛЕНИЯ ПЕРЕДАННЫХ</w:t>
      </w:r>
    </w:p>
    <w:p w:rsidR="00AB4330" w:rsidRDefault="00AB4330">
      <w:pPr>
        <w:pStyle w:val="ConsPlusTitle"/>
        <w:jc w:val="center"/>
      </w:pPr>
      <w:r>
        <w:t>ГОСУДАРСТВЕННЫХ ПОЛНОМОЧИЙ ПО СТИМУЛИРОВАНИЮ УВЕЛИЧЕНИЯ</w:t>
      </w:r>
    </w:p>
    <w:p w:rsidR="00AB4330" w:rsidRDefault="00AB4330">
      <w:pPr>
        <w:pStyle w:val="ConsPlusTitle"/>
        <w:jc w:val="center"/>
      </w:pPr>
      <w:r>
        <w:t>ПРОИЗВОДСТВА КАРТОФЕЛЯ И ОВОЩЕЙ ЗА СЧЕТ СРЕДСТВ</w:t>
      </w:r>
    </w:p>
    <w:p w:rsidR="00AB4330" w:rsidRDefault="00AB4330">
      <w:pPr>
        <w:pStyle w:val="ConsPlusTitle"/>
        <w:jc w:val="center"/>
      </w:pPr>
      <w:r>
        <w:t>ФЕДЕРАЛЬНОГО И ОБЛАСТНОГО БЮДЖЕТОВ</w:t>
      </w:r>
    </w:p>
    <w:p w:rsidR="00AB4330" w:rsidRDefault="00AB43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43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>от 08.04.2024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</w:tr>
    </w:tbl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bookmarkStart w:id="1" w:name="P48"/>
      <w:bookmarkEnd w:id="1"/>
      <w:r>
        <w:t xml:space="preserve">1. Настоящие Порядок и условия разработаны в соответствии с </w:t>
      </w:r>
      <w:hyperlink r:id="rId16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(далее - Закон Нижегородской области), с учетом </w:t>
      </w:r>
      <w:hyperlink r:id="rId17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и определяют порядок и условия предоставления субсидий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 (далее - субсидия, субвенции).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2. В целях настоящих Порядка и условий под проектом 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 понимается пакет документов, включающий обоснование затрат по направлениям, предусмотренным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настоящих Порядка и условий. Перечень и формы документов, входящих в проект проведения агротехнологических работ, повышения уровня экологической безопасности сельскохозяйственного производства, а также повышения плодородия и качества почв, утверждаются министерством сельского хозяйства и продовольственных ресурсов Нижегородской области (далее - Минсельхозпрод).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lastRenderedPageBreak/>
        <w:t>Иные понятия, используемые в настоящих Порядке и условиях, применяются в значениях, определенных Правилами.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3. Субвенции являются источником финансового обеспечения субсидий,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области, органы местного самоуправления которых наделены Законом Нижегородской области государственными полномочиями Нижегородской области по стимулированию увеличения производства картофеля и овощей (далее соответственно - муниципальное образование, органы местного самоуправления), обеспечивающих достижение значений непосредственных результатов государственной </w:t>
      </w:r>
      <w:hyperlink r:id="rId18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возмещения понесенных получателями субсидии в отчетном и текущем годах затрат (без учета налога на добавленную стоимость) на проведение агротехнологических работ, повышение уровня экологической безопасности сельскохозяйственного производства, а также повышение плодородия и качества почв.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Понесенные получателем субсидии затраты по направлениям, предусмотренным настоящим пунктом, осуществляются в рамках реализации проектов 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 (далее - проекты), прошедших отбор в соответствии с порядком проведения отбора проектов проведения агротехнологических работ, повышения уровня экологической безопасности сельскохозяйственного производства, повышения плодородия и качества почв в целях стимулирования увеличения производства картофеля и овощей, утверждаемым Минсельхозпродом (далее - отбор проектов).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4. Субсидии предоставляются органами местного самоуправления получателям субсидии, определенным в соответствии с </w:t>
      </w:r>
      <w:hyperlink r:id="rId19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 и соответствующим категории, установленной пунктом 5 настоящих Порядка и условий, на основании нормативного правового акта, принятого в соответствии со </w:t>
      </w:r>
      <w:hyperlink r:id="rId2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учетом условий, установленных пунктом 6 настоящих Порядка и условий (далее - порядок предоставления субсидии).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5.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субсидии, соответствующие категории -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кооперативов), включенные в единый реестр субъектов малого и среднего предпринимательства, отвечающие критериям отнесения к субъектам малого предпринимательства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27 июля 2007 г. N 209-ФЗ "О развитии малого и среднего предпринимательства в Российской Федерации".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 Предоставление субсидии осуществляется при соблюдении следующих 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6.1. Наличие у получателя субсидии проекта, прошедшего отбор проектов.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6.2. Соответствие получателя субсидии следующим требованиям: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1) получатель субсидии не является иностранным юридическим лицом, в том числе местом </w:t>
      </w:r>
      <w:r>
        <w:lastRenderedPageBreak/>
        <w:t>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22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4) получатель субсидии не должен получать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настоящих Порядка и условий, в соответствии с направлениями затрат, предусмотренными </w:t>
      </w:r>
      <w:hyperlink w:anchor="P51">
        <w:r>
          <w:rPr>
            <w:color w:val="0000FF"/>
          </w:rPr>
          <w:t>пунктом 3</w:t>
        </w:r>
      </w:hyperlink>
      <w:r>
        <w:t xml:space="preserve"> настоящих Порядка и условий;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6) 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7) 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9) в отношении получателя субсидии - индивидуального предпринимателя не должна быть введена процедура банкротства;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10) получатель субсидии своевременно представил отчетность о финансово-экономическом </w:t>
      </w:r>
      <w:r>
        <w:lastRenderedPageBreak/>
        <w:t>состоянии товаропроизводителей агропромышленного комплекса на последнюю отчетную дату в порядке, установленном Минсельхозпродом.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6.3. Получатель субсидии на посев при проведении агротехнологических работ использовал семена сельскохозяйственных культур, сорта или гибриды которых включены в Государственный реестр селекционных достижений, допущенных к использованию, а также при условии, что сортовые и посевные качества таких семян соответствуют для овощных культур </w:t>
      </w:r>
      <w:hyperlink r:id="rId24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25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26">
        <w:r>
          <w:rPr>
            <w:color w:val="0000FF"/>
          </w:rPr>
          <w:t>ГОСТ 33996-2016</w:t>
        </w:r>
      </w:hyperlink>
      <w:r>
        <w:t>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6.4. Предоставление получателем субсидии следующих документов: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реестр документов, подтверждающих фактически произведенные затраты, по форме, утвержденной Минсельхозпродом, с приложением указанных в нем документов (либо заверенных участником отбора копий таких документов). К реестру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в случае проведения агротехнологических работ - заверенные получателем субсидии копии сертификатов соответствия партий посадочного материала, прошедших добровольную сертификацию, или актов апробации (регистрации) и протоколов испытаний, удостоверяющих соответствие сортовых и посевных качеств посадочного материала для овощных культур </w:t>
      </w:r>
      <w:hyperlink r:id="rId27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28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29">
        <w:r>
          <w:rPr>
            <w:color w:val="0000FF"/>
          </w:rPr>
          <w:t>ГОСТ 33996-2016</w:t>
        </w:r>
      </w:hyperlink>
      <w:r>
        <w:t xml:space="preserve">, а также актов расхода посадочного материала по </w:t>
      </w:r>
      <w:hyperlink r:id="rId30">
        <w:r>
          <w:rPr>
            <w:color w:val="0000FF"/>
          </w:rPr>
          <w:t>форме N СП-13</w:t>
        </w:r>
      </w:hyperlink>
      <w:r>
        <w:t>, утвержденной постановлением Госкомстата России от 29 сентября 1997 г. N 68.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6.5. Заключение между органом местного самоуправления и получателем субсидии соглашения о предоставлении субсидии (далее - соглашение).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этом соглашение, дополнительное соглашение к соглашению, в том числе дополнительное соглашение о расторжении соглашения (при необходимости),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Условиями, включаемыми в соглашение, являются: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1)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субсидий, предусмотренных порядком предоставления субсидий и соглашением;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3) обязательства получателя субсидии: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по достижению значений результата предоставления субсидии, указанного в </w:t>
      </w:r>
      <w:hyperlink w:anchor="P122">
        <w:r>
          <w:rPr>
            <w:color w:val="0000FF"/>
          </w:rPr>
          <w:t>пункте 9</w:t>
        </w:r>
      </w:hyperlink>
      <w:r>
        <w:t xml:space="preserve"> </w:t>
      </w:r>
      <w:r>
        <w:lastRenderedPageBreak/>
        <w:t>настоящих Порядка и условий;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по предоставлению отчета о достижении значений результатов предоставления субсидии в срок до 31 января года, следующего за отчетным годом;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субсидии). В случае,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4) меры ответственности за нарушение условий и порядка предоставления субсидии.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7. Размер предоставляемой субсидии определяется в следующем порядке: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3" w:name="P86"/>
      <w:bookmarkEnd w:id="3"/>
      <w:r>
        <w:t>7.1. Расчет размера субсидии осуществляется по ставкам на 1 гектар посевной площади, занятой картофелем и (или) овощными культурами открытого грунта, утверждаемым Минсельхозпродом.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Общий объем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7.2.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софинансирования расходного обязательства на соответствующий финансовый год.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4" w:name="P89"/>
      <w:bookmarkEnd w:id="4"/>
      <w:r>
        <w:t>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С = Сп x К,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Сп - размер субсидии, рассчитанный в соответствии с </w:t>
      </w:r>
      <w:hyperlink w:anchor="P86">
        <w:r>
          <w:rPr>
            <w:color w:val="0000FF"/>
          </w:rPr>
          <w:t>подпунктом 7.1</w:t>
        </w:r>
      </w:hyperlink>
      <w:r>
        <w:t xml:space="preserve"> настоящего пункта;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К = V / Vнач,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Vнач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lastRenderedPageBreak/>
        <w:t>При условии V&gt;Vнач коэффициент К равен 1.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Расчеты, произведенные главным распорядителем средств субсидии,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7.4. В случае если часть субсидии не предоставлена получателям субсидии в текущем году по основанию, указанному в </w:t>
      </w:r>
      <w:hyperlink w:anchor="P89">
        <w:r>
          <w:rPr>
            <w:color w:val="0000FF"/>
          </w:rPr>
          <w:t>подпункте 7.3</w:t>
        </w:r>
      </w:hyperlink>
      <w:r>
        <w:t xml:space="preserve"> настоящего пункта,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(в случае если получатель субсидии определяется по результатам отбора в форме запроса предложений).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этом размер бюджетных средств, подлежащих выплате получателю субсидии (Сд), определяется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Сд = Спд x Кд,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Спд - размер части субсидии, не предоставленной получателю субсидии в текущем году по основанию, указанному в </w:t>
      </w:r>
      <w:hyperlink w:anchor="P89">
        <w:r>
          <w:rPr>
            <w:color w:val="0000FF"/>
          </w:rPr>
          <w:t>подпункте 7.3</w:t>
        </w:r>
      </w:hyperlink>
      <w:r>
        <w:t xml:space="preserve"> настоящего пункта;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Кд = Vд / Vднач,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Vд - объем дополнительных лимитов бюджетных обязательств на предоставление субсидии;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Vднач - общий объем субсидии, не предоставленной получателям субсидии в текущем году по основанию, указанному в </w:t>
      </w:r>
      <w:hyperlink w:anchor="P89">
        <w:r>
          <w:rPr>
            <w:color w:val="0000FF"/>
          </w:rPr>
          <w:t>подпункте 7.3</w:t>
        </w:r>
      </w:hyperlink>
      <w:r>
        <w:t xml:space="preserve"> настоящего пункта.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условии Vд&gt;Vднач коэффициент Кд равен 1.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8. Функции главного распорядителя средств субсидии осуществляет орган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(соответствующий финансовый год и плановый период) на предоставление субсидий за счет субвенций (далее - Главный распорядитель).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Минсельхозпрод в рамках исполнения полномочий главного распорядителя бюджетных средств на предоставление субвенций, являющихся источником финансового обеспечения субсидий, обеспечивает соблюдение Главным распорядителем условий и порядка предоставления субсидий, на основе представленных Главными распорядителями в установленные Минсельхозпродом сроки реестров получателей по форме, установленной Минсельхозпродом, формирует сводные реестры и направляет их в управление областного казначейства.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5" w:name="P122"/>
      <w:bookmarkEnd w:id="5"/>
      <w:r>
        <w:lastRenderedPageBreak/>
        <w:t>9. Результатами предоставления субсидии за период с 1 января по 31 декабря года получения субсидии являются: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посевная площадь под овощами открытого грунта в сельскохозяйственных организациях, крестьянских (фермерских) хозяйствах, включая индивидуальных предпринимателей, составила (гектаров);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посевная площадь под картофелем в сельскохозяйственных организациях, крестьянских (фермерских) хозяйствах, включая индивидуальных предпринимателей, составила (гектаров).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Сводная информация о результатах предоставления субсидии направляется органом местного самоуправления в Минсельхозпрод в порядке и в срок, установленные Минсельхозпродом.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6" w:name="P127"/>
      <w:bookmarkEnd w:id="6"/>
      <w:r>
        <w:t>10.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образованиями, имеющими дополнительную потребность в субвенциях,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субвенции, рассчитанных в соответствии с Законом Нижегородской области.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Информация о дополнительной потребности в субвенциях формируется на основании письменных обращений органов местного самоуправления в Минсельхозпрод.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Размер предоставляемой в соответствии с </w:t>
      </w:r>
      <w:hyperlink w:anchor="P127">
        <w:r>
          <w:rPr>
            <w:color w:val="0000FF"/>
          </w:rPr>
          <w:t>абзацем первым</w:t>
        </w:r>
      </w:hyperlink>
      <w:r>
        <w:t xml:space="preserve">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субвенции.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right"/>
        <w:outlineLvl w:val="0"/>
      </w:pPr>
      <w:r>
        <w:t>Утверждены</w:t>
      </w:r>
    </w:p>
    <w:p w:rsidR="00AB4330" w:rsidRDefault="00AB4330">
      <w:pPr>
        <w:pStyle w:val="ConsPlusNormal"/>
        <w:jc w:val="right"/>
      </w:pPr>
      <w:r>
        <w:t>постановлением Правительства</w:t>
      </w:r>
    </w:p>
    <w:p w:rsidR="00AB4330" w:rsidRDefault="00AB4330">
      <w:pPr>
        <w:pStyle w:val="ConsPlusNormal"/>
        <w:jc w:val="right"/>
      </w:pPr>
      <w:r>
        <w:t>Нижегородской области</w:t>
      </w:r>
    </w:p>
    <w:p w:rsidR="00AB4330" w:rsidRDefault="00AB4330">
      <w:pPr>
        <w:pStyle w:val="ConsPlusNormal"/>
        <w:jc w:val="right"/>
      </w:pPr>
      <w:r>
        <w:t>от 15 декабря 2022 г. N 1071</w:t>
      </w:r>
    </w:p>
    <w:p w:rsidR="00AB4330" w:rsidRDefault="00AB4330">
      <w:pPr>
        <w:pStyle w:val="ConsPlusNormal"/>
      </w:pPr>
    </w:p>
    <w:p w:rsidR="00AB4330" w:rsidRDefault="00AB4330">
      <w:pPr>
        <w:pStyle w:val="ConsPlusTitle"/>
        <w:jc w:val="center"/>
      </w:pPr>
      <w:bookmarkStart w:id="7" w:name="P140"/>
      <w:bookmarkEnd w:id="7"/>
      <w:r>
        <w:t>ПОРЯДОК И УСЛОВИЯ</w:t>
      </w:r>
    </w:p>
    <w:p w:rsidR="00AB4330" w:rsidRDefault="00AB4330">
      <w:pPr>
        <w:pStyle w:val="ConsPlusTitle"/>
        <w:jc w:val="center"/>
      </w:pPr>
      <w:r>
        <w:t>ПРЕДОСТАВЛЕНИЯ СУБСИДИЙ НА ВОЗМЕЩЕНИЕ ЧАСТИ ЗАТРАТ</w:t>
      </w:r>
    </w:p>
    <w:p w:rsidR="00AB4330" w:rsidRDefault="00AB4330">
      <w:pPr>
        <w:pStyle w:val="ConsPlusTitle"/>
        <w:jc w:val="center"/>
      </w:pPr>
      <w:r>
        <w:t>НА ПОДДЕРЖКУ ЭЛИТНОГО СЕМЕНОВОДСТВА, ИСТОЧНИКОМ ФИНАНСОВОГО</w:t>
      </w:r>
    </w:p>
    <w:p w:rsidR="00AB4330" w:rsidRDefault="00AB4330">
      <w:pPr>
        <w:pStyle w:val="ConsPlusTitle"/>
        <w:jc w:val="center"/>
      </w:pPr>
      <w:r>
        <w:t>ОБЕСПЕЧЕНИЯ КОТОРЫХ ЯВЛЯЮТСЯ СУБВЕНЦИИ МЕСТНЫМ БЮДЖЕТАМ</w:t>
      </w:r>
    </w:p>
    <w:p w:rsidR="00AB4330" w:rsidRDefault="00AB4330">
      <w:pPr>
        <w:pStyle w:val="ConsPlusTitle"/>
        <w:jc w:val="center"/>
      </w:pPr>
      <w:r>
        <w:t>ДЛЯ ОСУЩЕСТВЛЕНИЯ ПЕРЕДАННЫХ ГОСУДАРСТВЕННЫХ ПОЛНОМОЧИЙ</w:t>
      </w:r>
    </w:p>
    <w:p w:rsidR="00AB4330" w:rsidRDefault="00AB4330">
      <w:pPr>
        <w:pStyle w:val="ConsPlusTitle"/>
        <w:jc w:val="center"/>
      </w:pPr>
      <w:r>
        <w:t>НА СТИМУЛИРОВАНИЕ УВЕЛИЧЕНИЯ ПРОИЗВОДСТВА КАРТОФЕЛЯ</w:t>
      </w:r>
    </w:p>
    <w:p w:rsidR="00AB4330" w:rsidRDefault="00AB4330">
      <w:pPr>
        <w:pStyle w:val="ConsPlusTitle"/>
        <w:jc w:val="center"/>
      </w:pPr>
      <w:r>
        <w:t>И ОВОЩЕЙ ЗА СЧЕТ СРЕДСТВ ФЕДЕРАЛЬНОГО</w:t>
      </w:r>
    </w:p>
    <w:p w:rsidR="00AB4330" w:rsidRDefault="00AB4330">
      <w:pPr>
        <w:pStyle w:val="ConsPlusTitle"/>
        <w:jc w:val="center"/>
      </w:pPr>
      <w:r>
        <w:t>И ОБЛАСТНОГО БЮДЖЕТОВ</w:t>
      </w:r>
    </w:p>
    <w:p w:rsidR="00AB4330" w:rsidRDefault="00AB43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43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>от 08.04.2024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</w:tr>
    </w:tbl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bookmarkStart w:id="8" w:name="P152"/>
      <w:bookmarkEnd w:id="8"/>
      <w:r>
        <w:t xml:space="preserve">1. Настоящие Порядок и условия разработаны в соответствии с </w:t>
      </w:r>
      <w:hyperlink r:id="rId32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(далее - Закон Нижегородской области), с учетом </w:t>
      </w:r>
      <w:hyperlink r:id="rId33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и определяют порядок и условия предоставления субсидий на поддержку элитного семеноводства,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 (далее - субсидия, субвенции).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2. В целях настоящих Порядка и условий под проектом поддержки элитного семеноводства понимается пакет документов, включающий обоснование затрат по направлениям, предусмотренным </w:t>
      </w:r>
      <w:hyperlink w:anchor="P155">
        <w:r>
          <w:rPr>
            <w:color w:val="0000FF"/>
          </w:rPr>
          <w:t>пунктом 3</w:t>
        </w:r>
      </w:hyperlink>
      <w:r>
        <w:t xml:space="preserve"> настоящих Порядка и условий. Перечень и формы документов, входящих в проект поддержки элитного семеноводства, утверждаются министерством сельского хозяйства и продовольственных ресурсов Нижегородской области (далее - Минсельхозпрод).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Иные понятия, используемые в настоящих Порядке и условиях, применяются в значениях, определенных Правилами.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9" w:name="P155"/>
      <w:bookmarkEnd w:id="9"/>
      <w:r>
        <w:t xml:space="preserve">3. Субвенции являются источником финансового обеспечения субсидий,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области, органы местного самоуправления которых наделены Законом Нижегородской области государственными полномочиями Нижегородской области по стимулированию увеличения производства картофеля и овощей (далее соответственно - муниципальное образование, органы местного самоуправления), обеспечивающих достижение значений непосредственных результатов государственной </w:t>
      </w:r>
      <w:hyperlink r:id="rId34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возмещения понесенных получателями субсидии в отчетном и текущем годах затрат (без учета налога на добавленную стоимость) на поддержку элитного семеноводства.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Понесенные получателем субсидии затраты по направлениям, предусмотренным настоящим пунктом, осуществляются в рамках реализации проектов поддержки элитного семеноводства (далее - проекты), прошедших отбор в соответствии с порядком проведения отбора проектов поддержки элитного семеноводства в целях стимулирования увеличения производства картофеля и овощей, утверждаемым Минсельхозпродом (далее - отбор проектов).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4. Субсидии предоставляются органами местного самоуправления получателям субсидии, определенным в соответствии с </w:t>
      </w:r>
      <w:hyperlink r:id="rId35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 и соответствующим категории, установленной пунктом 5 настоящих Порядка и условий, на основании нормативного правового акта, принятого в соответствии со </w:t>
      </w:r>
      <w:hyperlink r:id="rId36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учетом условий, установленных пунктом 6 настоящих Порядка и условий (далее - порядок предоставления субсидии).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lastRenderedPageBreak/>
        <w:t>5.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субсидии, соответствующим следующим категориям: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10" w:name="P160"/>
      <w:bookmarkEnd w:id="10"/>
      <w:r>
        <w:t>а)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кооперативов);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11" w:name="P161"/>
      <w:bookmarkEnd w:id="11"/>
      <w:r>
        <w:t>б) граждане, ведущие личное подсобное хозяйство и применяющие специальный налоговый режим "Налог на профессиональный доход".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 Предоставление субсидии осуществляется при соблюдении следующих 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6.1. Наличие у получателя субсидии проекта, прошедшего отбор проектов.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6.2. Соответствие получателя субсидии следующим требованиям: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37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4) получатель субсидии не должен получать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</w:t>
      </w:r>
      <w:hyperlink w:anchor="P152">
        <w:r>
          <w:rPr>
            <w:color w:val="0000FF"/>
          </w:rPr>
          <w:t>пунктом 1</w:t>
        </w:r>
      </w:hyperlink>
      <w:r>
        <w:t xml:space="preserve"> настоящих Порядка и условий, в соответствии с направлениями затрат, предусмотренными </w:t>
      </w:r>
      <w:hyperlink w:anchor="P155">
        <w:r>
          <w:rPr>
            <w:color w:val="0000FF"/>
          </w:rPr>
          <w:t>пунктом 3</w:t>
        </w:r>
      </w:hyperlink>
      <w:r>
        <w:t xml:space="preserve"> настоящих Порядка и условий;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38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6) 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lastRenderedPageBreak/>
        <w:t>7) 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9) в отношении получателя субсидии - индивидуального предпринимателя не должна быть введена процедура банкротства;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10)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 (за исключением получателей субсидии, указанных в </w:t>
      </w:r>
      <w:hyperlink w:anchor="P161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6.3. В отношении получателей субсидии, указанных в подпункте "б" пункта 5 настоящих Порядка и 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представление выписки из похозяйственной книги, подтверждающей ведение производственной деятельности не менее чем в течение 12 месяцев, предшествующих году предоставления субсидии.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6.4. Предоставление получателем субсидии следующих документов: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6.4.1. Для получателей субсидии, указанных в </w:t>
      </w:r>
      <w:hyperlink w:anchor="P160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заверенные получателем субсидии копии сертификатов на семена, прошедшие добровольную сертификацию, или актов апробации (регистрации) посевов и протоколов испытаний семян, удостоверяющих сортовые и посевные качества семян, или актов регистрации;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реестр документов, подтверждающих фактически произведенные затраты, по форме, утвержденной Минсельхозпродом, с приложением заверенных получателем субсидии копий документов: договоров поставки, товарных накладных (либо универсальных передаточных документов), платежных поручений, документов о списании товарно-материальных ценностей, при использовании собственных материальных ресурсов - актов на их списание (использование) по фактической себестоимости.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отчет об осуществлении получателем субсидии сева семян, затраты на которые подлежат субсидированию, по форме, утвержденной Минсельхозпродом, с приложением актов расхода семян и посадочного материала по </w:t>
      </w:r>
      <w:hyperlink r:id="rId39">
        <w:r>
          <w:rPr>
            <w:color w:val="0000FF"/>
          </w:rPr>
          <w:t>форме N СП-13</w:t>
        </w:r>
      </w:hyperlink>
      <w:r>
        <w:t>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6.4.2. Для получателей субсидии, указанных в </w:t>
      </w:r>
      <w:hyperlink w:anchor="P161">
        <w:r>
          <w:rPr>
            <w:color w:val="0000FF"/>
          </w:rPr>
          <w:t>подпункте "б" пункта 5</w:t>
        </w:r>
      </w:hyperlink>
      <w:r>
        <w:t xml:space="preserve"> настоящих Порядка и </w:t>
      </w:r>
      <w:r>
        <w:lastRenderedPageBreak/>
        <w:t>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копия справки о постановке на учет (снятии с учета) физического лица в качестве плательщика налога на профессиональный доход;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выписка из похозяйственной книги, подтверждающая ведение производственной деятельности не менее чем в течение 12 месяцев, предшествующих году предоставления субсидии;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заверенные получателем субсидии копии документов, подтверждающих фактически произведенные затраты на посев картофеля и овощных культур, включая гибриды овощных культур (при условии фактической поставки элитных семян): договоров купли-продажи, товарных накладных (либо универсальных передаточных документов), платежных документов, расписок в получении денежных средств (в случае заключения договоров с физическими лицами), актов приема-передачи, договоров о выполнении работ (оказании услуг), актов о приемке выполненных работ (оказании услуг), товарных чеков, выписок из банка и иных документов, подтверждающих факт оплаты приобретения элитных семян картофеля и овощных культур, включая гибриды овощных культур;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отчет об осуществлении получателем субсидии сева семян, затраты на приобретение которых подлежат субсидированию, по форме, утвержденной Минсельхозпродом.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6.5. Заключение между органом местного самоуправления и получателем субсидии соглашения о предоставлении субсидии (далее - соглашение).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этом соглашение, дополнительное соглашение к соглашению, в том числе дополнительное соглашение о расторжении соглашения (при необходимости),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Условиями, включаемыми в соглашение, являются: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1)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субсидий, предусмотренных порядком предоставления субсидий и соглашением;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3) обязательства получателя субсидии: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по достижению значения результата предоставления субсидии, указанного в </w:t>
      </w:r>
      <w:hyperlink w:anchor="P241">
        <w:r>
          <w:rPr>
            <w:color w:val="0000FF"/>
          </w:rPr>
          <w:t>пункте 9</w:t>
        </w:r>
      </w:hyperlink>
      <w:r>
        <w:t xml:space="preserve"> настоящих Порядка и условий;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по предоставлению отчета о достижении значений результатов предоставления субсидии в </w:t>
      </w:r>
      <w:r>
        <w:lastRenderedPageBreak/>
        <w:t>срок до 31 января года, следующего за отчетным годом;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 (за исключением получателей субсидии, указанных в </w:t>
      </w:r>
      <w:hyperlink w:anchor="P161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условий). В случае,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4) меры ответственности за нарушение условий и порядка предоставления субсидии.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7. Размер предоставляемой субсидии определяется в следующем порядке: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12" w:name="P203"/>
      <w:bookmarkEnd w:id="12"/>
      <w:r>
        <w:t>7.1. Расчет размера субсидии осуществляется по ставкам, утверждаемым Минсельхозпродом: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для получателей субсидии, указанных в </w:t>
      </w:r>
      <w:hyperlink w:anchor="P160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условий, - на 1 тонну элитных и (или) оригинальных семян картофеля и (или) овощных культур, включая гибриды овощных культур;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для получателей субсидии, указанных в </w:t>
      </w:r>
      <w:hyperlink w:anchor="P161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условий, - на 1 гектар посевной площади, засеянной элитными семенами картофеля и овощных культур, включая гибриды овощных культур.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Общий объем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7.2.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софинансирования расходного обязательства на соответствующий финансовый год.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13" w:name="P208"/>
      <w:bookmarkEnd w:id="13"/>
      <w:r>
        <w:t>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С = Сп x К,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Сп - размер субсидии, рассчитанный в соответствии с </w:t>
      </w:r>
      <w:hyperlink w:anchor="P203">
        <w:r>
          <w:rPr>
            <w:color w:val="0000FF"/>
          </w:rPr>
          <w:t>подпунктом 7.1</w:t>
        </w:r>
      </w:hyperlink>
      <w:r>
        <w:t xml:space="preserve"> настоящего пункта;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К = V / Vнач,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lastRenderedPageBreak/>
        <w:t>V - объем лимитов бюджетных обязательств на предоставление субсидии;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Vнач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условии V&gt;Vнач коэффициент К равен 1.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Расчеты, произведенные главным распорядителем средств субсидии, отражаются в сводных 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7.4. В случае если часть субсидии не предоставлена получателям субсидии в текущем году по основанию, указанному в </w:t>
      </w:r>
      <w:hyperlink w:anchor="P208">
        <w:r>
          <w:rPr>
            <w:color w:val="0000FF"/>
          </w:rPr>
          <w:t>подпункте 7.3</w:t>
        </w:r>
      </w:hyperlink>
      <w:r>
        <w:t xml:space="preserve"> настоящего пункта, такие получатели субсидии включаются в отдельный сводный реестр получателей субсидии и при выделении дополнительных бюджетных ассигнований на предоставление субсидии на текущий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(в случае если получатель субсидии определяется по результатам отбора в форме запроса предложений).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этом размер бюджетных средств, подлежащих выплате получателю субсидии (Сд), определяется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Сд = Спд x Кд,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Спд - размер части субсидии, не предоставленной получателю субсидии в текущем году по основанию, указанному в </w:t>
      </w:r>
      <w:hyperlink w:anchor="P208">
        <w:r>
          <w:rPr>
            <w:color w:val="0000FF"/>
          </w:rPr>
          <w:t>подпункте 7.3</w:t>
        </w:r>
      </w:hyperlink>
      <w:r>
        <w:t xml:space="preserve"> настоящего пункта;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Кд = Vд / Vднач,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Vд - объем дополнительных лимитов бюджетных обязательств на предоставление субсидии;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Vднач - общий объем субсидии, не предоставленной получателям субсидии в текущем году по основанию, указанному в </w:t>
      </w:r>
      <w:hyperlink w:anchor="P208">
        <w:r>
          <w:rPr>
            <w:color w:val="0000FF"/>
          </w:rPr>
          <w:t>подпункте 7.3</w:t>
        </w:r>
      </w:hyperlink>
      <w:r>
        <w:t xml:space="preserve"> настоящего пункта.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условии Vд&gt;Vднач коэффициент Кд равен 1.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8. Функции главного распорядителя средств субсидии осуществляет орган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(соответствующий финансовый год и плановый период) на предоставление субсидий за счет субвенций (далее - Главный распорядитель).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Минсельхозпрод в рамках исполнения полномочий главного распорядителя бюджетных средств на предоставление субвенций, являющихся источником финансового обеспечения субсидий, обеспечивает соблюдение Главным распорядителем условий и порядка предоставления субсидий, на основе представленных Главными распорядителями в установленные Минсельхозпродом сроки реестров получателей по форме, установленной Минсельхозпродом, формирует сводные реестры и направляет их в управление областного казначейства.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lastRenderedPageBreak/>
        <w:t>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14" w:name="P241"/>
      <w:bookmarkEnd w:id="14"/>
      <w:r>
        <w:t>9. Результатом предоставления субсидии за период с 1 января по 31 декабря года получения субсидии является: достигнут объем высева элитного и (или) оригинального семенного картофеля и овощных культур (тонн).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Сводная информация о результатах предоставления субсидии направляется органом местного самоуправления в Минсельхозпрод в порядке и в срок, установленные Минсельхозпродом.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15" w:name="P244"/>
      <w:bookmarkEnd w:id="15"/>
      <w:r>
        <w:t>10.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образованиями, имеющими дополнительную потребность в субвенциях,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субвенции, рассчитанных в соответствии с Законом Нижегородской области.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Информация о дополнительной потребности в субвенциях формируется на основании письменных обращений органов местного самоуправления в Минсельхозпрод.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Размер предоставляемой в соответствии с </w:t>
      </w:r>
      <w:hyperlink w:anchor="P244">
        <w:r>
          <w:rPr>
            <w:color w:val="0000FF"/>
          </w:rPr>
          <w:t>абзацем первым</w:t>
        </w:r>
      </w:hyperlink>
      <w:r>
        <w:t xml:space="preserve">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субвенции.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right"/>
        <w:outlineLvl w:val="0"/>
      </w:pPr>
      <w:r>
        <w:t>Утверждены</w:t>
      </w:r>
    </w:p>
    <w:p w:rsidR="00AB4330" w:rsidRDefault="00AB4330">
      <w:pPr>
        <w:pStyle w:val="ConsPlusNormal"/>
        <w:jc w:val="right"/>
      </w:pPr>
      <w:r>
        <w:t>постановлением Правительства</w:t>
      </w:r>
    </w:p>
    <w:p w:rsidR="00AB4330" w:rsidRDefault="00AB4330">
      <w:pPr>
        <w:pStyle w:val="ConsPlusNormal"/>
        <w:jc w:val="right"/>
      </w:pPr>
      <w:r>
        <w:t>Нижегородской области</w:t>
      </w:r>
    </w:p>
    <w:p w:rsidR="00AB4330" w:rsidRDefault="00AB4330">
      <w:pPr>
        <w:pStyle w:val="ConsPlusNormal"/>
        <w:jc w:val="right"/>
      </w:pPr>
      <w:r>
        <w:t>от 15 декабря 2022 г. N 1071</w:t>
      </w:r>
    </w:p>
    <w:p w:rsidR="00AB4330" w:rsidRDefault="00AB4330">
      <w:pPr>
        <w:pStyle w:val="ConsPlusNormal"/>
      </w:pPr>
    </w:p>
    <w:p w:rsidR="00AB4330" w:rsidRDefault="00AB4330">
      <w:pPr>
        <w:pStyle w:val="ConsPlusTitle"/>
        <w:jc w:val="center"/>
      </w:pPr>
      <w:r>
        <w:t>ПОРЯДОК И УСЛОВИЯ</w:t>
      </w:r>
    </w:p>
    <w:p w:rsidR="00AB4330" w:rsidRDefault="00AB4330">
      <w:pPr>
        <w:pStyle w:val="ConsPlusTitle"/>
        <w:jc w:val="center"/>
      </w:pPr>
      <w:r>
        <w:t>ПРЕДОСТАВЛЕНИЯ СУБСИДИЙ НА ВОЗМЕЩЕНИЕ ЧАСТИ ЗАТРАТ</w:t>
      </w:r>
    </w:p>
    <w:p w:rsidR="00AB4330" w:rsidRDefault="00AB4330">
      <w:pPr>
        <w:pStyle w:val="ConsPlusTitle"/>
        <w:jc w:val="center"/>
      </w:pPr>
      <w:r>
        <w:t>НА ПРОИЗВОДСТВО ОВОЩЕЙ ЗАЩИЩЕННОГО ГРУНТА, ПРОИЗВЕДЕННЫХ</w:t>
      </w:r>
    </w:p>
    <w:p w:rsidR="00AB4330" w:rsidRDefault="00AB4330">
      <w:pPr>
        <w:pStyle w:val="ConsPlusTitle"/>
        <w:jc w:val="center"/>
      </w:pPr>
      <w:r>
        <w:t>С ПРИМЕНЕНИЕМ ТЕХНОЛОГИИ ДОСВЕЧИВАНИЯ, ИСТОЧНИКОМ</w:t>
      </w:r>
    </w:p>
    <w:p w:rsidR="00AB4330" w:rsidRDefault="00AB4330">
      <w:pPr>
        <w:pStyle w:val="ConsPlusTitle"/>
        <w:jc w:val="center"/>
      </w:pPr>
      <w:r>
        <w:t>ФИНАНСОВОГО ОБЕСПЕЧЕНИЯ КОТОРЫХ ЯВЛЯЮТСЯ СУБВЕНЦИИ</w:t>
      </w:r>
    </w:p>
    <w:p w:rsidR="00AB4330" w:rsidRDefault="00AB4330">
      <w:pPr>
        <w:pStyle w:val="ConsPlusTitle"/>
        <w:jc w:val="center"/>
      </w:pPr>
      <w:r>
        <w:t>МЕСТНЫМ БЮДЖЕТАМ ДЛЯ ОСУЩЕСТВЛЕНИЯ ПЕРЕДАННЫХ</w:t>
      </w:r>
    </w:p>
    <w:p w:rsidR="00AB4330" w:rsidRDefault="00AB4330">
      <w:pPr>
        <w:pStyle w:val="ConsPlusTitle"/>
        <w:jc w:val="center"/>
      </w:pPr>
      <w:r>
        <w:t>ГОСУДАРСТВЕННЫХ ПОЛНОМОЧИЙ ПО СТИМУЛИРОВАНИЮ</w:t>
      </w:r>
    </w:p>
    <w:p w:rsidR="00AB4330" w:rsidRDefault="00AB4330">
      <w:pPr>
        <w:pStyle w:val="ConsPlusTitle"/>
        <w:jc w:val="center"/>
      </w:pPr>
      <w:r>
        <w:t>УВЕЛИЧЕНИЯ ПРОИЗВОДСТВА КАРТОФЕЛЯ И ОВОЩЕЙ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 xml:space="preserve">Утратил силу с 08.04.2024.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08.04.2024 N 161.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right"/>
        <w:outlineLvl w:val="0"/>
      </w:pPr>
      <w:r>
        <w:t>Утвержден</w:t>
      </w:r>
    </w:p>
    <w:p w:rsidR="00AB4330" w:rsidRDefault="00AB4330">
      <w:pPr>
        <w:pStyle w:val="ConsPlusNormal"/>
        <w:jc w:val="right"/>
      </w:pPr>
      <w:r>
        <w:t>постановлением Правительства</w:t>
      </w:r>
    </w:p>
    <w:p w:rsidR="00AB4330" w:rsidRDefault="00AB4330">
      <w:pPr>
        <w:pStyle w:val="ConsPlusNormal"/>
        <w:jc w:val="right"/>
      </w:pPr>
      <w:r>
        <w:t>Нижегородской области</w:t>
      </w:r>
    </w:p>
    <w:p w:rsidR="00AB4330" w:rsidRDefault="00AB4330">
      <w:pPr>
        <w:pStyle w:val="ConsPlusNormal"/>
        <w:jc w:val="right"/>
      </w:pPr>
      <w:r>
        <w:t>от 15 декабря 2022 г. N 1071</w:t>
      </w:r>
    </w:p>
    <w:p w:rsidR="00AB4330" w:rsidRDefault="00AB4330">
      <w:pPr>
        <w:pStyle w:val="ConsPlusNormal"/>
      </w:pPr>
    </w:p>
    <w:p w:rsidR="00AB4330" w:rsidRDefault="00AB4330">
      <w:pPr>
        <w:pStyle w:val="ConsPlusTitle"/>
        <w:jc w:val="center"/>
      </w:pPr>
      <w:r>
        <w:t>ПОРЯДОК</w:t>
      </w:r>
    </w:p>
    <w:p w:rsidR="00AB4330" w:rsidRDefault="00AB4330">
      <w:pPr>
        <w:pStyle w:val="ConsPlusTitle"/>
        <w:jc w:val="center"/>
      </w:pPr>
      <w:r>
        <w:t>ПРЕДОСТАВЛЕНИЯ ИЗ ОБЛАСТНОГО БЮДЖЕТА СУБСИДИИ НА ВОЗМЕЩЕНИЕ</w:t>
      </w:r>
    </w:p>
    <w:p w:rsidR="00AB4330" w:rsidRDefault="00AB4330">
      <w:pPr>
        <w:pStyle w:val="ConsPlusTitle"/>
        <w:jc w:val="center"/>
      </w:pPr>
      <w:r>
        <w:t>ЧАСТИ ЗАТРАТ НА ПРОИЗВОДСТВО ОВОЩЕЙ ЗАЩИЩЕННОГО ГРУНТА,</w:t>
      </w:r>
    </w:p>
    <w:p w:rsidR="00AB4330" w:rsidRDefault="00AB4330">
      <w:pPr>
        <w:pStyle w:val="ConsPlusTitle"/>
        <w:jc w:val="center"/>
      </w:pPr>
      <w:r>
        <w:t>ПРОИЗВЕДЕННЫХ С ПРИМЕНЕНИЕМ ТЕХНОЛОГИИ ДОСВЕЧИВАНИЯ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 xml:space="preserve">Утратил силу с 08.04.2024. - </w:t>
      </w:r>
      <w:hyperlink r:id="rId4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08.04.2024 N 161.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right"/>
        <w:outlineLvl w:val="0"/>
      </w:pPr>
      <w:r>
        <w:t>Утверждены</w:t>
      </w:r>
    </w:p>
    <w:p w:rsidR="00AB4330" w:rsidRDefault="00AB4330">
      <w:pPr>
        <w:pStyle w:val="ConsPlusNormal"/>
        <w:jc w:val="right"/>
      </w:pPr>
      <w:r>
        <w:t>постановлением Правительства</w:t>
      </w:r>
    </w:p>
    <w:p w:rsidR="00AB4330" w:rsidRDefault="00AB4330">
      <w:pPr>
        <w:pStyle w:val="ConsPlusNormal"/>
        <w:jc w:val="right"/>
      </w:pPr>
      <w:r>
        <w:t>Нижегородской области</w:t>
      </w:r>
    </w:p>
    <w:p w:rsidR="00AB4330" w:rsidRDefault="00AB4330">
      <w:pPr>
        <w:pStyle w:val="ConsPlusNormal"/>
        <w:jc w:val="right"/>
      </w:pPr>
      <w:r>
        <w:t>от 15 декабря 2022 г. N 1071</w:t>
      </w:r>
    </w:p>
    <w:p w:rsidR="00AB4330" w:rsidRDefault="00AB4330">
      <w:pPr>
        <w:pStyle w:val="ConsPlusNormal"/>
      </w:pPr>
    </w:p>
    <w:p w:rsidR="00AB4330" w:rsidRDefault="00AB4330">
      <w:pPr>
        <w:pStyle w:val="ConsPlusTitle"/>
        <w:jc w:val="center"/>
      </w:pPr>
      <w:bookmarkStart w:id="16" w:name="P293"/>
      <w:bookmarkEnd w:id="16"/>
      <w:r>
        <w:t>ПОРЯДОК И УСЛОВИЯ</w:t>
      </w:r>
    </w:p>
    <w:p w:rsidR="00AB4330" w:rsidRDefault="00AB4330">
      <w:pPr>
        <w:pStyle w:val="ConsPlusTitle"/>
        <w:jc w:val="center"/>
      </w:pPr>
      <w:r>
        <w:t>ПРЕДОСТАВЛЕНИЯ СУБСИДИЙ НА ВОЗМЕЩЕНИЕ ЧАСТИ</w:t>
      </w:r>
    </w:p>
    <w:p w:rsidR="00AB4330" w:rsidRDefault="00AB4330">
      <w:pPr>
        <w:pStyle w:val="ConsPlusTitle"/>
        <w:jc w:val="center"/>
      </w:pPr>
      <w:r>
        <w:t>ЗАТРАТ НА ПОДДЕРЖКУ ПРОИЗВОДСТВА КАРТОФЕЛЯ И ОВОЩЕЙ</w:t>
      </w:r>
    </w:p>
    <w:p w:rsidR="00AB4330" w:rsidRDefault="00AB4330">
      <w:pPr>
        <w:pStyle w:val="ConsPlusTitle"/>
        <w:jc w:val="center"/>
      </w:pPr>
      <w:r>
        <w:t>ОТКРЫТОГО ГРУНТА, ИСТОЧНИКОМ ФИНАНСОВОГО ОБЕСПЕЧЕНИЯ</w:t>
      </w:r>
    </w:p>
    <w:p w:rsidR="00AB4330" w:rsidRDefault="00AB4330">
      <w:pPr>
        <w:pStyle w:val="ConsPlusTitle"/>
        <w:jc w:val="center"/>
      </w:pPr>
      <w:r>
        <w:t>КОТОРЫХ ЯВЛЯЮТСЯ СУБВЕНЦИИ МЕСТНЫМ БЮДЖЕТАМ</w:t>
      </w:r>
    </w:p>
    <w:p w:rsidR="00AB4330" w:rsidRDefault="00AB4330">
      <w:pPr>
        <w:pStyle w:val="ConsPlusTitle"/>
        <w:jc w:val="center"/>
      </w:pPr>
      <w:r>
        <w:t>ДЛЯ ОСУЩЕСТВЛЕНИЯ ПЕРЕДАННЫХ ГОСУДАРСТВЕННЫХ</w:t>
      </w:r>
    </w:p>
    <w:p w:rsidR="00AB4330" w:rsidRDefault="00AB4330">
      <w:pPr>
        <w:pStyle w:val="ConsPlusTitle"/>
        <w:jc w:val="center"/>
      </w:pPr>
      <w:r>
        <w:t>ПОЛНОМОЧИЙ НА СТИМУЛИРОВАНИЕ УВЕЛИЧЕНИЯ ПРОИЗВОДСТВА</w:t>
      </w:r>
    </w:p>
    <w:p w:rsidR="00AB4330" w:rsidRDefault="00AB4330">
      <w:pPr>
        <w:pStyle w:val="ConsPlusTitle"/>
        <w:jc w:val="center"/>
      </w:pPr>
      <w:r>
        <w:t>КАРТОФЕЛЯ И ОВОЩЕЙ ЗА СЧЕТ СРЕДСТВ ФЕДЕРАЛЬНОГО</w:t>
      </w:r>
    </w:p>
    <w:p w:rsidR="00AB4330" w:rsidRDefault="00AB4330">
      <w:pPr>
        <w:pStyle w:val="ConsPlusTitle"/>
        <w:jc w:val="center"/>
      </w:pPr>
      <w:r>
        <w:t>И ОБЛАСТНОГО БЮДЖЕТОВ</w:t>
      </w:r>
    </w:p>
    <w:p w:rsidR="00AB4330" w:rsidRDefault="00AB43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43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Нижегородской области</w:t>
            </w:r>
          </w:p>
          <w:p w:rsidR="00AB4330" w:rsidRDefault="00AB4330">
            <w:pPr>
              <w:pStyle w:val="ConsPlusNormal"/>
              <w:jc w:val="center"/>
            </w:pPr>
            <w:r>
              <w:rPr>
                <w:color w:val="392C69"/>
              </w:rPr>
              <w:t>от 08.04.2024 N 161)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</w:tr>
    </w:tbl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bookmarkStart w:id="17" w:name="P306"/>
      <w:bookmarkEnd w:id="17"/>
      <w:r>
        <w:t xml:space="preserve">1. Настоящие Порядок и условия разработаны в соответствии с </w:t>
      </w:r>
      <w:hyperlink r:id="rId43">
        <w:r>
          <w:rPr>
            <w:color w:val="0000FF"/>
          </w:rPr>
          <w:t>Законом</w:t>
        </w:r>
      </w:hyperlink>
      <w:r>
        <w:t xml:space="preserve"> Нижегородской области от 11 ноября 2005 г. N 176-З "О наделении органов местного самоуправления Нижегородской области отдельными государственными полномочиями по поддержке сельскохозяйственного производства" (далее - Закон Нижегородской области), с учетом </w:t>
      </w:r>
      <w:hyperlink r:id="rId44">
        <w:r>
          <w:rPr>
            <w:color w:val="0000FF"/>
          </w:rPr>
          <w:t>Правил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овощей, являющихся приложением 12(1)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(далее - Правила), и определяют порядок и условия предоставления субсидий на поддержку производства картофеля и овощей открытого грунта, источником финансового обеспечения которых являются субвенции местным бюджетам для осуществления переданных государственных полномочий по стимулированию увеличения производства картофеля и овощей за счет средств федерального и областного бюджетов (далее - субсидия, субвенции).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lastRenderedPageBreak/>
        <w:t xml:space="preserve">2. В целях настоящих Порядка и условий под проектом поддержки производства картофеля и овощей открытого грунта понимается пакет документов, включающий обоснование затрат по направлениям, предусмотренным </w:t>
      </w:r>
      <w:hyperlink w:anchor="P309">
        <w:r>
          <w:rPr>
            <w:color w:val="0000FF"/>
          </w:rPr>
          <w:t>пунктом 3</w:t>
        </w:r>
      </w:hyperlink>
      <w:r>
        <w:t xml:space="preserve"> настоящих Порядка и условий. Перечень и формы документов, входящих в проект поддержки производства картофеля и овощей открытого грунта, утверждаются министерством сельского хозяйства и продовольственных ресурсов Нижегородской области (далее - Минсельхозпрод).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Иные понятия, используемые в настоящих Порядке и условиях, применяются в значениях, определенных Правилами.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18" w:name="P309"/>
      <w:bookmarkEnd w:id="18"/>
      <w:r>
        <w:t xml:space="preserve">3. Субвенции являются источником финансового обеспечения субсидий, предоставляемых в рамках исполнения мероприятий муниципальных программ развития агропромышленного комплекса муниципальных образований Нижегородской области, органы местного самоуправления которых наделены Законом Нижегородской области государственными полномочиями Нижегородской области по стимулированию увеличения производства картофеля и овощей (далее соответственно - муниципальное образование, органы местного самоуправления), обеспечивающих достижение значений непосредственных результатов государственной </w:t>
      </w:r>
      <w:hyperlink r:id="rId45">
        <w:r>
          <w:rPr>
            <w:color w:val="0000FF"/>
          </w:rPr>
          <w:t>программы</w:t>
        </w:r>
      </w:hyperlink>
      <w:r>
        <w:t xml:space="preserve"> Нижегородской области "Развитие агропромышленного комплекса Нижегородской области", утвержденной постановлением Правительства Нижегородской области от 28 апреля 2014 г. N 280, в целях возмещения понесенных получателями субсидии в отчетном и текущем годах затрат (без учета налога на добавленную стоимость) на поддержку производства картофеля и овощей открытого грунта.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Понесенные получателем субсидии затраты по направлениям, предусмотренным настоящим пунктом, осуществляются в рамках реализации проектов поддержки производства картофеля и овощей открытого грунта (далее - проекты), прошедших отбор в соответствии с порядком проведения отбора проектов поддержки производства картофеля и овощей открытого грунта в целях стимулирования увеличения производства картофеля и овощей, утверждаемым Минсельхозпродом (далее - отбор проектов).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4. Субсидии предоставляются органами местного самоуправления получателям субсидии, определенным в соответствии с </w:t>
      </w:r>
      <w:hyperlink r:id="rId46">
        <w:r>
          <w:rPr>
            <w:color w:val="0000FF"/>
          </w:rPr>
          <w:t>подпунктом 1 пункта 2 статьи 78.5</w:t>
        </w:r>
      </w:hyperlink>
      <w:r>
        <w:t xml:space="preserve"> Бюджетного кодекса Российской Федерации и соответствующим категории, установленной пунктом 5 настоящих Порядка и условий, на основании нормативного правового акта, принятого в соответствии со </w:t>
      </w:r>
      <w:hyperlink r:id="rId47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с учетом условий, установленных пунктом 6 настоящих Порядка и условий (далее - порядок предоставления субсидии).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5. Субсидии предоставляются ведущим деятельность на территории Нижегородской области и уплачивающим налоги в бюджет Нижегородской области получателям субсидии, соответствующим следующим категориям: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19" w:name="P314"/>
      <w:bookmarkEnd w:id="19"/>
      <w:r>
        <w:t>а) сельскохозяйственные товаропроизводители (за исключением граждан, ведущих личное подсобное хозяйство, и сельскохозяйственных кредитных потребительских кооперативов);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20" w:name="P315"/>
      <w:bookmarkEnd w:id="20"/>
      <w:r>
        <w:t>б) граждане, ведущие личное подсобное хозяйство и применяющие специальный налоговый режим "Налог на профессиональный доход".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 Предоставление субсидии осуществляется при соблюдении следующих 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6.1. Наличие у получателя субсидии проекта, прошедшего отбор проектов.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lastRenderedPageBreak/>
        <w:t>6.2. Соответствие получателя субсидии следующим требованиям: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3) получатель субсидии не находится в составляемых в рамках реализации полномочий, предусмотренных </w:t>
      </w:r>
      <w:hyperlink r:id="rId48">
        <w:r>
          <w:rPr>
            <w:color w:val="0000FF"/>
          </w:rPr>
          <w:t>главой VII</w:t>
        </w:r>
      </w:hyperlink>
      <w: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4) получатель субсидии не должен получать средства из местного бюджета, из которого планируется предоставление субсидии в соответствии с порядком предоставления субсидии, на основании иных муниципальных правовых актов на цели, установленные </w:t>
      </w:r>
      <w:hyperlink w:anchor="P306">
        <w:r>
          <w:rPr>
            <w:color w:val="0000FF"/>
          </w:rPr>
          <w:t>пунктом 1</w:t>
        </w:r>
      </w:hyperlink>
      <w:r>
        <w:t xml:space="preserve"> настоящих Порядка и условий, в соответствии с направлениями затрат, предусмотренными </w:t>
      </w:r>
      <w:hyperlink w:anchor="P309">
        <w:r>
          <w:rPr>
            <w:color w:val="0000FF"/>
          </w:rPr>
          <w:t>пунктом 3</w:t>
        </w:r>
      </w:hyperlink>
      <w:r>
        <w:t xml:space="preserve"> настоящих Порядка и условий;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5) получатель субсидии не является иностранным агентом в соответствии с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14 июля 2022 г. N 255-ФЗ "О контроле за деятельностью лиц, находящихся под иностранным влиянием";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6) у получателя субсидии отсутствует просроченная задолженность по возврату в местный бюджет, из которого планируется предоставление субсидии в соответствии с порядком предоставления субсидии,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порядком предоставления субсидии (за исключением случаев, установленных администрацией муниципального образования);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7) получатель субсидии - юридическое лицо не находится в процессе ликвидации, в отношении него не должна быть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8) в отношении получателя субсидии не выявлены факты нарушения условий, установленных при получении бюджетных средств, и их нецелевого использования. Данное требование не распространяется на получателей субсидии, устранивших нарушения либо возвративших средства в соответствующий бюджет;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9) в отношении получателя субсидии - индивидуального предпринимателя не должна быть </w:t>
      </w:r>
      <w:r>
        <w:lastRenderedPageBreak/>
        <w:t>введена процедура банкротства;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10) получатель субсидии своевременно представил отчетность о финансово-экономическом состоянии товаропроизводителей агропромышленного комплекса на последнюю отчетную дату в порядке, установленном Минсельхозпродом (за исключением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6.3. В отношении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внесение удобрений, используемых при производстве картофеля и овощей открытого и закрытого грунта, в объеме, установленном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использование семян и посадочного материала сельскохозяйственных культур, сорта или гибриды которых внесены в Государственный реестр селекционных достижений, допущенных к использованию, при условии, что сортовые и посевные качества таких семян и посадочного материала соответствуют для овощных культур </w:t>
      </w:r>
      <w:hyperlink r:id="rId50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51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52">
        <w:r>
          <w:rPr>
            <w:color w:val="0000FF"/>
          </w:rPr>
          <w:t>ГОСТ 33996-2016</w:t>
        </w:r>
      </w:hyperlink>
      <w:r>
        <w:t>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6.4. В отношении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применение налогового режима должно подтверждаться справкой о постановке на учет (снятии с учета) физического лица в качестве плательщика налога на профессиональный доход;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представление выписки из похозяйственной книги, подтверждающей ведение производственной деятельности не менее чем в течение 12 месяцев, предшествующих году предоставления субсидии.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6.5. Предоставление получателем субсидии следующих документов: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6.5.1. Для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заверенные получателем субсидии копии сертификатов соответствия партий посадочного материала, прошедших добровольную сертификацию, или актов апробации (регистрации) и протоколов испытаний, удостоверяющих соответствие сортовых и посевных качеств посадочного материала для овощных культур </w:t>
      </w:r>
      <w:hyperlink r:id="rId53">
        <w:r>
          <w:rPr>
            <w:color w:val="0000FF"/>
          </w:rPr>
          <w:t>ГОСТ 32592-2013</w:t>
        </w:r>
      </w:hyperlink>
      <w:r>
        <w:t xml:space="preserve">, ГОСТ Р 30106-94, </w:t>
      </w:r>
      <w:hyperlink r:id="rId54">
        <w:r>
          <w:rPr>
            <w:color w:val="0000FF"/>
          </w:rPr>
          <w:t>ГОСТ 32917-2014</w:t>
        </w:r>
      </w:hyperlink>
      <w:r>
        <w:t xml:space="preserve">, для картофеля - </w:t>
      </w:r>
      <w:hyperlink r:id="rId55">
        <w:r>
          <w:rPr>
            <w:color w:val="0000FF"/>
          </w:rPr>
          <w:t>ГОСТ 33996-2016</w:t>
        </w:r>
      </w:hyperlink>
      <w:r>
        <w:t xml:space="preserve">, а также актов расхода посадочного материала по </w:t>
      </w:r>
      <w:hyperlink r:id="rId56">
        <w:r>
          <w:rPr>
            <w:color w:val="0000FF"/>
          </w:rPr>
          <w:t>форме N СП-13</w:t>
        </w:r>
      </w:hyperlink>
      <w:r>
        <w:t>, утвержденной постановлением Госкомстата России от 29 сентября 1997 г. N 68;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реестр документов, подтверждающих фактически произведенные затраты, по форме, утвержденной Минсельхозпродом, с приложением заверенных получателем субсидии копий документов. К реестру документов могут быть приложены бухгалтерские справки, подтверждающие расчет произведенных затрат, составленные на основании предъявленных документов.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6.5.2. Для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заявление о предоставлении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расчет размера субсидии по форме, утвержденной Минсельхозпродом;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lastRenderedPageBreak/>
        <w:t>копия справки о постановке на учет (снятии с учета) физического лица в качестве плательщика налога на профессиональный доход;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выписка из похозяйственной книги, подтверждающая ведение производственной деятельности не менее чем в течение 12 месяцев, предшествующих году предоставления субсидии;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документы, подтверждающие затраты на производство картофеля и овощей открытого грунта (договоры купли-продажи, товарные накладные, платежные документы, расписки в получении денежных средств (в случае заключения договоров с физическими лицами), универсальные передаточные документы, акты приема-передачи, договоры о выполнении работ (оказании услуг), акты о приемке выполненных работ (оказании услуг), товарные чеки, выписки из банка и иные документы, подтверждающие факт оплаты приобретения основных средств или расходных материалов, выполнения работ (оказания услуг), использованных при производстве продукции, на которую предоставляется субсидия).</w:t>
      </w:r>
    </w:p>
    <w:p w:rsidR="00AB4330" w:rsidRDefault="00AB43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B43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B4330" w:rsidRDefault="00AB433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AB4330" w:rsidRDefault="00AB433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B4330" w:rsidRDefault="00AB4330">
            <w:pPr>
              <w:pStyle w:val="ConsPlusNormal"/>
            </w:pPr>
          </w:p>
        </w:tc>
      </w:tr>
    </w:tbl>
    <w:p w:rsidR="00AB4330" w:rsidRDefault="00AB4330">
      <w:pPr>
        <w:pStyle w:val="ConsPlusNormal"/>
        <w:spacing w:before="280"/>
        <w:ind w:firstLine="540"/>
        <w:jc w:val="both"/>
      </w:pPr>
      <w:r>
        <w:t>6.4. Заключение между органом местного самоуправления и получателем субсидии соглашения о предоставлении субсидии (далее - соглашение).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этом соглашение, дополнительное соглашение к соглашению, в том числе дополнительное соглашение о расторжении соглашения (при необходимости), заключается в государственной интегрированной информационной системе управления общественными финансами "Электронный бюджет" в соответствии с типовыми формами, установленными Министерством финансов Российской Федерации для соглашений о предоставлении субсидий из федерального бюджета (за исключением соглашений, заключаемых с соблюдением требований законодательства Российской Федерации о защите государственной тайны и иной охраняемой законом тайны).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Условиями, включаемыми в соглашение, являются: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1) согласие получателя субсидии на осуществление главным распорядителем средств субсидии и органами муниципального финансового контроля проверок соблюдения условий и порядка предоставления субсидий, предусмотренных порядком предоставления субсидий и соглашением;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2) условие о согласовании новых условий соглашения или расторжении соглашения при недостижении согласия по новым условиям в случае уменьшения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3) обязательства получателя субсидии: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по достижению значения результата предоставления субсидии, указанного в </w:t>
      </w:r>
      <w:hyperlink w:anchor="P398">
        <w:r>
          <w:rPr>
            <w:color w:val="0000FF"/>
          </w:rPr>
          <w:t>пункте 9</w:t>
        </w:r>
      </w:hyperlink>
      <w:r>
        <w:t xml:space="preserve"> настоящих Порядка и условий;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по предоставлению отчета о достижении значений результатов предоставления субсидии в срок до 31 января года, следующего за отчетным годом;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по своевременному представлению отчетности о финансово-экономическом состоянии товаропроизводителей агропромышленного комплекса в порядке, установленном Минсельхозпродом, в течение срока действия соглашения (в том числе за год предоставления субсидии) (за исключением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</w:t>
      </w:r>
      <w:r>
        <w:lastRenderedPageBreak/>
        <w:t>Порядка и условий). В случае, если получатель субсидии осуществляет производство сельскохозяйственной продукции на территории нескольких муниципальных образований, орган местного самоуправления, в который получатель субсидии направляет отчетность о финансово-экономическом состоянии товаропроизводителей агропромышленного комплекса, при необходимости организует взаимодействие с органами местного самоуправления по месту осуществления деятельности получателя субсидии по проверке достоверности информации в представленных получателем субсидии документах;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4) меры ответственности за нарушение условий и порядка предоставления субсидии.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7. Размер предоставляемой субсидии определяется в следующем порядке: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21" w:name="P360"/>
      <w:bookmarkEnd w:id="21"/>
      <w:r>
        <w:t>7.1. Расчет размера субсидии осуществляется по ставкам, утверждаемым Минсельхозпродом: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для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условий, - на 1 тонну произведенных картофеля и овощей открытого грунта;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для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условий, - на 1 тонну реализованных картофеля и овощей открытого грунта.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Общий объем субсидии, предоставляемой получателю субсидии, не должен превышать фактические затраты получателя субсидии, на возмещение которых предоставляется субсидия.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7.2. Источниками финансового обеспечения субсидий являются субвенции, сформированные за счет средств областного бюджета и средств федерального бюджета, предоставленных областному бюджету в форме субсидий в соответствии с соглашением о предоставлении субсидии из федерального бюджета бюджету субъекта Российской Федерации, с учетом установленного уровня софинансирования расходного обязательства на соответствующий финансовый год.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22" w:name="P365"/>
      <w:bookmarkEnd w:id="22"/>
      <w:r>
        <w:t>7.3. В случае если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субсидии, превышает лимиты бюджетных обязательств на предоставление субсидии, то размер субсидии (С) определяется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С = Сп x К,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Сп - размер субсидии, рассчитанный в соответствии с </w:t>
      </w:r>
      <w:hyperlink w:anchor="P360">
        <w:r>
          <w:rPr>
            <w:color w:val="0000FF"/>
          </w:rPr>
          <w:t>подпунктом 7.1</w:t>
        </w:r>
      </w:hyperlink>
      <w:r>
        <w:t xml:space="preserve"> настоящего пункта;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К - коэффициент бюджетной обеспеченности, определяемый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К = V / Vнач,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V - объем лимитов бюджетных обязательств на предоставление субсидии;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Vнач - общий объем потребности в бюджетных ассигнованиях на предоставление субсидии, определенный на основании сведений, представленных получателями субсидии.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условии V&gt;Vнач коэффициент К равен 1.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Расчеты, произведенные главным распорядителем средств субсидии, отражаются в сводных </w:t>
      </w:r>
      <w:r>
        <w:lastRenderedPageBreak/>
        <w:t>реестрах получателей субсидии при направлении их в управление областного казначейства министерства финансов Нижегородской области (далее - управление областного казначейства).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7.4. В случае если часть субсидии не предоставлена получателям субсидии в текущем году по основанию, указанному в </w:t>
      </w:r>
      <w:hyperlink w:anchor="P365">
        <w:r>
          <w:rPr>
            <w:color w:val="0000FF"/>
          </w:rPr>
          <w:t>подпункте 7.3</w:t>
        </w:r>
      </w:hyperlink>
      <w:r>
        <w:t xml:space="preserve"> настоящего пункта, такие получатели субсидии включаются в отдельный сводный реестр получателей субсидии, и при выделении дополнительных бюджетных ассигнований на предоставление субсидии на текущий финансовый год орган местного самоуправления рассматривает вопрос о предоставлении получателям субсидии части субсидии без повторного прохождения отбора (в случае если получатель субсидии определяется по результатам отбора в форме запроса предложений).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этом размер бюджетных средств, подлежащих выплате получателю субсидии (Сд), определяется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Сд = Спд x Кд,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Спд - размер части субсидии, не предоставленной получателю субсидии в текущем году по основанию, указанному в </w:t>
      </w:r>
      <w:hyperlink w:anchor="P365">
        <w:r>
          <w:rPr>
            <w:color w:val="0000FF"/>
          </w:rPr>
          <w:t>подпункте 7.3</w:t>
        </w:r>
      </w:hyperlink>
      <w:r>
        <w:t xml:space="preserve"> настоящего пункта;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Кд - коэффициент бюджетной обеспеченности, определяемый по следующей формуле: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jc w:val="center"/>
      </w:pPr>
      <w:r>
        <w:t>Кд = Vд / Vднач,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  <w:ind w:firstLine="540"/>
        <w:jc w:val="both"/>
      </w:pPr>
      <w:r>
        <w:t>где: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Vд - объем дополнительных лимитов бюджетных обязательств на предоставление субсидии;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Vднач - общий объем субсидии, не предоставленной получателям субсидии в текущем году по основанию, указанному в </w:t>
      </w:r>
      <w:hyperlink w:anchor="P365">
        <w:r>
          <w:rPr>
            <w:color w:val="0000FF"/>
          </w:rPr>
          <w:t>подпункте 7.3</w:t>
        </w:r>
      </w:hyperlink>
      <w:r>
        <w:t xml:space="preserve"> настоящего пункта.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При условии Vд&gt;Vднач коэффициент Кд равен 1.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8. Функции главного распорядителя средств субсидии осуществляет орган местного самоуправления,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(соответствующий финансовый год и плановый период) на предоставление субсидий за счет субвенций (далее - Главный распорядитель).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Минсельхозпрод в рамках исполнения полномочий главного распорядителя бюджетных средств на предоставление субвенций, являющихся источником финансового обеспечения субсидий, обеспечивает соблюдение Главным распорядителем условий и порядка предоставления субсидий, на основе представленных Главными распорядителями в установленные Минсельхозпродом сроки реестров получателей по форме, установленной Минсельхозпродом, формирует сводные реестры и направляет их в управление областного казначейства.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Перечисление субсидии осуществляется после проведения управлением областного казначейства санкционирования оплаты денежных обязательств в пределах утвержденных и доведенных в установленном законодательством порядке до Минсельхозпрода лимитов бюджетных обязательств на предоставление субвенций.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23" w:name="P398"/>
      <w:bookmarkEnd w:id="23"/>
      <w:r>
        <w:t xml:space="preserve">9. Результатами предоставления субсидии для получателей субсидии, указанных в </w:t>
      </w:r>
      <w:hyperlink w:anchor="P314">
        <w:r>
          <w:rPr>
            <w:color w:val="0000FF"/>
          </w:rPr>
          <w:t>подпункте "а" пункта 5</w:t>
        </w:r>
      </w:hyperlink>
      <w:r>
        <w:t xml:space="preserve"> настоящих Порядка и условий, за период с 1 января по 31 декабря года </w:t>
      </w:r>
      <w:r>
        <w:lastRenderedPageBreak/>
        <w:t>получения субсидии являются: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произведено овощей открытого грунта в сельскохозяйственных организациях, крестьянских (фермерских) хозяйствах и у индивидуальных предпринимателей (тонн);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произведено картофеля в сельскохозяйственных организациях, крестьянских (фермерских) хозяйствах и у индивидуальных предпринимателей (тонн).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Результатами предоставления субсидии для получателей субсидии, указанных в </w:t>
      </w:r>
      <w:hyperlink w:anchor="P315">
        <w:r>
          <w:rPr>
            <w:color w:val="0000FF"/>
          </w:rPr>
          <w:t>подпункте "б" пункта 5</w:t>
        </w:r>
      </w:hyperlink>
      <w:r>
        <w:t xml:space="preserve"> настоящих Порядка и условий, за период с 1 января по 31 декабря года получения субсидии являются: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реализовано картофеля, произведенного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 (тонн);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реализовано овощей открытого грунта, произведенных гражданами, ведущими личное подсобное хозяйство и применяющими специальный налоговый режим "Налог на профессиональный доход", получившими государственную поддержку (тонн).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Орган местного самоуправления организует работу по сбору отчетов о достижении значений результатов предоставления субсидии и оценке эффективности ее предоставления.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Сводная информация о результатах предоставления субсидии направляется органом местного самоуправления в Минсельхозпрод в порядке и в срок, установленные Минсельхозпродом.</w:t>
      </w:r>
    </w:p>
    <w:p w:rsidR="00AB4330" w:rsidRDefault="00AB4330">
      <w:pPr>
        <w:pStyle w:val="ConsPlusNormal"/>
        <w:spacing w:before="220"/>
        <w:ind w:firstLine="540"/>
        <w:jc w:val="both"/>
      </w:pPr>
      <w:bookmarkStart w:id="24" w:name="P406"/>
      <w:bookmarkEnd w:id="24"/>
      <w:r>
        <w:t>10. В случае выделения в текущем финансовом году из областного бюджета дополнительных бюджетных ассигнований на предоставление субвенций в соответствии с настоящими Порядком и условиями их распределение осуществляется между муниципальными образованиями, имеющими дополнительную потребность в субвенциях, пропорционально удельному весу дополнительной потребности муниципального образования в субвенции в общем объеме дополнительной потребности муниципальных образований Нижегородской области в субвенциях сверх размеров субвенции, рассчитанных в соответствии с Законом Нижегородской области.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>Информация о дополнительной потребности в субвенциях формируется на основании письменных обращений органов местного самоуправления в Минсельхозпрод.</w:t>
      </w:r>
    </w:p>
    <w:p w:rsidR="00AB4330" w:rsidRDefault="00AB4330">
      <w:pPr>
        <w:pStyle w:val="ConsPlusNormal"/>
        <w:spacing w:before="220"/>
        <w:ind w:firstLine="540"/>
        <w:jc w:val="both"/>
      </w:pPr>
      <w:r>
        <w:t xml:space="preserve">Размер предоставляемой в соответствии с </w:t>
      </w:r>
      <w:hyperlink w:anchor="P406">
        <w:r>
          <w:rPr>
            <w:color w:val="0000FF"/>
          </w:rPr>
          <w:t>абзацем первым</w:t>
        </w:r>
      </w:hyperlink>
      <w:r>
        <w:t xml:space="preserve"> настоящего пункта бюджету муниципального образования субвенции не может быть больше заявленной муниципальным образованием дополнительной потребности в такой субвенции.</w:t>
      </w:r>
    </w:p>
    <w:p w:rsidR="00AB4330" w:rsidRDefault="00AB4330">
      <w:pPr>
        <w:pStyle w:val="ConsPlusNormal"/>
      </w:pPr>
    </w:p>
    <w:p w:rsidR="00AB4330" w:rsidRDefault="00AB4330">
      <w:pPr>
        <w:pStyle w:val="ConsPlusNormal"/>
      </w:pPr>
    </w:p>
    <w:p w:rsidR="00AB4330" w:rsidRDefault="00AB43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67A9" w:rsidRDefault="004267A9">
      <w:bookmarkStart w:id="25" w:name="_GoBack"/>
      <w:bookmarkEnd w:id="25"/>
    </w:p>
    <w:sectPr w:rsidR="004267A9" w:rsidSect="00F72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30"/>
    <w:rsid w:val="004267A9"/>
    <w:rsid w:val="00AB4330"/>
    <w:rsid w:val="00D0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B43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B43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187&amp;n=292715&amp;dst=100006" TargetMode="External"/><Relationship Id="rId18" Type="http://schemas.openxmlformats.org/officeDocument/2006/relationships/hyperlink" Target="https://login.consultant.ru/link/?req=doc&amp;base=RLAW187&amp;n=290414&amp;dst=149675" TargetMode="External"/><Relationship Id="rId26" Type="http://schemas.openxmlformats.org/officeDocument/2006/relationships/hyperlink" Target="https://login.consultant.ru/link/?req=doc&amp;base=OTN&amp;n=17791" TargetMode="External"/><Relationship Id="rId39" Type="http://schemas.openxmlformats.org/officeDocument/2006/relationships/hyperlink" Target="https://login.consultant.ru/link/?req=doc&amp;base=LAW&amp;n=27937&amp;dst=101244" TargetMode="External"/><Relationship Id="rId21" Type="http://schemas.openxmlformats.org/officeDocument/2006/relationships/hyperlink" Target="https://login.consultant.ru/link/?req=doc&amp;base=LAW&amp;n=464169" TargetMode="External"/><Relationship Id="rId34" Type="http://schemas.openxmlformats.org/officeDocument/2006/relationships/hyperlink" Target="https://login.consultant.ru/link/?req=doc&amp;base=RLAW187&amp;n=290414&amp;dst=149675" TargetMode="External"/><Relationship Id="rId42" Type="http://schemas.openxmlformats.org/officeDocument/2006/relationships/hyperlink" Target="https://login.consultant.ru/link/?req=doc&amp;base=RLAW187&amp;n=292715&amp;dst=100014" TargetMode="External"/><Relationship Id="rId47" Type="http://schemas.openxmlformats.org/officeDocument/2006/relationships/hyperlink" Target="https://login.consultant.ru/link/?req=doc&amp;base=LAW&amp;n=470713&amp;dst=103395" TargetMode="External"/><Relationship Id="rId50" Type="http://schemas.openxmlformats.org/officeDocument/2006/relationships/hyperlink" Target="https://login.consultant.ru/link/?req=doc&amp;base=OTN&amp;n=9815" TargetMode="External"/><Relationship Id="rId55" Type="http://schemas.openxmlformats.org/officeDocument/2006/relationships/hyperlink" Target="https://login.consultant.ru/link/?req=doc&amp;base=OTN&amp;n=17791" TargetMode="External"/><Relationship Id="rId7" Type="http://schemas.openxmlformats.org/officeDocument/2006/relationships/hyperlink" Target="https://login.consultant.ru/link/?req=doc&amp;base=RLAW187&amp;n=276928&amp;dst=100005" TargetMode="External"/><Relationship Id="rId12" Type="http://schemas.openxmlformats.org/officeDocument/2006/relationships/hyperlink" Target="https://login.consultant.ru/link/?req=doc&amp;base=RLAW187&amp;n=290414&amp;dst=149675" TargetMode="External"/><Relationship Id="rId17" Type="http://schemas.openxmlformats.org/officeDocument/2006/relationships/hyperlink" Target="https://login.consultant.ru/link/?req=doc&amp;base=LAW&amp;n=473434&amp;dst=82603" TargetMode="External"/><Relationship Id="rId25" Type="http://schemas.openxmlformats.org/officeDocument/2006/relationships/hyperlink" Target="https://login.consultant.ru/link/?req=doc&amp;base=OTN&amp;n=8378" TargetMode="External"/><Relationship Id="rId33" Type="http://schemas.openxmlformats.org/officeDocument/2006/relationships/hyperlink" Target="https://login.consultant.ru/link/?req=doc&amp;base=LAW&amp;n=473434&amp;dst=82603" TargetMode="External"/><Relationship Id="rId38" Type="http://schemas.openxmlformats.org/officeDocument/2006/relationships/hyperlink" Target="https://login.consultant.ru/link/?req=doc&amp;base=LAW&amp;n=476448" TargetMode="External"/><Relationship Id="rId46" Type="http://schemas.openxmlformats.org/officeDocument/2006/relationships/hyperlink" Target="https://login.consultant.ru/link/?req=doc&amp;base=LAW&amp;n=470713&amp;dst=728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187&amp;n=289334&amp;dst=103936" TargetMode="External"/><Relationship Id="rId20" Type="http://schemas.openxmlformats.org/officeDocument/2006/relationships/hyperlink" Target="https://login.consultant.ru/link/?req=doc&amp;base=LAW&amp;n=470713&amp;dst=103395" TargetMode="External"/><Relationship Id="rId29" Type="http://schemas.openxmlformats.org/officeDocument/2006/relationships/hyperlink" Target="https://login.consultant.ru/link/?req=doc&amp;base=OTN&amp;n=17791" TargetMode="External"/><Relationship Id="rId41" Type="http://schemas.openxmlformats.org/officeDocument/2006/relationships/hyperlink" Target="https://login.consultant.ru/link/?req=doc&amp;base=RLAW187&amp;n=292715&amp;dst=100017" TargetMode="External"/><Relationship Id="rId54" Type="http://schemas.openxmlformats.org/officeDocument/2006/relationships/hyperlink" Target="https://login.consultant.ru/link/?req=doc&amp;base=OTN&amp;n=837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7&amp;n=273010&amp;dst=100005" TargetMode="External"/><Relationship Id="rId11" Type="http://schemas.openxmlformats.org/officeDocument/2006/relationships/hyperlink" Target="https://login.consultant.ru/link/?req=doc&amp;base=LAW&amp;n=473434&amp;dst=82558" TargetMode="External"/><Relationship Id="rId24" Type="http://schemas.openxmlformats.org/officeDocument/2006/relationships/hyperlink" Target="https://login.consultant.ru/link/?req=doc&amp;base=OTN&amp;n=9815" TargetMode="External"/><Relationship Id="rId32" Type="http://schemas.openxmlformats.org/officeDocument/2006/relationships/hyperlink" Target="https://login.consultant.ru/link/?req=doc&amp;base=RLAW187&amp;n=289334&amp;dst=103936" TargetMode="External"/><Relationship Id="rId37" Type="http://schemas.openxmlformats.org/officeDocument/2006/relationships/hyperlink" Target="https://login.consultant.ru/link/?req=doc&amp;base=INT&amp;n=15178&amp;dst=100142" TargetMode="External"/><Relationship Id="rId40" Type="http://schemas.openxmlformats.org/officeDocument/2006/relationships/hyperlink" Target="https://login.consultant.ru/link/?req=doc&amp;base=RLAW187&amp;n=292715&amp;dst=100016" TargetMode="External"/><Relationship Id="rId45" Type="http://schemas.openxmlformats.org/officeDocument/2006/relationships/hyperlink" Target="https://login.consultant.ru/link/?req=doc&amp;base=RLAW187&amp;n=290414&amp;dst=149675" TargetMode="External"/><Relationship Id="rId53" Type="http://schemas.openxmlformats.org/officeDocument/2006/relationships/hyperlink" Target="https://login.consultant.ru/link/?req=doc&amp;base=OTN&amp;n=9815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187&amp;n=292715&amp;dst=100012" TargetMode="External"/><Relationship Id="rId23" Type="http://schemas.openxmlformats.org/officeDocument/2006/relationships/hyperlink" Target="https://login.consultant.ru/link/?req=doc&amp;base=LAW&amp;n=476448" TargetMode="External"/><Relationship Id="rId28" Type="http://schemas.openxmlformats.org/officeDocument/2006/relationships/hyperlink" Target="https://login.consultant.ru/link/?req=doc&amp;base=OTN&amp;n=8378" TargetMode="External"/><Relationship Id="rId36" Type="http://schemas.openxmlformats.org/officeDocument/2006/relationships/hyperlink" Target="https://login.consultant.ru/link/?req=doc&amp;base=LAW&amp;n=470713&amp;dst=103395" TargetMode="External"/><Relationship Id="rId49" Type="http://schemas.openxmlformats.org/officeDocument/2006/relationships/hyperlink" Target="https://login.consultant.ru/link/?req=doc&amp;base=LAW&amp;n=476448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7&amp;n=289334" TargetMode="External"/><Relationship Id="rId19" Type="http://schemas.openxmlformats.org/officeDocument/2006/relationships/hyperlink" Target="https://login.consultant.ru/link/?req=doc&amp;base=LAW&amp;n=470713&amp;dst=7281" TargetMode="External"/><Relationship Id="rId31" Type="http://schemas.openxmlformats.org/officeDocument/2006/relationships/hyperlink" Target="https://login.consultant.ru/link/?req=doc&amp;base=RLAW187&amp;n=292715&amp;dst=100013" TargetMode="External"/><Relationship Id="rId44" Type="http://schemas.openxmlformats.org/officeDocument/2006/relationships/hyperlink" Target="https://login.consultant.ru/link/?req=doc&amp;base=LAW&amp;n=473434&amp;dst=82603" TargetMode="External"/><Relationship Id="rId52" Type="http://schemas.openxmlformats.org/officeDocument/2006/relationships/hyperlink" Target="https://login.consultant.ru/link/?req=doc&amp;base=OTN&amp;n=177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87&amp;n=292715&amp;dst=100005" TargetMode="External"/><Relationship Id="rId14" Type="http://schemas.openxmlformats.org/officeDocument/2006/relationships/hyperlink" Target="https://login.consultant.ru/link/?req=doc&amp;base=RLAW187&amp;n=292715&amp;dst=100007" TargetMode="External"/><Relationship Id="rId22" Type="http://schemas.openxmlformats.org/officeDocument/2006/relationships/hyperlink" Target="https://login.consultant.ru/link/?req=doc&amp;base=INT&amp;n=15178&amp;dst=100142" TargetMode="External"/><Relationship Id="rId27" Type="http://schemas.openxmlformats.org/officeDocument/2006/relationships/hyperlink" Target="https://login.consultant.ru/link/?req=doc&amp;base=OTN&amp;n=9815" TargetMode="External"/><Relationship Id="rId30" Type="http://schemas.openxmlformats.org/officeDocument/2006/relationships/hyperlink" Target="https://login.consultant.ru/link/?req=doc&amp;base=LAW&amp;n=27937&amp;dst=101244" TargetMode="External"/><Relationship Id="rId35" Type="http://schemas.openxmlformats.org/officeDocument/2006/relationships/hyperlink" Target="https://login.consultant.ru/link/?req=doc&amp;base=LAW&amp;n=470713&amp;dst=7281" TargetMode="External"/><Relationship Id="rId43" Type="http://schemas.openxmlformats.org/officeDocument/2006/relationships/hyperlink" Target="https://login.consultant.ru/link/?req=doc&amp;base=RLAW187&amp;n=289334&amp;dst=103936" TargetMode="External"/><Relationship Id="rId48" Type="http://schemas.openxmlformats.org/officeDocument/2006/relationships/hyperlink" Target="https://login.consultant.ru/link/?req=doc&amp;base=INT&amp;n=15178&amp;dst=100142" TargetMode="External"/><Relationship Id="rId56" Type="http://schemas.openxmlformats.org/officeDocument/2006/relationships/hyperlink" Target="https://login.consultant.ru/link/?req=doc&amp;base=LAW&amp;n=27937&amp;dst=101244" TargetMode="External"/><Relationship Id="rId8" Type="http://schemas.openxmlformats.org/officeDocument/2006/relationships/hyperlink" Target="https://login.consultant.ru/link/?req=doc&amp;base=RLAW187&amp;n=280684&amp;dst=100005" TargetMode="External"/><Relationship Id="rId51" Type="http://schemas.openxmlformats.org/officeDocument/2006/relationships/hyperlink" Target="https://login.consultant.ru/link/?req=doc&amp;base=OTN&amp;n=837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10878</Words>
  <Characters>62008</Characters>
  <Application>Microsoft Office Word</Application>
  <DocSecurity>0</DocSecurity>
  <Lines>516</Lines>
  <Paragraphs>145</Paragraphs>
  <ScaleCrop>false</ScaleCrop>
  <Company/>
  <LinksUpToDate>false</LinksUpToDate>
  <CharactersWithSpaces>72741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Трофимова</dc:creator>
  <cp:lastModifiedBy>Александра Трофимова</cp:lastModifiedBy>
  <cp:revision>1</cp:revision>
  <dcterms:created xsi:type="dcterms:W3CDTF">2024-05-22T07:56:00Z</dcterms:created>
  <dcterms:modified xsi:type="dcterms:W3CDTF">2024-05-22T07:56:00Z</dcterms:modified>
</cp:coreProperties>
</file>