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B260C" w:rsidRDefault="004B260C" w:rsidP="004B260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Приложение N 8</w:t>
      </w:r>
    </w:p>
    <w:p w:rsidR="004B260C" w:rsidRDefault="004B260C" w:rsidP="004B260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к Государственной программе развития</w:t>
      </w:r>
    </w:p>
    <w:p w:rsidR="004B260C" w:rsidRDefault="004B260C" w:rsidP="004B260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сельского хозяйства и регулирования</w:t>
      </w:r>
    </w:p>
    <w:p w:rsidR="004B260C" w:rsidRDefault="004B260C" w:rsidP="004B260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рынков сельскохозяйственной продукции,</w:t>
      </w:r>
    </w:p>
    <w:p w:rsidR="004B260C" w:rsidRDefault="004B260C" w:rsidP="004B260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сырья и продовольствия</w:t>
      </w:r>
    </w:p>
    <w:p w:rsidR="004B260C" w:rsidRDefault="004B260C" w:rsidP="004B26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</w:p>
    <w:p w:rsidR="004B260C" w:rsidRDefault="004B260C" w:rsidP="004B260C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EastAsia" w:hAnsi="Arial" w:cs="Arial"/>
          <w:b/>
          <w:bCs/>
          <w:color w:val="auto"/>
          <w:kern w:val="0"/>
          <w:sz w:val="20"/>
          <w:szCs w:val="20"/>
        </w:rPr>
      </w:pPr>
      <w:r>
        <w:rPr>
          <w:rFonts w:ascii="Arial" w:eastAsiaTheme="minorEastAsia" w:hAnsi="Arial" w:cs="Arial"/>
          <w:b/>
          <w:bCs/>
          <w:color w:val="auto"/>
          <w:kern w:val="0"/>
          <w:sz w:val="20"/>
          <w:szCs w:val="20"/>
        </w:rPr>
        <w:t>ПРАВИЛА</w:t>
      </w:r>
    </w:p>
    <w:p w:rsidR="004B260C" w:rsidRDefault="004B260C" w:rsidP="004B260C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EastAsia" w:hAnsi="Arial" w:cs="Arial"/>
          <w:b/>
          <w:bCs/>
          <w:color w:val="auto"/>
          <w:kern w:val="0"/>
          <w:sz w:val="20"/>
          <w:szCs w:val="20"/>
        </w:rPr>
      </w:pPr>
      <w:r>
        <w:rPr>
          <w:rFonts w:ascii="Arial" w:eastAsiaTheme="minorEastAsia" w:hAnsi="Arial" w:cs="Arial"/>
          <w:b/>
          <w:bCs/>
          <w:color w:val="auto"/>
          <w:kern w:val="0"/>
          <w:sz w:val="20"/>
          <w:szCs w:val="20"/>
        </w:rPr>
        <w:t>ПРЕДОСТАВЛЕНИЯ И РАСПРЕДЕЛЕНИЯ СУБСИДИЙ ИЗ ФЕДЕРАЛЬНОГО</w:t>
      </w:r>
    </w:p>
    <w:p w:rsidR="004B260C" w:rsidRDefault="004B260C" w:rsidP="004B260C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EastAsia" w:hAnsi="Arial" w:cs="Arial"/>
          <w:b/>
          <w:bCs/>
          <w:color w:val="auto"/>
          <w:kern w:val="0"/>
          <w:sz w:val="20"/>
          <w:szCs w:val="20"/>
        </w:rPr>
      </w:pPr>
      <w:r>
        <w:rPr>
          <w:rFonts w:ascii="Arial" w:eastAsiaTheme="minorEastAsia" w:hAnsi="Arial" w:cs="Arial"/>
          <w:b/>
          <w:bCs/>
          <w:color w:val="auto"/>
          <w:kern w:val="0"/>
          <w:sz w:val="20"/>
          <w:szCs w:val="20"/>
        </w:rPr>
        <w:t>БЮДЖЕТА БЮДЖЕТАМ СУБЪЕКТОВ РОССИЙСКОЙ ФЕДЕРАЦИИ НА ПОДДЕРЖКУ</w:t>
      </w:r>
    </w:p>
    <w:p w:rsidR="004B260C" w:rsidRDefault="004B260C" w:rsidP="004B260C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EastAsia" w:hAnsi="Arial" w:cs="Arial"/>
          <w:b/>
          <w:bCs/>
          <w:color w:val="auto"/>
          <w:kern w:val="0"/>
          <w:sz w:val="20"/>
          <w:szCs w:val="20"/>
        </w:rPr>
      </w:pPr>
      <w:r>
        <w:rPr>
          <w:rFonts w:ascii="Arial" w:eastAsiaTheme="minorEastAsia" w:hAnsi="Arial" w:cs="Arial"/>
          <w:b/>
          <w:bCs/>
          <w:color w:val="auto"/>
          <w:kern w:val="0"/>
          <w:sz w:val="20"/>
          <w:szCs w:val="20"/>
        </w:rPr>
        <w:t>ПРИОРИТЕТНЫХ НАПРАВЛЕНИЙ АГРОПРОМЫШЛЕННОГО КОМПЛЕКСА</w:t>
      </w:r>
    </w:p>
    <w:p w:rsidR="004B260C" w:rsidRDefault="004B260C" w:rsidP="004B26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B26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60C" w:rsidRDefault="004B26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60C" w:rsidRDefault="004B26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B260C" w:rsidRDefault="004B26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kern w:val="0"/>
                <w:sz w:val="20"/>
                <w:szCs w:val="20"/>
              </w:rPr>
              <w:t>Список изменяющих документов</w:t>
            </w:r>
          </w:p>
          <w:p w:rsidR="004B260C" w:rsidRDefault="004B26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kern w:val="0"/>
                <w:sz w:val="20"/>
                <w:szCs w:val="20"/>
              </w:rPr>
              <w:t xml:space="preserve">(в ред. </w:t>
            </w:r>
            <w:hyperlink r:id="rId4" w:history="1">
              <w:r>
                <w:rPr>
                  <w:rFonts w:ascii="Arial" w:hAnsi="Arial" w:cs="Arial"/>
                  <w:color w:val="0000FF"/>
                  <w:kern w:val="0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Arial" w:hAnsi="Arial" w:cs="Arial"/>
                <w:color w:val="392C69"/>
                <w:kern w:val="0"/>
                <w:sz w:val="20"/>
                <w:szCs w:val="20"/>
              </w:rPr>
              <w:t xml:space="preserve"> Правительства РФ от 25.11.2025 N 1873)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60C" w:rsidRDefault="004B26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kern w:val="0"/>
                <w:sz w:val="20"/>
                <w:szCs w:val="20"/>
              </w:rPr>
            </w:pPr>
          </w:p>
        </w:tc>
      </w:tr>
    </w:tbl>
    <w:p w:rsidR="004B260C" w:rsidRDefault="004B260C" w:rsidP="004B26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</w:p>
    <w:p w:rsidR="004B260C" w:rsidRDefault="004B260C" w:rsidP="004B26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1. Настоящие Правила устанавливают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обязательств, направленных на поддержку приоритетных направлений агропромышленного комплекса (далее - субсидии).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2. Понятия, используемые в настоящих Правилах, означают следующее: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"агротехнологические работы" - комплекс мероприятий по обработке почв, внесению удобрений, подготовке семян и посадочного материала, посеву и посадке (включая стоимость семян и посадочного материала), уходу за посевами, а также по уборке урожая;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"многолетние насаждения" - насаждения плодовых и ягодных культур, насаждения хмеля, а также питомники плодовых и ягодных культур и питомники хмеля;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"научные и образовательные организации" - научные организации, профессиональные образовательные организации, образовательные организации высшего образования, которые в процессе научной, научно-технической и (или) образовательной деятельности осуществляют производство сельскохозяйственной продукции, ее первичную и последующую (промышленную) переработку в соответствии с перечнем, указанным в </w:t>
      </w:r>
      <w:hyperlink r:id="rId5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части 1 статьи 3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Федерального закона "О развитии сельского хозяйства";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"питомник" - многолетние насаждения, в том числе маточные насаждения плодовых и ягодных культур, возделываемые в целях получения посадочного материала;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"плодовые и ягодные культуры" - семечковые, косточковые, орехоплодные, субтропические и ягодные культуры;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"сад интенсивного типа" - сады семечковые, косточковые с соблюдением </w:t>
      </w:r>
      <w:proofErr w:type="spellStart"/>
      <w:r>
        <w:rPr>
          <w:rFonts w:ascii="Arial" w:hAnsi="Arial" w:cs="Arial"/>
          <w:kern w:val="0"/>
          <w:sz w:val="20"/>
          <w:szCs w:val="20"/>
        </w:rPr>
        <w:t>сорто</w:t>
      </w:r>
      <w:proofErr w:type="spellEnd"/>
      <w:r>
        <w:rPr>
          <w:rFonts w:ascii="Arial" w:hAnsi="Arial" w:cs="Arial"/>
          <w:kern w:val="0"/>
          <w:sz w:val="20"/>
          <w:szCs w:val="20"/>
        </w:rPr>
        <w:t>-подвойных комбинаций и с плотностью посадки от 800 растений на 1 гектар и более;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"субъекты Российской Федерации с низким уровнем социально-экономического развития" - Республика Адыгея, Республика Алтай, Республика Калмыкия, Республика Карелия, Республика Марий Эл, Республика Тыва, Чувашская Республика, Алтайский край, Курганская область и Псковская область;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"техническое перевооружение" - комплекс мероприятий по повышению технико-экономических показателей основных средств или их отдельных частей на основе внедрения передовой техники и технологии, механизации и автоматизации производства, модернизации и замены морально устаревшего и физически изношенного оборудования новым, более производительным, включая приобретение машин, оборудования, устройств, применяемых для сельскохозяйственного производства.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bookmarkStart w:id="0" w:name="Par23"/>
      <w:bookmarkEnd w:id="0"/>
      <w:r>
        <w:rPr>
          <w:rFonts w:ascii="Arial" w:hAnsi="Arial" w:cs="Arial"/>
          <w:kern w:val="0"/>
          <w:sz w:val="20"/>
          <w:szCs w:val="20"/>
        </w:rPr>
        <w:t xml:space="preserve">3. Субсидии предоставляются в целях софинансирования расходных обязательств субъектов Российской Федерации по предоставлению средств из бюджета субъекта Российской Федерации получателям средств, указанным в </w:t>
      </w:r>
      <w:hyperlink w:anchor="Par59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пункте 7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настоящих Правил (далее - получатели средств), возникающих при реализации мероприятий государственных программ (подпрограмм) субъектов Российской Федерации, направленных на развитие агропромышленного комплекса, и (или) предоставления субсидий из бюджета субъекта Российской Федерации местным бюджетам в целях софинансирования расходных обязательств </w:t>
      </w:r>
      <w:r>
        <w:rPr>
          <w:rFonts w:ascii="Arial" w:hAnsi="Arial" w:cs="Arial"/>
          <w:kern w:val="0"/>
          <w:sz w:val="20"/>
          <w:szCs w:val="20"/>
        </w:rPr>
        <w:lastRenderedPageBreak/>
        <w:t xml:space="preserve">муниципальных образований, расположенных на территории субъекта Российской Федерации, по предоставлению средств из местных бюджетов получателям средств, возникающих при реализации муниципальных программ, направленных на развитие агропромышленного комплекса (далее - средства), на финансовое обеспечение (возмещение) части затрат (без учета налога на добавленную стоимость), связанных с производством и реализацией продукции сельского хозяйства, заготовкой, хранением, подработкой, переработкой, сортировкой, первичной переработкой, подготовкой к реализации, реализацией пищевых лесных ресурсов в рамках приоритетных направлений агропромышленного комплекса субъекта Российской Федерации, указанных в </w:t>
      </w:r>
      <w:hyperlink w:anchor="Par26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пункте 5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настоящих Правил. Средства предоставляются на финансовое обеспечение (возмещение) части затрат, понесенных получателями средств в текущем финансовом году, а также на возмещение части затрат, понесенных получателями средств в текущем финансовом году и (или) предшествующем финансовом году.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Для получателей средств, использующих право на освобождение от исполнения обязанностей налогоплательщика, связанных с исчислением и уплатой налога на добавленную стоимость, финансовое обеспечение (возмещение) части затрат осуществляется исходя из суммы расходов на приобретение товаров (работ, услуг), включая сумму налога на добавленную стоимость.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4. Субсидии предоставляются в пределах лимитов бюджетных обязательств, доведенных в установленном порядке до Министерства сельского хозяйства Российской Федерации на цели, указанные в </w:t>
      </w:r>
      <w:hyperlink w:anchor="Par23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пункте 3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настоящих Правил.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bookmarkStart w:id="1" w:name="Par26"/>
      <w:bookmarkEnd w:id="1"/>
      <w:r>
        <w:rPr>
          <w:rFonts w:ascii="Arial" w:hAnsi="Arial" w:cs="Arial"/>
          <w:kern w:val="0"/>
          <w:sz w:val="20"/>
          <w:szCs w:val="20"/>
        </w:rPr>
        <w:t>5. Средства предоставляются по приоритетным направлениям: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bookmarkStart w:id="2" w:name="Par27"/>
      <w:bookmarkEnd w:id="2"/>
      <w:r>
        <w:rPr>
          <w:rFonts w:ascii="Arial" w:hAnsi="Arial" w:cs="Arial"/>
          <w:kern w:val="0"/>
          <w:sz w:val="20"/>
          <w:szCs w:val="20"/>
        </w:rPr>
        <w:t>а) на поддержку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 - по ставке на 1 гектар посевной площади, занятой зерновыми, зернобобовыми, масличными (за исключением рапса и сои), кормовыми сельскохозяйственными культурами;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bookmarkStart w:id="3" w:name="Par28"/>
      <w:bookmarkEnd w:id="3"/>
      <w:r>
        <w:rPr>
          <w:rFonts w:ascii="Arial" w:hAnsi="Arial" w:cs="Arial"/>
          <w:kern w:val="0"/>
          <w:sz w:val="20"/>
          <w:szCs w:val="20"/>
        </w:rPr>
        <w:t xml:space="preserve">б) на поддержку элитного семеноводства и (или) на приобретение семян сортов и (или) гибридов сельскохозяйственных растений, созданных в рамках Федеральной научно-технической </w:t>
      </w:r>
      <w:hyperlink r:id="rId6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программы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развития сельского хозяйства на 2017 - 2030 годы, утвержденной постановлением Правительства Российской Федерации от 25 августа 2017 г. N 996 "Об утверждении Федеральной научно-технической программы развития сельского хозяйства на 2017 - 2030 годы" (далее - Федеральная научно-техническая программа):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bookmarkStart w:id="4" w:name="Par29"/>
      <w:bookmarkEnd w:id="4"/>
      <w:r>
        <w:rPr>
          <w:rFonts w:ascii="Arial" w:hAnsi="Arial" w:cs="Arial"/>
          <w:kern w:val="0"/>
          <w:sz w:val="20"/>
          <w:szCs w:val="20"/>
        </w:rPr>
        <w:t>по ставке на 1 гектар посевной площади, засеянной элитными семенами сельскохозяйственных культур, сведения о которых включены в Государственный реестр сортов и гибридов сельскохозяйственных растений, допущенных к использованию (далее - Государственный реестр), за исключением посевной площади, засеянной оригинальными и элитными посевами семенного картофеля и (или) семенными посевами овощных культур;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bookmarkStart w:id="5" w:name="Par30"/>
      <w:bookmarkEnd w:id="5"/>
      <w:r>
        <w:rPr>
          <w:rFonts w:ascii="Arial" w:hAnsi="Arial" w:cs="Arial"/>
          <w:kern w:val="0"/>
          <w:sz w:val="20"/>
          <w:szCs w:val="20"/>
        </w:rPr>
        <w:t xml:space="preserve">в виде компенсации не более 70 процентов затрат на приобретение семян сортов и (или) гибридов сельскохозяйственных растений (исходя из стоимости, не превышающей установленную высшим исполнительным органом субъекта Российской Федерации предельную стоимость реализации таких семян сортов и (или) гибридов сельскохозяйственных растений), созданных в рамках Федеральной научно-технической </w:t>
      </w:r>
      <w:hyperlink r:id="rId7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программы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(за исключением семян картофеля и овощных культур);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bookmarkStart w:id="6" w:name="Par31"/>
      <w:bookmarkEnd w:id="6"/>
      <w:r>
        <w:rPr>
          <w:rFonts w:ascii="Arial" w:hAnsi="Arial" w:cs="Arial"/>
          <w:kern w:val="0"/>
          <w:sz w:val="20"/>
          <w:szCs w:val="20"/>
        </w:rPr>
        <w:t>в) на поддержку племенного животноводства и приобретение племенного молодняка сельскохозяйственных животных: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bookmarkStart w:id="7" w:name="Par32"/>
      <w:bookmarkEnd w:id="7"/>
      <w:r>
        <w:rPr>
          <w:rFonts w:ascii="Arial" w:hAnsi="Arial" w:cs="Arial"/>
          <w:kern w:val="0"/>
          <w:sz w:val="20"/>
          <w:szCs w:val="20"/>
        </w:rPr>
        <w:t>по ставке на 1 условную голову племенного маточного поголовья сельскохозяйственных животных (за исключением племенного маточного поголовья крупного рогатого скота);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по ставке на 1 условную голову племенного маточного поголовья крупного рогатого скота (на поддержку селекционных мероприятий в соответствии с перечнем, утверждаемым Министерством сельского хозяйства Российской Федерации);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bookmarkStart w:id="8" w:name="Par34"/>
      <w:bookmarkEnd w:id="8"/>
      <w:r>
        <w:rPr>
          <w:rFonts w:ascii="Arial" w:hAnsi="Arial" w:cs="Arial"/>
          <w:kern w:val="0"/>
          <w:sz w:val="20"/>
          <w:szCs w:val="20"/>
        </w:rPr>
        <w:t>по ставке на 1 голову племенных быков-производителей, оцененных по качеству потомства или находящихся в процессе оценки этого качества;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bookmarkStart w:id="9" w:name="Par35"/>
      <w:bookmarkEnd w:id="9"/>
      <w:r>
        <w:rPr>
          <w:rFonts w:ascii="Arial" w:hAnsi="Arial" w:cs="Arial"/>
          <w:kern w:val="0"/>
          <w:sz w:val="20"/>
          <w:szCs w:val="20"/>
        </w:rPr>
        <w:t>по ставке на 1 голову племенного молодняка сельскохозяйственных животных, приобретенных в племенных хозяйствах, зарегистрированных в государственном племенном регистре;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bookmarkStart w:id="10" w:name="Par36"/>
      <w:bookmarkEnd w:id="10"/>
      <w:r>
        <w:rPr>
          <w:rFonts w:ascii="Arial" w:hAnsi="Arial" w:cs="Arial"/>
          <w:kern w:val="0"/>
          <w:sz w:val="20"/>
          <w:szCs w:val="20"/>
        </w:rPr>
        <w:lastRenderedPageBreak/>
        <w:t>г) на поддержку традиционных подотраслей сельского хозяйства и северного оленеводства: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на приобретение семян кормовых культур, поставляемых в районы Крайнего Севера и приравненные к ним местности, с учетом затрат на доставку - по ставке на 1 гектар посевной площади, занятой кормовыми культурами на территории субъекта Российской Федерации, отнесенной к районам Крайнего Севера и приравненным к ним местностям;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bookmarkStart w:id="11" w:name="Par38"/>
      <w:bookmarkEnd w:id="11"/>
      <w:r>
        <w:rPr>
          <w:rFonts w:ascii="Arial" w:hAnsi="Arial" w:cs="Arial"/>
          <w:kern w:val="0"/>
          <w:sz w:val="20"/>
          <w:szCs w:val="20"/>
        </w:rPr>
        <w:t>на развитие северного оленеводства и (или) на развитие мараловодства и мясного табунного коневодства - по ставке на 1 голову сельскохозяйственного животного;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bookmarkStart w:id="12" w:name="Par39"/>
      <w:bookmarkEnd w:id="12"/>
      <w:r>
        <w:rPr>
          <w:rFonts w:ascii="Arial" w:hAnsi="Arial" w:cs="Arial"/>
          <w:kern w:val="0"/>
          <w:sz w:val="20"/>
          <w:szCs w:val="20"/>
        </w:rPr>
        <w:t xml:space="preserve">д) на поддержку производства льна-долгунца и (или) технической конопли - по ставке на 1 тонну реализованных и (или) отгруженных получателями средств на переработку </w:t>
      </w:r>
      <w:proofErr w:type="spellStart"/>
      <w:r>
        <w:rPr>
          <w:rFonts w:ascii="Arial" w:hAnsi="Arial" w:cs="Arial"/>
          <w:kern w:val="0"/>
          <w:sz w:val="20"/>
          <w:szCs w:val="20"/>
        </w:rPr>
        <w:t>льно</w:t>
      </w:r>
      <w:proofErr w:type="spellEnd"/>
      <w:r>
        <w:rPr>
          <w:rFonts w:ascii="Arial" w:hAnsi="Arial" w:cs="Arial"/>
          <w:kern w:val="0"/>
          <w:sz w:val="20"/>
          <w:szCs w:val="20"/>
        </w:rPr>
        <w:t xml:space="preserve">- и (или) </w:t>
      </w:r>
      <w:proofErr w:type="spellStart"/>
      <w:r>
        <w:rPr>
          <w:rFonts w:ascii="Arial" w:hAnsi="Arial" w:cs="Arial"/>
          <w:kern w:val="0"/>
          <w:sz w:val="20"/>
          <w:szCs w:val="20"/>
        </w:rPr>
        <w:t>пеньковолокна</w:t>
      </w:r>
      <w:proofErr w:type="spellEnd"/>
      <w:r>
        <w:rPr>
          <w:rFonts w:ascii="Arial" w:hAnsi="Arial" w:cs="Arial"/>
          <w:kern w:val="0"/>
          <w:sz w:val="20"/>
          <w:szCs w:val="20"/>
        </w:rPr>
        <w:t>, и (или) тресты льняной, и (или) тресты конопляной;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bookmarkStart w:id="13" w:name="Par40"/>
      <w:bookmarkEnd w:id="13"/>
      <w:r>
        <w:rPr>
          <w:rFonts w:ascii="Arial" w:hAnsi="Arial" w:cs="Arial"/>
          <w:kern w:val="0"/>
          <w:sz w:val="20"/>
          <w:szCs w:val="20"/>
        </w:rPr>
        <w:t>е) на поддержку производства продукции плодовых и ягодных культур, хмеля, включая посадочный материал, закладку и уход за многолетними насаждениями (за исключением виноградников), включая питомники (кроме виноградных):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по ставке на 1 гектар площади закладки многолетних насаждений (за исключением виноградников), в том числе установки шпалеры и (или) противоградовой сетки (включая стоимость шпалеры и (или) стоимость противоградовой сетки) и (или) раскорчевки выбывших из эксплуатации многолетних насаждений (в возрасте 20 лет и более начиная с года закладки при условии наличия у получателя средств проекта на закладку многолетних насаждений на раскорчеванной площади);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по ставке на 1 гектар площади закладки питомников (кроме виноградных), в том числе установки шпалеры и (или) противоградовой сетки (включая стоимость шпалеры и (или) стоимость противоградовой сетки);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по ставке на 1 гектар площади </w:t>
      </w:r>
      <w:proofErr w:type="spellStart"/>
      <w:r>
        <w:rPr>
          <w:rFonts w:ascii="Arial" w:hAnsi="Arial" w:cs="Arial"/>
          <w:kern w:val="0"/>
          <w:sz w:val="20"/>
          <w:szCs w:val="20"/>
        </w:rPr>
        <w:t>уходных</w:t>
      </w:r>
      <w:proofErr w:type="spellEnd"/>
      <w:r>
        <w:rPr>
          <w:rFonts w:ascii="Arial" w:hAnsi="Arial" w:cs="Arial"/>
          <w:kern w:val="0"/>
          <w:sz w:val="20"/>
          <w:szCs w:val="20"/>
        </w:rPr>
        <w:t xml:space="preserve"> работ за многолетними насаждениями (за исключением виноградников) до вступления в товарное плодоношение, но не более 3 лет с момента закладки для садов интенсивного типа, включая питомники;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bookmarkStart w:id="14" w:name="Par44"/>
      <w:bookmarkEnd w:id="14"/>
      <w:r>
        <w:rPr>
          <w:rFonts w:ascii="Arial" w:hAnsi="Arial" w:cs="Arial"/>
          <w:kern w:val="0"/>
          <w:sz w:val="20"/>
          <w:szCs w:val="20"/>
        </w:rPr>
        <w:t>ж) на поддержку производства молока - по ставке на 1 килограмм реализованного и (или) отгруженного на собственную переработку коровьего и (или) козьего молока;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bookmarkStart w:id="15" w:name="Par45"/>
      <w:bookmarkEnd w:id="15"/>
      <w:r>
        <w:rPr>
          <w:rFonts w:ascii="Arial" w:hAnsi="Arial" w:cs="Arial"/>
          <w:kern w:val="0"/>
          <w:sz w:val="20"/>
          <w:szCs w:val="20"/>
        </w:rPr>
        <w:t>з) на поддержку мясного скотоводства: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по ставке на 1 голову маточного товарного поголовья крупного рогатого скота специализированных мясных пород, за исключением племенных животных;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по ставке на 1 килограмм живого веса крупного рогатого скота не старше 24 месяцев и живым весом не менее 450 килограмм, направленного на убой на собственную переработку и (или) реализованного на убой юридическим лицам и индивидуальным предпринимателям, осуществляющим свою деятельность на территории Российской Федерации;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bookmarkStart w:id="16" w:name="Par48"/>
      <w:bookmarkEnd w:id="16"/>
      <w:r>
        <w:rPr>
          <w:rFonts w:ascii="Arial" w:hAnsi="Arial" w:cs="Arial"/>
          <w:kern w:val="0"/>
          <w:sz w:val="20"/>
          <w:szCs w:val="20"/>
        </w:rPr>
        <w:t>и) на поддержку развития овцеводства, козоводства и производства шерсти: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bookmarkStart w:id="17" w:name="Par49"/>
      <w:bookmarkEnd w:id="17"/>
      <w:r>
        <w:rPr>
          <w:rFonts w:ascii="Arial" w:hAnsi="Arial" w:cs="Arial"/>
          <w:kern w:val="0"/>
          <w:sz w:val="20"/>
          <w:szCs w:val="20"/>
        </w:rPr>
        <w:t>по ставке на 1 тонну произведенной шерсти, полученной от тонкорунных и полутонкорунных пород овец, реализованной и (или) отгруженной получателями средств на собственную переработку и (или) переработку юридическим лицам и индивидуальным предпринимателям, осуществляющим свою деятельность на территории Российской Федерации;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по ставке на 1 килограмм живого веса овец и коз на убой, реализованных и (или) отгруженных получателями средств на собственную переработку и (или) переработку юридическим лицам и индивидуальным предпринимателям, осуществляющим свою деятельность на территории Российской Федерации;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bookmarkStart w:id="18" w:name="Par51"/>
      <w:bookmarkEnd w:id="18"/>
      <w:r>
        <w:rPr>
          <w:rFonts w:ascii="Arial" w:hAnsi="Arial" w:cs="Arial"/>
          <w:kern w:val="0"/>
          <w:sz w:val="20"/>
          <w:szCs w:val="20"/>
        </w:rPr>
        <w:t>к) на поддержку глубокой переработки зерна и (или) переработки молока сырого крупного рогатого скота, козьего и овечьего на пищевую продукцию: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по ставке на 1 тонну переработанного на пищевую продукцию молока сырого крупного рогатого скота, козьего и овечьего;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lastRenderedPageBreak/>
        <w:t>по ставке на 1 тонну переработанного зерна, использованного получателями средств на производство продукции глубокой переработки зерна в соответствии с перечнем, утверждаемым Министерством сельского хозяйства Российской Федерации;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bookmarkStart w:id="19" w:name="Par54"/>
      <w:bookmarkEnd w:id="19"/>
      <w:r>
        <w:rPr>
          <w:rFonts w:ascii="Arial" w:hAnsi="Arial" w:cs="Arial"/>
          <w:kern w:val="0"/>
          <w:sz w:val="20"/>
          <w:szCs w:val="20"/>
        </w:rPr>
        <w:t xml:space="preserve">л) на поддержку сельскохозяйственного страхования - на уплату страховых премий, начисленных по договорам сельскохозяйственного страхования в области растениеводства, и (или) животноводства, и (или) товарной аквакультуры (товарного рыбоводства), с учетом ставок для расчета размера субсидии, установленных планом сельскохозяйственного страхования, действующим на дату заключения договора сельскохозяйственного страхования, и методик определения страховой стоимости и размера утраты (гибели) урожая сельскохозяйственной культуры, утраты (гибели) посадок многолетних насаждений, утраты (гибели) сельскохозяйственных животных, утраты (гибели) объектов товарной аквакультуры (товарного рыбоводства), утверждаемых Министерством сельского хозяйства Российской Федерации в соответствии с </w:t>
      </w:r>
      <w:hyperlink r:id="rId8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частью 4 статьи 3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Федерального закона "О государственной поддержке в сфере сельскохозяйственного страхования и о внесении изменений в Федеральный закон "О развитии сельского хозяйства", - в размере, рассчитанном в соответствии с </w:t>
      </w:r>
      <w:hyperlink r:id="rId9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частью 3 статьи 3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указанного Федерального закона.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bookmarkStart w:id="20" w:name="Par55"/>
      <w:bookmarkEnd w:id="20"/>
      <w:r>
        <w:rPr>
          <w:rFonts w:ascii="Arial" w:hAnsi="Arial" w:cs="Arial"/>
          <w:kern w:val="0"/>
          <w:sz w:val="20"/>
          <w:szCs w:val="20"/>
        </w:rPr>
        <w:t xml:space="preserve">6. Для субъектов Российской Федерации с низким уровнем социально-экономического развития и субъектов Российской Федерации, входящих в состав Дальневосточного федерального округа, по приоритетным направлениям, указанным в </w:t>
      </w:r>
      <w:hyperlink w:anchor="Par39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подпунктах "д"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- </w:t>
      </w:r>
      <w:hyperlink w:anchor="Par51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"к" пункта 5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настоящих Правил, допускается предоставление средств получателям средств на техническое перевооружение в размере не более 40 процентов фактически осуществленных получателями средств расходов, за исключением затрат, возмещаемых в рамках Государственной программы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N 717 "О Государственной программе развития сельского хозяйства и регулирования рынков сельскохозяйственной продукции, сырья и продовольствия", а также в соответствии с иными нормативными правовыми актами Российской Федерации, на создание и (или) модернизацию объектов агропромышленного комплекса,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продукции, а также на создание и (или) модернизацию объектов по переработке сельскохозяйственной продукции в рамках указанной Государственной программы, а также в соответствии с иными нормативными правовыми актами Российской Федерации.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Перечень приоритетных направлений в субъекте Российской Федерации определяется субъектом Российской Федерации.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Сведения по приоритетным направлениям, указанным в </w:t>
      </w:r>
      <w:hyperlink w:anchor="Par36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подпунктах "г"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- </w:t>
      </w:r>
      <w:hyperlink w:anchor="Par51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"к" пункта 5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настоящих Правил, для расчета размера субсидий на очередной финансовый год направляются субъектами Российской Федерации в Министерство сельского хозяйства Российской Федерации до 15 апреля текущего финансового года. Количество приоритетных направлений, указанных в настоящем абзаце, не может быть более 3.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Приоритетные направления, указанные в </w:t>
      </w:r>
      <w:hyperlink w:anchor="Par28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подпунктах "б"</w:t>
        </w:r>
      </w:hyperlink>
      <w:r>
        <w:rPr>
          <w:rFonts w:ascii="Arial" w:hAnsi="Arial" w:cs="Arial"/>
          <w:kern w:val="0"/>
          <w:sz w:val="20"/>
          <w:szCs w:val="20"/>
        </w:rPr>
        <w:t xml:space="preserve">, </w:t>
      </w:r>
      <w:hyperlink w:anchor="Par31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"в"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и </w:t>
      </w:r>
      <w:hyperlink w:anchor="Par54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"л" пункта 5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настоящих Правил, устанавливаются для всех субъектов Российской Федерации. Приоритетное направление, указанное в </w:t>
      </w:r>
      <w:hyperlink w:anchor="Par27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подпункте "а" пункта 5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настоящих Правил, устанавливается для субъектов Российской Федерации, входящих в состав Сибирского федерального округа и Дальневосточного федерального округа.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bookmarkStart w:id="21" w:name="Par59"/>
      <w:bookmarkEnd w:id="21"/>
      <w:r>
        <w:rPr>
          <w:rFonts w:ascii="Arial" w:hAnsi="Arial" w:cs="Arial"/>
          <w:kern w:val="0"/>
          <w:sz w:val="20"/>
          <w:szCs w:val="20"/>
        </w:rPr>
        <w:t xml:space="preserve">7. Средства по приоритетным направлениям, указанным в </w:t>
      </w:r>
      <w:hyperlink w:anchor="Par26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пункте 5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настоящих Правил, предоставляются следующим категориям получателей средств: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сельскохозяйственные товаропроизводители (за исключением граждан, ведущих личное подсобное хозяйство, и сельскохозяйственных кредитных потребительских кооперативов) - по направлениям, указанным в </w:t>
      </w:r>
      <w:hyperlink w:anchor="Par28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подпункте "б"</w:t>
        </w:r>
      </w:hyperlink>
      <w:r>
        <w:rPr>
          <w:rFonts w:ascii="Arial" w:hAnsi="Arial" w:cs="Arial"/>
          <w:kern w:val="0"/>
          <w:sz w:val="20"/>
          <w:szCs w:val="20"/>
        </w:rPr>
        <w:t xml:space="preserve">, </w:t>
      </w:r>
      <w:hyperlink w:anchor="Par35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абзаце пятом подпункта "в"</w:t>
        </w:r>
      </w:hyperlink>
      <w:r>
        <w:rPr>
          <w:rFonts w:ascii="Arial" w:hAnsi="Arial" w:cs="Arial"/>
          <w:kern w:val="0"/>
          <w:sz w:val="20"/>
          <w:szCs w:val="20"/>
        </w:rPr>
        <w:t xml:space="preserve">, </w:t>
      </w:r>
      <w:hyperlink w:anchor="Par36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подпунктах "г"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- </w:t>
      </w:r>
      <w:hyperlink w:anchor="Par40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"е"</w:t>
        </w:r>
      </w:hyperlink>
      <w:r>
        <w:rPr>
          <w:rFonts w:ascii="Arial" w:hAnsi="Arial" w:cs="Arial"/>
          <w:kern w:val="0"/>
          <w:sz w:val="20"/>
          <w:szCs w:val="20"/>
        </w:rPr>
        <w:t xml:space="preserve">, </w:t>
      </w:r>
      <w:hyperlink w:anchor="Par45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"з"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- </w:t>
      </w:r>
      <w:hyperlink w:anchor="Par54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"л" пункта 5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настоящих Правил;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сельскохозяйственные товаропроизводители (за исключением граждан, ведущих личное подсобное хозяйство, и сельскохозяйственных кредитных потребительских кооперативов), включенные в единый реестр субъектов малого и среднего предпринимательства, отвечающие критериям отнесения к субъектам малого предпринимательства в соответствии с Федеральным </w:t>
      </w:r>
      <w:hyperlink r:id="rId10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законом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"О развитии малого и среднего предпринимательства в Российской Федерации", осуществляющие производство сельскохозяйственной продукции на территориях субъектов Российской Федерации, входящих в состав Сибирского федерального округа и Дальневосточного федерального округа, - по направлению, указанному в </w:t>
      </w:r>
      <w:hyperlink w:anchor="Par27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подпункте "а" пункта 5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настоящих Правил;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lastRenderedPageBreak/>
        <w:t xml:space="preserve">сельскохозяйственные товаропроизводители (за исключением граждан, ведущих личное подсобное хозяйство, и сельскохозяйственных кредитных потребительских кооперативов), которые включены в перечень племенных хозяйств, утверждаемый высшим исполнительным органом субъекта Российской Федерации или исполнительным органом субъекта Российской Федерации, уполномоченным высшим исполнительным органом субъекта Российской Федерации (далее - уполномоченный орган), по согласованию с Министерством сельского хозяйства Российской Федерации, - по направлениям, указанным в </w:t>
      </w:r>
      <w:hyperlink w:anchor="Par32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абзацах втором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- </w:t>
      </w:r>
      <w:hyperlink w:anchor="Par34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четвертом подпункта "в" пункта 5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настоящих Правил;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сельскохозяйственные товаропроизводители (за исключением граждан, ведущих личное подсобное хозяйство, и сельскохозяйственных кредитных потребительских кооперативов), включенные в единый реестр субъектов малого и среднего предпринимательства в соответствии с Федеральным </w:t>
      </w:r>
      <w:hyperlink r:id="rId11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законом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"О развитии малого и среднего предпринимательства в Российской Федерации", у которых доход не превышает предельного значения, установленного Правительством Российской Федерации для субъектов малого предпринимательства, - по направлению, указанному в </w:t>
      </w:r>
      <w:hyperlink w:anchor="Par44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подпункте "ж" пункта 5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настоящих Правил;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научные и образовательные организации - по направлениям, указанным в </w:t>
      </w:r>
      <w:hyperlink w:anchor="Par30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абзаце третьем подпункта "б"</w:t>
        </w:r>
      </w:hyperlink>
      <w:r>
        <w:rPr>
          <w:rFonts w:ascii="Arial" w:hAnsi="Arial" w:cs="Arial"/>
          <w:kern w:val="0"/>
          <w:sz w:val="20"/>
          <w:szCs w:val="20"/>
        </w:rPr>
        <w:t xml:space="preserve">, </w:t>
      </w:r>
      <w:hyperlink w:anchor="Par31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подпунктах "в"</w:t>
        </w:r>
      </w:hyperlink>
      <w:r>
        <w:rPr>
          <w:rFonts w:ascii="Arial" w:hAnsi="Arial" w:cs="Arial"/>
          <w:kern w:val="0"/>
          <w:sz w:val="20"/>
          <w:szCs w:val="20"/>
        </w:rPr>
        <w:t xml:space="preserve">, </w:t>
      </w:r>
      <w:hyperlink w:anchor="Par39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"д"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- </w:t>
      </w:r>
      <w:hyperlink w:anchor="Par48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"и" пункта 5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настоящих Правил;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граждане, ведущие личное подсобное хозяйство и применяющие специальный налоговый режим "Налог на профессиональный доход", - по направлениям, указанным в </w:t>
      </w:r>
      <w:hyperlink w:anchor="Par44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подпунктах "ж"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- </w:t>
      </w:r>
      <w:hyperlink w:anchor="Par48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"и" пункта 5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настоящих Правил;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организации и индивидуальные предприниматели, осуществляющие производство, первичную и (или) последующую (промышленную) переработку сельскохозяйственной продукции, - по направлениям, указанным в </w:t>
      </w:r>
      <w:hyperlink w:anchor="Par30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абзаце третьем подпункта "б"</w:t>
        </w:r>
      </w:hyperlink>
      <w:r>
        <w:rPr>
          <w:rFonts w:ascii="Arial" w:hAnsi="Arial" w:cs="Arial"/>
          <w:kern w:val="0"/>
          <w:sz w:val="20"/>
          <w:szCs w:val="20"/>
        </w:rPr>
        <w:t xml:space="preserve">, </w:t>
      </w:r>
      <w:hyperlink w:anchor="Par39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подпунктах "д"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и </w:t>
      </w:r>
      <w:hyperlink w:anchor="Par40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"е" пункта 5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и </w:t>
      </w:r>
      <w:hyperlink w:anchor="Par55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пункте 6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настоящих Правил;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организации и индивидуальные предприниматели, осуществляющие производство и (или) первичную и (или) последующую (промышленную) переработку сельскохозяйственной продукции, - по направлению, указанному в </w:t>
      </w:r>
      <w:hyperlink w:anchor="Par51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подпункте "к" пункта 5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настоящих Правил.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8. Средства предоставляются получателям средств: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а) по приоритетным направлениям, указанным в </w:t>
      </w:r>
      <w:hyperlink w:anchor="Par27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подпунктах "а"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- </w:t>
      </w:r>
      <w:hyperlink w:anchor="Par51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"к" пункта 5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настоящих Правил, при условии принятия получателем средств обязательств по достижению в году получения средств результатов использования средств в соответствии с заключенным между уполномоченным органом и получателем средств соглашением;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б) по приоритетному направлению, указанному в </w:t>
      </w:r>
      <w:hyperlink w:anchor="Par27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подпункте "а" пункта 5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настоящих Правил, при следующих условиях: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использование на посев при проведении агротехнологических работ получателями средств семян сельскохозяйственных растений: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показатели сортовых и посевных (посадочных) качеств которых соответствуют требованиям к показателям сортовых и посевных (посадочных) качеств семян сельскохозяйственных растений, установленным Министерством сельского хозяйства Российской Федерации в соответствии с </w:t>
      </w:r>
      <w:hyperlink r:id="rId12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частью 2 статьи 13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Федерального закона "О семеноводстве" на дату определения в соответствии с </w:t>
      </w:r>
      <w:hyperlink r:id="rId13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частью 3 статьи 13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указанного Федерального закона показателей сортовых и посевных (посадочных) качеств (в случае если роды и виды сельскохозяйственных растений содержатся в </w:t>
      </w:r>
      <w:hyperlink r:id="rId14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перечне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родов и видов сельскохозяйственных растений, производство и выращивание которых направлено на обеспечение продовольственной безопасности Российской Федерации, сорта и гибриды которых подлежат включению в Государственный реестр сортов и гибридов сельскохозяйственных растений, допущенных к использованию, утвержденном распоряжением Правительства Российской Федерации от 8 декабря 2022 г. N 3835-р (далее - перечень видов сельскохозяйственных растений);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показатели сортовых и посевных (посадочных) качеств которых соответствуют национальному стандарту Российской Федерации </w:t>
      </w:r>
      <w:hyperlink r:id="rId15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ГОСТ Р 52325-2005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"Семена сельскохозяйственных растений. Сортовые и посевные качества. Общие технические условия" (утвержден 23 марта 2005 г. и введен в действие с 1 января 2006 г.), межгосударственному стандарту </w:t>
      </w:r>
      <w:hyperlink r:id="rId16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ГОСТ 32592-2013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"Семена овощных, бахчевых культур, кормовых корнеплодов и кормовой капусты. Сортовые и посевные качества. Общие технические условия" (принят 27 декабря 2013 г. и введен в действие с 1 июля 2015 г.) (в случае если роды и виды сельскохозяйственных растений не входят в </w:t>
      </w:r>
      <w:hyperlink r:id="rId17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перечень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видов сельскохозяйственных растений);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lastRenderedPageBreak/>
        <w:t>внесение удобрений, используемых при производстве конкретного вида продукции растениеводства в рамках соответствующего приоритетного направления;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в) по приоритетному направлению, указанному в </w:t>
      </w:r>
      <w:hyperlink w:anchor="Par28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подпункте "б" пункта 5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настоящих Правил, при условии, что для посевных площадей получателями средств осуществляется страхование рисков утраты (гибели) урожая сельскохозяйственной культуры в результате наступления всех или нескольких событий, предусмотренных </w:t>
      </w:r>
      <w:hyperlink r:id="rId18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пунктом 1 части 1 статьи 8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Федерального закона "О государственной поддержке в сфере сельскохозяйственного страхования и о внесении изменений в Федеральный закон "О развитии сельского хозяйства", и (или) события, предусмотренного </w:t>
      </w:r>
      <w:hyperlink r:id="rId19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пунктом 4 части 1 статьи 8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Федерального закона "О государственной поддержке в сфере сельскохозяйственного страхования и о внесении изменений в Федеральный закон "О развитии сельского хозяйства";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bookmarkStart w:id="22" w:name="Par76"/>
      <w:bookmarkEnd w:id="22"/>
      <w:r>
        <w:rPr>
          <w:rFonts w:ascii="Arial" w:hAnsi="Arial" w:cs="Arial"/>
          <w:kern w:val="0"/>
          <w:sz w:val="20"/>
          <w:szCs w:val="20"/>
        </w:rPr>
        <w:t xml:space="preserve">г) по приоритетному направлению, указанному в </w:t>
      </w:r>
      <w:hyperlink w:anchor="Par29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абзаце втором подпункта "б" пункта 5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настоящих Правил, при соответствии сведений о сельскохозяйственных культурах одному из следующих условий: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заявителями, по данным Государственного реестра, указанным в заявке на внесение сведений о сортах и гибридах сельскохозяйственных растений в Государственный реестр и проведение испытаний признаков и (или) свойств сельскохозяйственных растений, являются государственное учреждение, или организация, в том числе научная или образовательная, адресом которой в сведениях Государственного реестра по состоянию на 31 декабря 2024 г. (для сортов и гибридов, включенных в Государственный реестр после 31 декабря 2024 г., - по состоянию на дату подачи такой заявки) указан адрес на территории Российской Федерации, или несколько государственных учреждений и таких организаций;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заявителями, по данным Государственного реестра, указанным в заявке, указанной в абзаце втором настоящего пункта, являются российское физическое лицо, включая российского индивидуального предпринимателя, адресом которого в сведениях Государственного реестра указан адрес на территории Российской Федерации, или российское юридическое лицо, зарегистрированное на территории Российской Федерации в соответствии с законодательством Российской Федерации, в уставном капитале которого отсутствуют доли участия иностранных физических лиц и (или) иностранных юридических лиц (независимо от организационно-правовой формы), или указанные физическое лицо и юридическое лицо при условиях, что авторами сорта или гибрида сельскохозяйственного растения, по данным Государственного реестра, указаны российское физическое лицо, адресом которого в сведениях Государственного реестра указан адрес на территории Российской Федерации, или несколько таких российских физических лиц и сведения о таких авторах внесены в Государственный реестр;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д) по приоритетному направлению, указанному в </w:t>
      </w:r>
      <w:hyperlink w:anchor="Par30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абзаце третьем подпункта "б" пункта 5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настоящих Правил, при условии посева приобретенных семян сортов и (или) гибридов сельскохозяйственных растений, созданных в рамках Федеральной научно-технической </w:t>
      </w:r>
      <w:hyperlink r:id="rId20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программы</w:t>
        </w:r>
      </w:hyperlink>
      <w:r>
        <w:rPr>
          <w:rFonts w:ascii="Arial" w:hAnsi="Arial" w:cs="Arial"/>
          <w:kern w:val="0"/>
          <w:sz w:val="20"/>
          <w:szCs w:val="20"/>
        </w:rPr>
        <w:t>, в году приобретения или последующем году с учетом установленных агротехнологических сроков (за исключением семян картофеля и овощных культур);</w:t>
      </w:r>
    </w:p>
    <w:p w:rsidR="004B260C" w:rsidRDefault="004B260C" w:rsidP="004B26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B26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60C" w:rsidRDefault="004B26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60C" w:rsidRDefault="004B26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B260C" w:rsidRDefault="004B26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kern w:val="0"/>
                <w:sz w:val="20"/>
                <w:szCs w:val="20"/>
              </w:rPr>
              <w:t>КонсультантПлюс: примечание.</w:t>
            </w:r>
          </w:p>
          <w:p w:rsidR="004B260C" w:rsidRDefault="004B26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kern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392C69"/>
                <w:kern w:val="0"/>
                <w:sz w:val="20"/>
                <w:szCs w:val="20"/>
              </w:rPr>
              <w:t>Пп</w:t>
            </w:r>
            <w:proofErr w:type="spellEnd"/>
            <w:r>
              <w:rPr>
                <w:rFonts w:ascii="Arial" w:hAnsi="Arial" w:cs="Arial"/>
                <w:color w:val="392C69"/>
                <w:kern w:val="0"/>
                <w:sz w:val="20"/>
                <w:szCs w:val="20"/>
              </w:rPr>
              <w:t xml:space="preserve">. "е" п. 8 </w:t>
            </w:r>
            <w:hyperlink r:id="rId21" w:history="1">
              <w:r>
                <w:rPr>
                  <w:rFonts w:ascii="Arial" w:hAnsi="Arial" w:cs="Arial"/>
                  <w:color w:val="0000FF"/>
                  <w:kern w:val="0"/>
                  <w:sz w:val="20"/>
                  <w:szCs w:val="20"/>
                </w:rPr>
                <w:t>вступает</w:t>
              </w:r>
            </w:hyperlink>
            <w:r>
              <w:rPr>
                <w:rFonts w:ascii="Arial" w:hAnsi="Arial" w:cs="Arial"/>
                <w:color w:val="392C69"/>
                <w:kern w:val="0"/>
                <w:sz w:val="20"/>
                <w:szCs w:val="20"/>
              </w:rPr>
              <w:t xml:space="preserve"> в силу с 01.01.2027.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60C" w:rsidRDefault="004B26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kern w:val="0"/>
                <w:sz w:val="20"/>
                <w:szCs w:val="20"/>
              </w:rPr>
            </w:pPr>
          </w:p>
        </w:tc>
      </w:tr>
    </w:tbl>
    <w:p w:rsidR="004B260C" w:rsidRDefault="004B260C" w:rsidP="004B260C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е) по приоритетному направлению, указанному в </w:t>
      </w:r>
      <w:hyperlink w:anchor="Par31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подпункте "в" пункта 5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настоящих Правил, за исключением </w:t>
      </w:r>
      <w:hyperlink w:anchor="Par34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абзацев четвертого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и </w:t>
      </w:r>
      <w:hyperlink w:anchor="Par35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пятого подпункта "в" пункта 5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настоящих Правил, при условии наличия у получателей средств племенного маточного поголовья сельскохозяйственных животных, подтвержденных данными об их регистрации в федеральной государственной информационно-аналитической системе племенных ресурсов;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ж) по приоритетному направлению, указанному в </w:t>
      </w:r>
      <w:hyperlink w:anchor="Par39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подпункте "д" пункта 5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настоящих Правил, при следующих условиях: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использование на посев получателями средств, занимающимися производством </w:t>
      </w:r>
      <w:proofErr w:type="spellStart"/>
      <w:r>
        <w:rPr>
          <w:rFonts w:ascii="Arial" w:hAnsi="Arial" w:cs="Arial"/>
          <w:kern w:val="0"/>
          <w:sz w:val="20"/>
          <w:szCs w:val="20"/>
        </w:rPr>
        <w:t>льно</w:t>
      </w:r>
      <w:proofErr w:type="spellEnd"/>
      <w:r>
        <w:rPr>
          <w:rFonts w:ascii="Arial" w:hAnsi="Arial" w:cs="Arial"/>
          <w:kern w:val="0"/>
          <w:sz w:val="20"/>
          <w:szCs w:val="20"/>
        </w:rPr>
        <w:t xml:space="preserve">- и (или) </w:t>
      </w:r>
      <w:proofErr w:type="spellStart"/>
      <w:r>
        <w:rPr>
          <w:rFonts w:ascii="Arial" w:hAnsi="Arial" w:cs="Arial"/>
          <w:kern w:val="0"/>
          <w:sz w:val="20"/>
          <w:szCs w:val="20"/>
        </w:rPr>
        <w:t>пеньковолокна</w:t>
      </w:r>
      <w:proofErr w:type="spellEnd"/>
      <w:r>
        <w:rPr>
          <w:rFonts w:ascii="Arial" w:hAnsi="Arial" w:cs="Arial"/>
          <w:kern w:val="0"/>
          <w:sz w:val="20"/>
          <w:szCs w:val="20"/>
        </w:rPr>
        <w:t>, и (или) тресты льняной, и (или) тресты конопляной, семян сельскохозяйственных растений: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показатели сортовых и посевных (посадочных) качеств которых соответствуют требованиям к показателям сортовых и посевных (посадочных) качеств семян сельскохозяйственных растений, установленным Министерством сельского хозяйства Российской Федерации в соответствии с </w:t>
      </w:r>
      <w:hyperlink r:id="rId22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частью 2 статьи 13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Федерального закона "О семеноводстве" на дату определения в соответствии с </w:t>
      </w:r>
      <w:hyperlink r:id="rId23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частью 3 статьи 13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lastRenderedPageBreak/>
        <w:t xml:space="preserve">указанного Федерального закона показателей сортовых и посевных (посадочных) качеств (в случае если роды и виды сельскохозяйственных растений содержатся в </w:t>
      </w:r>
      <w:hyperlink r:id="rId24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перечне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видов сельскохозяйственных растений);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показатели сортовых и посевных (посадочных) качеств которых соответствуют национальному стандарту Российской Федерации </w:t>
      </w:r>
      <w:hyperlink r:id="rId25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ГОСТ Р 52325-2005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"Семена сельскохозяйственных растений. Сортовые и посевные качества. Общие технические условия" (утвержден 23 марта 2005 г. и введен в действие с 1 января 2006 г.) (в случае если роды и виды сельскохозяйственных растений не входят в </w:t>
      </w:r>
      <w:hyperlink r:id="rId26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перечень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видов сельскохозяйственных растений);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внесение удобрений, используемых при производстве конкретного вида продукции растениеводства в рамках соответствующего приоритетного направления;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реализация продукции получателями средств, занимающимися производством </w:t>
      </w:r>
      <w:proofErr w:type="spellStart"/>
      <w:r>
        <w:rPr>
          <w:rFonts w:ascii="Arial" w:hAnsi="Arial" w:cs="Arial"/>
          <w:kern w:val="0"/>
          <w:sz w:val="20"/>
          <w:szCs w:val="20"/>
        </w:rPr>
        <w:t>льно</w:t>
      </w:r>
      <w:proofErr w:type="spellEnd"/>
      <w:r>
        <w:rPr>
          <w:rFonts w:ascii="Arial" w:hAnsi="Arial" w:cs="Arial"/>
          <w:kern w:val="0"/>
          <w:sz w:val="20"/>
          <w:szCs w:val="20"/>
        </w:rPr>
        <w:t xml:space="preserve">- и (или) </w:t>
      </w:r>
      <w:proofErr w:type="spellStart"/>
      <w:r>
        <w:rPr>
          <w:rFonts w:ascii="Arial" w:hAnsi="Arial" w:cs="Arial"/>
          <w:kern w:val="0"/>
          <w:sz w:val="20"/>
          <w:szCs w:val="20"/>
        </w:rPr>
        <w:t>пеньковолокна</w:t>
      </w:r>
      <w:proofErr w:type="spellEnd"/>
      <w:r>
        <w:rPr>
          <w:rFonts w:ascii="Arial" w:hAnsi="Arial" w:cs="Arial"/>
          <w:kern w:val="0"/>
          <w:sz w:val="20"/>
          <w:szCs w:val="20"/>
        </w:rPr>
        <w:t>, и (или) тресты льняной, и (или) тресты конопляной, перерабатывающим организациям, расположенным на территории Российской Федерации, и (или) отгрузки на собственную переработку;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з) по приоритетному направлению, указанному в </w:t>
      </w:r>
      <w:hyperlink w:anchor="Par40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подпункте "е" пункта 5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настоящих Правил, при следующих условиях: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использование получателями средств при закладке многолетних насаждений посадочного материала: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показатели сортовых и посевных (посадочных) качеств которого соответствуют требованиям к показателям сортовых и посевных (посадочных) качеств семян сельскохозяйственных растений, установленным Министерством сельского хозяйства Российской Федерации в соответствии с </w:t>
      </w:r>
      <w:hyperlink r:id="rId27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частью 2 статьи 13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Федерального закона "О семеноводстве" на дату определения в соответствии с </w:t>
      </w:r>
      <w:hyperlink r:id="rId28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частью 3 статьи 13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указанного Федерального закона показателей сортовых и посевных (посадочных) качеств (в случае если роды и виды сельскохозяйственных растений содержатся в </w:t>
      </w:r>
      <w:hyperlink r:id="rId29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перечне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видов сельскохозяйственных растений);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показатели сортовых и посевных (посадочных) качеств которого соответствуют национальному стандарту Российской Федерации </w:t>
      </w:r>
      <w:hyperlink r:id="rId30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ГОСТ Р 55758-2013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"Материал посадочный хмеля обыкновенного (черенки стеблевые и саженцы однолетние). Общие технические условия" (утвержден 8 ноября 2013 г. и введен в действие с 1 июля 2015 г.), национальному стандарту Российской Федерации </w:t>
      </w:r>
      <w:hyperlink r:id="rId31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ГОСТ Р 70191-2022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"Материал посадочный субтропических, орехоплодных, цитрусовых культур и чая. Технические условия" (утвержден 28 июня 2022 г. и введен в действие с 1 января 2023 г.), национальному стандарту Российской Федерации </w:t>
      </w:r>
      <w:hyperlink r:id="rId32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ГОСТ Р 59653-2021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"Материал посадочный плодовых и ягодных культур. Технические условия" (утвержден 26 августа 2021 г. и введен в действие с 1 июля 2022 г.) (за исключением культур многолетних насаждений, на которые не распространяется действие указанных государственных стандартов) (в случае если роды и виды сельскохозяйственных растений не входят в </w:t>
      </w:r>
      <w:hyperlink r:id="rId33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перечень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видов сельскохозяйственных растений);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использование при закладке садов семечковых, косточковых и орехоплодных культур посадочного материала, произведенного сельскохозяйственными товаропроизводителями (за исключением граждан, ведущих личное подсобное хозяйство, и сельскохозяйственных кредитных потребительских кооперативов), научными и образовательными организациями на территории Российской Федерации;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наличие у получателя средств проекта на закладку многолетних насаждений;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и) по приоритетному направлению, указанному в </w:t>
      </w:r>
      <w:hyperlink w:anchor="Par44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подпункте "ж" пункта 5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настоящих Правил, при следующих условиях: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наличие у получателя средств поголовья коров и (или) коз на 1-е число месяца, в котором он обратился в уполномоченный орган за получением средств;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обеспечение получателями средств сохранности поголовья коров и (или) коз в отчетном финансовом году по отношению к уровню года, предшествующего отчетному финансовому году, за исключением получателей средств, которые начали хозяйственную деятельность по производству молока в отчетном или текущем финансовом году, и получателей средств, представивших документы, подтверждающие наступление обстоятельств непреодолимой силы и (или) проведение мероприятий по оздоровлению стада от лейкоза крупного рогатого скота в отчетном финансовом году;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подтверждение информации об объеме реализованного молока данными, содержащимися в ветеринарных сопроводительных документах, оформленных в электронной форме с использованием Федеральной государственной информационной системы в области ветеринарии;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bookmarkStart w:id="23" w:name="Par99"/>
      <w:bookmarkEnd w:id="23"/>
      <w:r>
        <w:rPr>
          <w:rFonts w:ascii="Arial" w:hAnsi="Arial" w:cs="Arial"/>
          <w:kern w:val="0"/>
          <w:sz w:val="20"/>
          <w:szCs w:val="20"/>
        </w:rPr>
        <w:lastRenderedPageBreak/>
        <w:t xml:space="preserve">к) по приоритетному направлению, указанному в </w:t>
      </w:r>
      <w:hyperlink w:anchor="Par45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подпункте "з" пункта 5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настоящих Правил, при условии достижения получателем средств численности поголовья крупного рогатого скота специализированных мясных пород, установленной уполномоченным органом, при производстве конкретного вида продукции животноводства;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л) по приоритетному направлению, указанному в </w:t>
      </w:r>
      <w:hyperlink w:anchor="Par48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подпункте "и" пункта 5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настоящих Правил, при следующих условиях: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подтверждение информации об объеме овец и коз, реализованных и (или) отгруженных получателями средств на собственную переработку и (или) переработку юридическим лицам и индивидуальным предпринимателям, осуществляющим свою деятельность на территории Российской Федерации, данными, содержащимися в ветеринарных сопроводительных документах, оформленных в электронной форме с использованием Федеральной государственной информационной системы в области ветеринарии;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сохранение получателем средств численности маточного поголовья сельскохозяйственных животных, установленной уполномоченным органом, при производстве конкретного вида продукции животноводства;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м) по приоритетным направлениям, указанным в </w:t>
      </w:r>
      <w:hyperlink w:anchor="Par38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абзаце третьем подпункта "г"</w:t>
        </w:r>
      </w:hyperlink>
      <w:r>
        <w:rPr>
          <w:rFonts w:ascii="Arial" w:hAnsi="Arial" w:cs="Arial"/>
          <w:kern w:val="0"/>
          <w:sz w:val="20"/>
          <w:szCs w:val="20"/>
        </w:rPr>
        <w:t xml:space="preserve">, </w:t>
      </w:r>
      <w:hyperlink w:anchor="Par44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подпунктах "ж"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- </w:t>
      </w:r>
      <w:hyperlink w:anchor="Par48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"и" пункта 5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настоящих Правил, при условии наличия у получателя средств поголовья сельскохозяйственных животных, подтвержденных данными об индивидуальном или о групповом маркировании и учете животных в Федеральной государственной информационной системе в области ветеринарии в соответствии с </w:t>
      </w:r>
      <w:hyperlink r:id="rId34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Правилами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осуществления учета животных, утвержденными постановлением Правительства Российской Федерации от 5 апреля 2023 г. N 550 "Об утверждении Правил осуществления учета животных и перечня видов животных, подлежащих индивидуальному или групповому маркированию и учету, случаев осуществления индивидуального или группового маркирования и учета животных, а также сроков осуществления учета животных";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н) по приоритетному направлению, указанному в </w:t>
      </w:r>
      <w:hyperlink w:anchor="Par54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подпункте "л" пункта 5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настоящих Правил, при следующих условиях: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уплата страхователем страховых премий в соответствии со </w:t>
      </w:r>
      <w:hyperlink r:id="rId35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статьей 4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Федерального закона "О государственной поддержке в сфере сельскохозяйственного страхования и о внесении изменений в Федеральный закон "О развитии сельского хозяйства" по действующим на дату принятия решения о предоставлении средств договорам сельскохозяйственного страхования;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включение в договор сельскохозяйственного страхования сельскохозяйственных животных условия, согласно которому к страховщику не переходит право требования страхователя на возмещение ущерба в соответствии со </w:t>
      </w:r>
      <w:hyperlink r:id="rId36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статьей 965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Гражданского кодекса Российской Федерации за счет средств бюджета субъекта Российской Федерации;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о) по приоритетным направлениям, указанным в </w:t>
      </w:r>
      <w:hyperlink w:anchor="Par27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подпунктах "а"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- </w:t>
      </w:r>
      <w:hyperlink w:anchor="Par48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"и" пункта 5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настоящих Правил, при условии отсутствия в году, предшествующем году получения субсидии, случаев привлечения к ответственности получателей средств (должностных и юридических лиц) за 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назначения, установленного </w:t>
      </w:r>
      <w:hyperlink r:id="rId37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Правилами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противопожарного режима в Российской Федерации, утвержденными постановлением Правительства Российской Федерации от 16 сентября 2020 г. N 1479 "Об утверждении Правил противопожарного режима в Российской Федерации";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п) по приоритетным направлениям, указанным в </w:t>
      </w:r>
      <w:hyperlink w:anchor="Par44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подпунктах "ж"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- </w:t>
      </w:r>
      <w:hyperlink w:anchor="Par48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"и" пункта 5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настоящих Правил, для граждан, ведущих личное подсобное хозяйство и применяющих специальный налоговый режим "Налог на профессиональный доход", при следующих условиях: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подтверждение применения налогового режима путем представления справки о постановке на учет (снятии с учета) физического лица в качестве плательщика налога на профессиональный доход;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представление гражданином, ведущим личное подсобное хозяйство и применяющим специальный налоговый режим "Налог на профессиональный доход", выписки из </w:t>
      </w:r>
      <w:proofErr w:type="spellStart"/>
      <w:r>
        <w:rPr>
          <w:rFonts w:ascii="Arial" w:hAnsi="Arial" w:cs="Arial"/>
          <w:kern w:val="0"/>
          <w:sz w:val="20"/>
          <w:szCs w:val="20"/>
        </w:rPr>
        <w:t>похозяйственной</w:t>
      </w:r>
      <w:proofErr w:type="spellEnd"/>
      <w:r>
        <w:rPr>
          <w:rFonts w:ascii="Arial" w:hAnsi="Arial" w:cs="Arial"/>
          <w:kern w:val="0"/>
          <w:sz w:val="20"/>
          <w:szCs w:val="20"/>
        </w:rPr>
        <w:t xml:space="preserve"> книги, подтверждающей ведение производственной деятельности в течение не менее чем 12 месяцев, предшествующих году предоставления субсидии;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р) по приоритетным направлениям, указанным в </w:t>
      </w:r>
      <w:hyperlink w:anchor="Par26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пункте 5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настоящих Правил, за исключением приоритетного направления, указанного в </w:t>
      </w:r>
      <w:hyperlink w:anchor="Par54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подпункте "л" пункта 5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настоящих Правил, при условии наличия </w:t>
      </w:r>
      <w:r>
        <w:rPr>
          <w:rFonts w:ascii="Arial" w:hAnsi="Arial" w:cs="Arial"/>
          <w:kern w:val="0"/>
          <w:sz w:val="20"/>
          <w:szCs w:val="20"/>
        </w:rPr>
        <w:lastRenderedPageBreak/>
        <w:t>справки подведомственного Министерству сельского хозяйства Российской Федерации федерального государственного бюджетного учреждения в области мелиорации, на территории обслуживания которого получателем средств осуществляется деятельность (далее - учреждение по мелиорации), за исключением субъектов Российской Федерации, на территориях которых отсутствуют мелиоративные системы и (или) отдельно расположенные гидротехнические сооружения, находящиеся в федеральной собственности, об отсутствии у получателя средств просроченной задолженности перед учреждением по мелиорации за услуги по подаче (отводу) воды и (или) принятого к производству судом искового заявления учреждения по мелиорации (заявления) о взыскании с получателя средств задолженности по договору оказания услуг по подаче (отводу) воды в размере, превышающем 50 тыс. рублей (при отсутствии указанной справки уполномоченный орган запрашивает ее самостоятельно, в том числе в отношении нескольких получателей средств);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с) по приоритетным направлениям, указанным в </w:t>
      </w:r>
      <w:hyperlink w:anchor="Par26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пункте 5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настоящих Правил, за исключением приоритетных направлений, указанных в </w:t>
      </w:r>
      <w:hyperlink w:anchor="Par30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абзаце третьем подпункта "б"</w:t>
        </w:r>
      </w:hyperlink>
      <w:r>
        <w:rPr>
          <w:rFonts w:ascii="Arial" w:hAnsi="Arial" w:cs="Arial"/>
          <w:kern w:val="0"/>
          <w:sz w:val="20"/>
          <w:szCs w:val="20"/>
        </w:rPr>
        <w:t xml:space="preserve">, </w:t>
      </w:r>
      <w:hyperlink w:anchor="Par32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абзаце втором подпункта "в"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в отношении оленеводческих племенных хозяйств, </w:t>
      </w:r>
      <w:hyperlink w:anchor="Par35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абзаце пятом подпункта "в"</w:t>
        </w:r>
      </w:hyperlink>
      <w:r>
        <w:rPr>
          <w:rFonts w:ascii="Arial" w:hAnsi="Arial" w:cs="Arial"/>
          <w:kern w:val="0"/>
          <w:sz w:val="20"/>
          <w:szCs w:val="20"/>
        </w:rPr>
        <w:t xml:space="preserve">, </w:t>
      </w:r>
      <w:hyperlink w:anchor="Par36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подпунктах "г"</w:t>
        </w:r>
      </w:hyperlink>
      <w:r>
        <w:rPr>
          <w:rFonts w:ascii="Arial" w:hAnsi="Arial" w:cs="Arial"/>
          <w:kern w:val="0"/>
          <w:sz w:val="20"/>
          <w:szCs w:val="20"/>
        </w:rPr>
        <w:t xml:space="preserve">, </w:t>
      </w:r>
      <w:hyperlink w:anchor="Par51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"к"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и </w:t>
      </w:r>
      <w:hyperlink w:anchor="Par54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"л" пункта 5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настоящих Правил, при условии наличия в государственном реестре земель сельскохозяйственного назначения сведений о земельных участках, на которых осуществляется или планируется осуществлять сельскохозяйственное производство: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по приоритетным направлениям, указанным в </w:t>
      </w:r>
      <w:hyperlink w:anchor="Par27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подпунктах "а"</w:t>
        </w:r>
      </w:hyperlink>
      <w:r>
        <w:rPr>
          <w:rFonts w:ascii="Arial" w:hAnsi="Arial" w:cs="Arial"/>
          <w:kern w:val="0"/>
          <w:sz w:val="20"/>
          <w:szCs w:val="20"/>
        </w:rPr>
        <w:t xml:space="preserve">, </w:t>
      </w:r>
      <w:hyperlink w:anchor="Par28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"б"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и </w:t>
      </w:r>
      <w:hyperlink w:anchor="Par39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"д" пункта 5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настоящих Правил, при условии представления получателями средств сведений в соответствии с </w:t>
      </w:r>
      <w:hyperlink r:id="rId38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пунктами 1</w:t>
        </w:r>
      </w:hyperlink>
      <w:r>
        <w:rPr>
          <w:rFonts w:ascii="Arial" w:hAnsi="Arial" w:cs="Arial"/>
          <w:kern w:val="0"/>
          <w:sz w:val="20"/>
          <w:szCs w:val="20"/>
        </w:rPr>
        <w:t xml:space="preserve">, </w:t>
      </w:r>
      <w:hyperlink r:id="rId39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2</w:t>
        </w:r>
      </w:hyperlink>
      <w:r>
        <w:rPr>
          <w:rFonts w:ascii="Arial" w:hAnsi="Arial" w:cs="Arial"/>
          <w:kern w:val="0"/>
          <w:sz w:val="20"/>
          <w:szCs w:val="20"/>
        </w:rPr>
        <w:t xml:space="preserve">, </w:t>
      </w:r>
      <w:hyperlink r:id="rId40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5</w:t>
        </w:r>
      </w:hyperlink>
      <w:r>
        <w:rPr>
          <w:rFonts w:ascii="Arial" w:hAnsi="Arial" w:cs="Arial"/>
          <w:kern w:val="0"/>
          <w:sz w:val="20"/>
          <w:szCs w:val="20"/>
        </w:rPr>
        <w:t xml:space="preserve">, </w:t>
      </w:r>
      <w:hyperlink r:id="rId41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14</w:t>
        </w:r>
      </w:hyperlink>
      <w:r>
        <w:rPr>
          <w:rFonts w:ascii="Arial" w:hAnsi="Arial" w:cs="Arial"/>
          <w:kern w:val="0"/>
          <w:sz w:val="20"/>
          <w:szCs w:val="20"/>
        </w:rPr>
        <w:t xml:space="preserve">, </w:t>
      </w:r>
      <w:hyperlink r:id="rId42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17</w:t>
        </w:r>
      </w:hyperlink>
      <w:r>
        <w:rPr>
          <w:rFonts w:ascii="Arial" w:hAnsi="Arial" w:cs="Arial"/>
          <w:kern w:val="0"/>
          <w:sz w:val="20"/>
          <w:szCs w:val="20"/>
        </w:rPr>
        <w:t xml:space="preserve">, </w:t>
      </w:r>
      <w:hyperlink r:id="rId43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18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и </w:t>
      </w:r>
      <w:hyperlink r:id="rId44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20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приложения N 1 к Правилам ведения государственного реестра земель сельскохозяйственного назначения, утвержденным постановлением Правительства Российской Федерации от 2 февраля 2023 г. N 154 "О порядке ведения государственного реестра земель сельскохозяйственного назначения" (далее - приложение N 1);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по приоритетным направлениям, указанным в </w:t>
      </w:r>
      <w:hyperlink w:anchor="Par32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абзацах втором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- </w:t>
      </w:r>
      <w:hyperlink w:anchor="Par34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четвертом подпункта "в" пункта 5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настоящих Правил, при условии представления получателями средств сведений о земельных участках, на которых расположены животноводческие комплексы (фермы), необходимые для производства животноводческой продукции, в соответствии с </w:t>
      </w:r>
      <w:hyperlink r:id="rId45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пунктами 1</w:t>
        </w:r>
      </w:hyperlink>
      <w:r>
        <w:rPr>
          <w:rFonts w:ascii="Arial" w:hAnsi="Arial" w:cs="Arial"/>
          <w:kern w:val="0"/>
          <w:sz w:val="20"/>
          <w:szCs w:val="20"/>
        </w:rPr>
        <w:t xml:space="preserve">, </w:t>
      </w:r>
      <w:hyperlink r:id="rId46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2</w:t>
        </w:r>
      </w:hyperlink>
      <w:r>
        <w:rPr>
          <w:rFonts w:ascii="Arial" w:hAnsi="Arial" w:cs="Arial"/>
          <w:kern w:val="0"/>
          <w:sz w:val="20"/>
          <w:szCs w:val="20"/>
        </w:rPr>
        <w:t xml:space="preserve">, </w:t>
      </w:r>
      <w:hyperlink r:id="rId47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11</w:t>
        </w:r>
      </w:hyperlink>
      <w:r>
        <w:rPr>
          <w:rFonts w:ascii="Arial" w:hAnsi="Arial" w:cs="Arial"/>
          <w:kern w:val="0"/>
          <w:sz w:val="20"/>
          <w:szCs w:val="20"/>
        </w:rPr>
        <w:t xml:space="preserve">, </w:t>
      </w:r>
      <w:hyperlink r:id="rId48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14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и </w:t>
      </w:r>
      <w:hyperlink r:id="rId49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15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приложения N 1;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по приоритетному направлению, указанному в </w:t>
      </w:r>
      <w:hyperlink w:anchor="Par40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подпункте "е" пункта 5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настоящих Правил, при условии представления получателями средств сведений в соответствии с </w:t>
      </w:r>
      <w:hyperlink r:id="rId50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пунктами 1</w:t>
        </w:r>
      </w:hyperlink>
      <w:r>
        <w:rPr>
          <w:rFonts w:ascii="Arial" w:hAnsi="Arial" w:cs="Arial"/>
          <w:kern w:val="0"/>
          <w:sz w:val="20"/>
          <w:szCs w:val="20"/>
        </w:rPr>
        <w:t xml:space="preserve">, </w:t>
      </w:r>
      <w:hyperlink r:id="rId51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2</w:t>
        </w:r>
      </w:hyperlink>
      <w:r>
        <w:rPr>
          <w:rFonts w:ascii="Arial" w:hAnsi="Arial" w:cs="Arial"/>
          <w:kern w:val="0"/>
          <w:sz w:val="20"/>
          <w:szCs w:val="20"/>
        </w:rPr>
        <w:t xml:space="preserve">, </w:t>
      </w:r>
      <w:hyperlink r:id="rId52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5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и </w:t>
      </w:r>
      <w:hyperlink r:id="rId53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14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приложения N 1;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по приоритетным направлениям, указанным в </w:t>
      </w:r>
      <w:hyperlink w:anchor="Par44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подпунктах "ж"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- </w:t>
      </w:r>
      <w:hyperlink w:anchor="Par48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"и" пункта 5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настоящих Правил, при условии представления получателями средств сведений о земельных участках, на которых расположены животноводческие комплексы (фермы), необходимые для производства животноводческой продукции, в соответствии с </w:t>
      </w:r>
      <w:hyperlink r:id="rId54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пунктами 1</w:t>
        </w:r>
      </w:hyperlink>
      <w:r>
        <w:rPr>
          <w:rFonts w:ascii="Arial" w:hAnsi="Arial" w:cs="Arial"/>
          <w:kern w:val="0"/>
          <w:sz w:val="20"/>
          <w:szCs w:val="20"/>
        </w:rPr>
        <w:t xml:space="preserve">, </w:t>
      </w:r>
      <w:hyperlink r:id="rId55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2</w:t>
        </w:r>
      </w:hyperlink>
      <w:r>
        <w:rPr>
          <w:rFonts w:ascii="Arial" w:hAnsi="Arial" w:cs="Arial"/>
          <w:kern w:val="0"/>
          <w:sz w:val="20"/>
          <w:szCs w:val="20"/>
        </w:rPr>
        <w:t xml:space="preserve">, </w:t>
      </w:r>
      <w:hyperlink r:id="rId56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11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и </w:t>
      </w:r>
      <w:hyperlink r:id="rId57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14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приложения N 1.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9. Проверка сведений на соответствие условиям, указанным в </w:t>
      </w:r>
      <w:hyperlink w:anchor="Par36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подпункте "г" пункта 8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настоящих Правил, осуществляется в </w:t>
      </w:r>
      <w:hyperlink r:id="rId58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порядке</w:t>
        </w:r>
      </w:hyperlink>
      <w:r>
        <w:rPr>
          <w:rFonts w:ascii="Arial" w:hAnsi="Arial" w:cs="Arial"/>
          <w:kern w:val="0"/>
          <w:sz w:val="20"/>
          <w:szCs w:val="20"/>
        </w:rPr>
        <w:t>, установленном Министерством сельского хозяйства Российской Федерации.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10. По приоритетным направлениям, указанным в </w:t>
      </w:r>
      <w:hyperlink w:anchor="Par27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подпунктах "а"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- </w:t>
      </w:r>
      <w:hyperlink w:anchor="Par51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"к" пункта 5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настоящих Правил, ставки определяются высшим исполнительным органом субъекта Российской Федерации или уполномоченным органом.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bookmarkStart w:id="24" w:name="Par119"/>
      <w:bookmarkEnd w:id="24"/>
      <w:r>
        <w:rPr>
          <w:rFonts w:ascii="Arial" w:hAnsi="Arial" w:cs="Arial"/>
          <w:kern w:val="0"/>
          <w:sz w:val="20"/>
          <w:szCs w:val="20"/>
        </w:rPr>
        <w:t>В случае возмещения более 30 процентов затрат получателей средств на закладку, и (или) уход, и (или) раскорчевку многолетних насаждений дополнительные субсидии субъектам Российской Федерации на финансовое обеспечение (возмещение) части затрат на закладку, и (или) уход, и (или) раскорчевку многолетних насаждений предыдущего финансового года, а также на перевыполнение результатов использования субсидии текущего финансового года не предоставляются.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Субъекты Российской Федерации, в которых введен средний уровень реагирования в соответствии с </w:t>
      </w:r>
      <w:hyperlink r:id="rId59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Указом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Президента Российской Федерации от 19 октября 2022 г. N 757 "О мерах, осуществляемых в субъектах Российской Федерации в связи с Указом Президента Российской Федерации от 19 октября 2022 г. N 756", вправе на мероприятия по поддержке возобновления деятельности субъектов предпринимательства в агропромышленном комплексе, пострадавших в результате действий вооруженных формирований Украины, устанавливать коэффициент, применяемый к ставкам в рамках соответствующих приоритетных направлений, указанных в </w:t>
      </w:r>
      <w:hyperlink w:anchor="Par26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пункте 5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настоящих Правил, в пределах размера субсидии, предусмотренной субъекту Российской Федерации на текущий финансовый год, не превышающий 1,5.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lastRenderedPageBreak/>
        <w:t xml:space="preserve">В 2026 году сельскохозяйственными товаропроизводителями признаются соответствующие по итогам 2023 года условиям, установленным </w:t>
      </w:r>
      <w:hyperlink r:id="rId60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частью 1 статьи 3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Федерального закона "О развитии сельского хозяйства", организация, индивидуальный предприниматель, которые пострадали в результате действий вооруженных формирований и (или) террористических актов и (или) осуществление хозяйственной деятельности которых невозможно в результате действий вооруженных формирований и (или) террористических актов.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11. Указанные в </w:t>
      </w:r>
      <w:hyperlink w:anchor="Par119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абзаце первом пункта 10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настоящих Правил ставки определяются с учетом следующих условий: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а) в случае выполнения получателем средств условия по достижению в году, предшествующем году получения субсидии, результатов использования субсидии, предусмотренных </w:t>
      </w:r>
      <w:hyperlink w:anchor="Par345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пунктом 50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настоящих Правил, к ставке применяется коэффициент в размере, равном отношению фактического значения за отчетный год к установленному, но не более 1,2;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в случае невыполнения получателем средств условия по достижению в отчетном финансовом году результатов использования субсидии, предусмотренных </w:t>
      </w:r>
      <w:hyperlink w:anchor="Par345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пунктом 50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настоящих Правил, к ставке применяется коэффициент в размере, равном отношению фактического значения за отчетный год к установленному, но не менее 0,8;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б) по приоритетному направлению, указанному в </w:t>
      </w:r>
      <w:hyperlink w:anchor="Par27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подпункте "а" пункта 5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настоящих Правил, к ставке применяются следующие коэффициенты: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для посевных площадей, отраженных в проектно-сметной документации при проведении получателями средств работ по </w:t>
      </w:r>
      <w:proofErr w:type="spellStart"/>
      <w:r>
        <w:rPr>
          <w:rFonts w:ascii="Arial" w:hAnsi="Arial" w:cs="Arial"/>
          <w:kern w:val="0"/>
          <w:sz w:val="20"/>
          <w:szCs w:val="20"/>
        </w:rPr>
        <w:t>фосфоритованию</w:t>
      </w:r>
      <w:proofErr w:type="spellEnd"/>
      <w:r>
        <w:rPr>
          <w:rFonts w:ascii="Arial" w:hAnsi="Arial" w:cs="Arial"/>
          <w:kern w:val="0"/>
          <w:sz w:val="20"/>
          <w:szCs w:val="20"/>
        </w:rPr>
        <w:t xml:space="preserve"> и (или) гипсованию посевных площадей, - не менее 2;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для посевных площадей, в отношении которых получателями средств осуществляется страхование рисков утраты (гибели) урожая сельскохозяйственной культуры в результате наступления всех или нескольких событий, предусмотренных </w:t>
      </w:r>
      <w:hyperlink r:id="rId61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пунктом 1 части 1 статьи 8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Федерального закона "О государственной поддержке в сфере сельскохозяйственного страхования и о внесении изменений в Федеральный закон "О развитии сельского хозяйства", и (или) события, предусмотренного </w:t>
      </w:r>
      <w:hyperlink r:id="rId62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пунктом 4 части 1 статьи 8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Федерального закона "О государственной поддержке в сфере сельскохозяйственного страхования и о внесении изменений в Федеральный закон "О развитии сельского хозяйства", - не менее 1,2;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для получателей средств, использующих семена отечественной селекции, - не менее 2;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в) по приоритетному направлению, указанному в </w:t>
      </w:r>
      <w:hyperlink w:anchor="Par40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подпункте "е" пункта 5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настоящих Правил, к ставке применяются следующие коэффициенты: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для садов интенсивного типа с плотностью посадки свыше 1250 растений на 1 гектар - не менее 1,4, свыше 2500 растений на 1 гектар - не менее 1,7, свыше 3500 растений на 1 гектар - не менее 3;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для питомников, за исключением маточных насаждений плодовых и ягодных культур, заложенных базисными растениями, - не менее 3, для маточных насаждений, заложенных базисными растениями, - не менее 6;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для ягодных кустарниковых насаждений - не менее 1,1, для ягодных кустарниковых насаждений с установкой шпалерных конструкций - не менее 1,4;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для насаждений хмеля - не менее 2;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г) по приоритетному направлению, указанному в </w:t>
      </w:r>
      <w:hyperlink w:anchor="Par45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подпункте "з" пункта 5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настоящих Правил, к ставке применяются следующие коэффициенты: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в случае обеспечения получателем средств численности маточного товарного поголовья крупного рогатого скота специализированных мясных пород более численности поголовья сельскохозяйственных животных, установленной уполномоченным органом в соответствии с </w:t>
      </w:r>
      <w:hyperlink w:anchor="Par99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подпунктом "к" пункта 8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настоящих Правил, - в размере, равном отношению фактического значения за отчетный год к установленному, но не более 1,2;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в случае направления на убой на собственную переработку и (или) реализации на убой юридическим лицам и индивидуальным предпринимателям крупного рогатого скота не старше 24 месяцев более живой </w:t>
      </w:r>
      <w:r>
        <w:rPr>
          <w:rFonts w:ascii="Arial" w:hAnsi="Arial" w:cs="Arial"/>
          <w:kern w:val="0"/>
          <w:sz w:val="20"/>
          <w:szCs w:val="20"/>
        </w:rPr>
        <w:lastRenderedPageBreak/>
        <w:t>массы, установленной субъектом Российской Федерации, но не менее 500 килограммов живой массы крупного рогатого скота, произведенного на убой в году, предшествующему году предоставления субсидии, - не более 1,3;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д) по приоритетному направлению, указанному в </w:t>
      </w:r>
      <w:hyperlink w:anchor="Par44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подпункте "ж" пункта 5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настоящих Правил, к ставке применяются следующие коэффициенты: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в случае достижения средней молочной продуктивности коров за отчетный финансовый год более продуктивности, установленной субъектом Российской Федерации, но не менее 5000 килограммов - в размере не более 1,2;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при наличии у получателей средств застрахованного с государственной поддержкой в отчетном финансовом году поголовья крупного и (или) мелкого рогатого скота молочной продуктивности - в размере не более 1,2;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е) по приоритетному направлению, указанному в </w:t>
      </w:r>
      <w:hyperlink w:anchor="Par49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абзаце втором подпункта "и" пункта 5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настоящих Правил, в случае соответствия произведенной шерсти показателям межгосударственного стандарта </w:t>
      </w:r>
      <w:hyperlink r:id="rId63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ГОСТ 30702-2000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"Шерсть. Торговая сельскохозяйственно-промышленная классификация" (принят 18 октября 2000 г. и введен в действие с 1 апреля 2002 г.) (шерсть мериносовая рунная основная, средняя тонина - 22 мкм, средняя длина штапеля - 72 мм, содержание растительных примесей - 2,5 процента, разрывная нагрузка - 7,5 </w:t>
      </w:r>
      <w:proofErr w:type="spellStart"/>
      <w:r>
        <w:rPr>
          <w:rFonts w:ascii="Arial" w:hAnsi="Arial" w:cs="Arial"/>
          <w:kern w:val="0"/>
          <w:sz w:val="20"/>
          <w:szCs w:val="20"/>
        </w:rPr>
        <w:t>сН</w:t>
      </w:r>
      <w:proofErr w:type="spellEnd"/>
      <w:r>
        <w:rPr>
          <w:rFonts w:ascii="Arial" w:hAnsi="Arial" w:cs="Arial"/>
          <w:kern w:val="0"/>
          <w:sz w:val="20"/>
          <w:szCs w:val="20"/>
        </w:rPr>
        <w:t>/текс) к ставке на 1 тонну произведенной шерсти применяется коэффициент в размере не более 1,3.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12. Субсидии предоставляются при соблюдении субъектом Российской Федерации условий, предусмотренных </w:t>
      </w:r>
      <w:hyperlink r:id="rId64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абзацами вторым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- </w:t>
      </w:r>
      <w:hyperlink r:id="rId65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четверым пункта 8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Правил формирования, предоставления и распределения субсидий из федерального бюджета бюджетам субъектов Российской Федерации, утвержденных постановлением Правительства Российской Федерации от 30 сентября 2014 г. N 999 "О формировании, предоставлении и распределении субсидий из федерального бюджета бюджетам субъектов Российской Федерации" (далее - Правила формирования субсидий).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13. В соглашение о предоставлении субсидии, заключенное между Министерством сельского хозяйства Российской Федерации и высшим исполнительным органом субъекта Российской Федерации в соответствии с </w:t>
      </w:r>
      <w:hyperlink r:id="rId66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пунктом 10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Правил формирования субсидий (далее - соглашение о предоставлении субсидии), подлежат включению обязательство субъекта Российской Федерации по перечислению не позднее 1 июня текущего финансового года получателям средств не менее 50 процентов размера субсидии, предусмотренной этому субъекту Российской Федерации в федеральном бюджете на текущий финансовый год (для субъектов Российской Федерации, входящих в состав Дальневосточного федерального округа, - не менее 20 процентов), а также обязательство по заключению в случае, указанном в </w:t>
      </w:r>
      <w:hyperlink w:anchor="Par323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пункте 43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настоящих Правил, дополнительного соглашения к соглашению о предоставлении субсидии об уменьшении не позднее 1 июля текущего финансового года размера субсидии, подлежащей предоставлению из федерального бюджета бюджету субъекта Российской Федерации в текущем финансовом году, в случае невыполнения субъектом Российской Федерации обязательства по перечислению не позднее 1 июня текущего финансового года получателям средств не менее 50 процентов размера субсидии, предусмотренной этому субъекту Российской Федерации. Положения настоящего пункта не применяются в отношении субсидии, предоставляемой на реализацию приоритетного направления, указанного в </w:t>
      </w:r>
      <w:hyperlink w:anchor="Par54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подпункте "л" пункта 5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настоящих Правил.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14. Критерием отбора субъектов Российской Федерации для предоставления субсидий является наличие согласованных с Министерством сельского хозяйства Российской Федерации целевых показателей (индикаторов) и результатов государственных программ (подпрограмм) субъектов Российской Федерации, направленных на развитие агропромышленного комплекса.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15. В состав перечня представляемых получателем средств документов, необходимых для получения средств, должны быть включены следующие документы: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а) заявление о предоставлении средств;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б) расчет размера средств для предоставления получателю средств;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в) по приоритетному направлению, указанному в </w:t>
      </w:r>
      <w:hyperlink w:anchor="Par27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подпункте "а" пункта 5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настоящих Правил: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сведения о размере посевных площадей, занятых сельскохозяйственными культурами, по видам культур;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lastRenderedPageBreak/>
        <w:t xml:space="preserve">сведения о размере посевных площадей, на которых проводились работы по </w:t>
      </w:r>
      <w:proofErr w:type="spellStart"/>
      <w:r>
        <w:rPr>
          <w:rFonts w:ascii="Arial" w:hAnsi="Arial" w:cs="Arial"/>
          <w:kern w:val="0"/>
          <w:sz w:val="20"/>
          <w:szCs w:val="20"/>
        </w:rPr>
        <w:t>фосфоритованию</w:t>
      </w:r>
      <w:proofErr w:type="spellEnd"/>
      <w:r>
        <w:rPr>
          <w:rFonts w:ascii="Arial" w:hAnsi="Arial" w:cs="Arial"/>
          <w:kern w:val="0"/>
          <w:sz w:val="20"/>
          <w:szCs w:val="20"/>
        </w:rPr>
        <w:t xml:space="preserve"> и (или) гипсованию;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сведения о размере застрахованных посевных площадей.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16. Субсидия предоставляется на основании соглашения о предоставлении субсидии, подготавливаемого (формируемого) с использованием государственной интегрированной информационной системы управления общественными финансами "Электронный бюджет" в соответствии с типовой формой, утвержденной Министерством финансов Российской Федерации.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bookmarkStart w:id="25" w:name="Par152"/>
      <w:bookmarkEnd w:id="25"/>
      <w:r>
        <w:rPr>
          <w:rFonts w:ascii="Arial" w:hAnsi="Arial" w:cs="Arial"/>
          <w:kern w:val="0"/>
          <w:sz w:val="20"/>
          <w:szCs w:val="20"/>
        </w:rPr>
        <w:t>17. Размер субсидии, предоставляемой бюджету i-</w:t>
      </w:r>
      <w:proofErr w:type="spellStart"/>
      <w:r>
        <w:rPr>
          <w:rFonts w:ascii="Arial" w:hAnsi="Arial" w:cs="Arial"/>
          <w:kern w:val="0"/>
          <w:sz w:val="20"/>
          <w:szCs w:val="20"/>
        </w:rPr>
        <w:t>го</w:t>
      </w:r>
      <w:proofErr w:type="spellEnd"/>
      <w:r>
        <w:rPr>
          <w:rFonts w:ascii="Arial" w:hAnsi="Arial" w:cs="Arial"/>
          <w:kern w:val="0"/>
          <w:sz w:val="20"/>
          <w:szCs w:val="20"/>
        </w:rPr>
        <w:t xml:space="preserve"> субъекта Российской Федерации в соответствующем финансовом году (</w:t>
      </w:r>
      <w:proofErr w:type="spellStart"/>
      <w:r>
        <w:rPr>
          <w:rFonts w:ascii="Arial" w:hAnsi="Arial" w:cs="Arial"/>
          <w:kern w:val="0"/>
          <w:sz w:val="20"/>
          <w:szCs w:val="20"/>
        </w:rPr>
        <w:t>W</w:t>
      </w:r>
      <w:r>
        <w:rPr>
          <w:rFonts w:ascii="Arial" w:hAnsi="Arial" w:cs="Arial"/>
          <w:kern w:val="0"/>
          <w:sz w:val="20"/>
          <w:szCs w:val="20"/>
          <w:vertAlign w:val="subscript"/>
        </w:rPr>
        <w:t>i</w:t>
      </w:r>
      <w:proofErr w:type="spellEnd"/>
      <w:r>
        <w:rPr>
          <w:rFonts w:ascii="Arial" w:hAnsi="Arial" w:cs="Arial"/>
          <w:kern w:val="0"/>
          <w:sz w:val="20"/>
          <w:szCs w:val="20"/>
        </w:rPr>
        <w:t>), определяется по формуле:</w:t>
      </w:r>
    </w:p>
    <w:p w:rsidR="004B260C" w:rsidRDefault="004B260C" w:rsidP="004B26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:rsidR="004B260C" w:rsidRDefault="004B260C" w:rsidP="004B26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noProof/>
          <w:kern w:val="0"/>
          <w:position w:val="-8"/>
          <w:sz w:val="20"/>
          <w:szCs w:val="20"/>
        </w:rPr>
        <w:drawing>
          <wp:inline distT="0" distB="0" distL="0" distR="0">
            <wp:extent cx="955675" cy="238760"/>
            <wp:effectExtent l="0" t="0" r="0" b="889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60C" w:rsidRDefault="004B260C" w:rsidP="004B26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:rsidR="004B260C" w:rsidRDefault="004B260C" w:rsidP="004B26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где: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noProof/>
          <w:kern w:val="0"/>
          <w:position w:val="-8"/>
          <w:sz w:val="20"/>
          <w:szCs w:val="20"/>
        </w:rPr>
        <w:drawing>
          <wp:inline distT="0" distB="0" distL="0" distR="0">
            <wp:extent cx="228600" cy="238760"/>
            <wp:effectExtent l="0" t="0" r="0" b="889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kern w:val="0"/>
          <w:sz w:val="20"/>
          <w:szCs w:val="20"/>
        </w:rPr>
        <w:t xml:space="preserve"> - размер субсидии на приоритетные направления, указанные в </w:t>
      </w:r>
      <w:hyperlink w:anchor="Par27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подпунктах "а"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- </w:t>
      </w:r>
      <w:hyperlink w:anchor="Par51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"к" пункта 5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настоящих Правил;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noProof/>
          <w:kern w:val="0"/>
          <w:position w:val="-8"/>
          <w:sz w:val="20"/>
          <w:szCs w:val="20"/>
        </w:rPr>
        <w:drawing>
          <wp:inline distT="0" distB="0" distL="0" distR="0">
            <wp:extent cx="238760" cy="238760"/>
            <wp:effectExtent l="0" t="0" r="8890" b="889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kern w:val="0"/>
          <w:sz w:val="20"/>
          <w:szCs w:val="20"/>
        </w:rPr>
        <w:t xml:space="preserve"> - размер субсидии на приоритетное направление, указанное в </w:t>
      </w:r>
      <w:hyperlink w:anchor="Par54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подпункте "л" пункта 5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настоящих Правил.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bookmarkStart w:id="26" w:name="Par159"/>
      <w:bookmarkEnd w:id="26"/>
      <w:r>
        <w:rPr>
          <w:rFonts w:ascii="Arial" w:hAnsi="Arial" w:cs="Arial"/>
          <w:kern w:val="0"/>
          <w:sz w:val="20"/>
          <w:szCs w:val="20"/>
        </w:rPr>
        <w:t xml:space="preserve">18. Размер субсидии на приоритетные направления, указанные в </w:t>
      </w:r>
      <w:hyperlink w:anchor="Par27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подпунктах "а"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- </w:t>
      </w:r>
      <w:hyperlink w:anchor="Par51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"к" пункта 5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настоящих Правил (</w:t>
      </w:r>
      <w:r>
        <w:rPr>
          <w:rFonts w:ascii="Arial" w:hAnsi="Arial" w:cs="Arial"/>
          <w:noProof/>
          <w:kern w:val="0"/>
          <w:position w:val="-8"/>
          <w:sz w:val="20"/>
          <w:szCs w:val="20"/>
        </w:rPr>
        <w:drawing>
          <wp:inline distT="0" distB="0" distL="0" distR="0">
            <wp:extent cx="228600" cy="238760"/>
            <wp:effectExtent l="0" t="0" r="0" b="889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kern w:val="0"/>
          <w:sz w:val="20"/>
          <w:szCs w:val="20"/>
        </w:rPr>
        <w:t>), определяется по формуле:</w:t>
      </w:r>
    </w:p>
    <w:p w:rsidR="004B260C" w:rsidRDefault="004B260C" w:rsidP="004B26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:rsidR="004B260C" w:rsidRDefault="004B260C" w:rsidP="004B26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noProof/>
          <w:kern w:val="0"/>
          <w:position w:val="-8"/>
          <w:sz w:val="20"/>
          <w:szCs w:val="20"/>
        </w:rPr>
        <w:drawing>
          <wp:inline distT="0" distB="0" distL="0" distR="0">
            <wp:extent cx="2971800" cy="238760"/>
            <wp:effectExtent l="0" t="0" r="0" b="889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60C" w:rsidRDefault="004B260C" w:rsidP="004B26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:rsidR="004B260C" w:rsidRDefault="004B260C" w:rsidP="004B26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где: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  <w:vertAlign w:val="subscript"/>
        </w:rPr>
        <w:t>1</w:t>
      </w:r>
      <w:r>
        <w:rPr>
          <w:rFonts w:ascii="Arial" w:hAnsi="Arial" w:cs="Arial"/>
          <w:kern w:val="0"/>
          <w:sz w:val="20"/>
          <w:szCs w:val="20"/>
        </w:rPr>
        <w:t xml:space="preserve"> - размер субсидии на приоритетное направление, указанное в </w:t>
      </w:r>
      <w:hyperlink w:anchor="Par27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подпункте "а" пункта 5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настоящих Правил;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  <w:vertAlign w:val="subscript"/>
        </w:rPr>
        <w:t>2</w:t>
      </w:r>
      <w:r>
        <w:rPr>
          <w:rFonts w:ascii="Arial" w:hAnsi="Arial" w:cs="Arial"/>
          <w:kern w:val="0"/>
          <w:sz w:val="20"/>
          <w:szCs w:val="20"/>
        </w:rPr>
        <w:t xml:space="preserve"> - размер субсидии на приоритетное направление, указанное в </w:t>
      </w:r>
      <w:hyperlink w:anchor="Par28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подпункте "б" пункта 5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настоящих Правил;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  <w:vertAlign w:val="subscript"/>
        </w:rPr>
        <w:t>3</w:t>
      </w:r>
      <w:r>
        <w:rPr>
          <w:rFonts w:ascii="Arial" w:hAnsi="Arial" w:cs="Arial"/>
          <w:kern w:val="0"/>
          <w:sz w:val="20"/>
          <w:szCs w:val="20"/>
        </w:rPr>
        <w:t xml:space="preserve"> - размер субсидии на приоритетное направление, указанное в </w:t>
      </w:r>
      <w:hyperlink w:anchor="Par31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подпункте "в" пункта 5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настоящих Правил;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  <w:vertAlign w:val="subscript"/>
        </w:rPr>
        <w:t>4</w:t>
      </w:r>
      <w:r>
        <w:rPr>
          <w:rFonts w:ascii="Arial" w:hAnsi="Arial" w:cs="Arial"/>
          <w:kern w:val="0"/>
          <w:sz w:val="20"/>
          <w:szCs w:val="20"/>
        </w:rPr>
        <w:t xml:space="preserve"> - размер субсидии на приоритетное направление, указанное в </w:t>
      </w:r>
      <w:hyperlink w:anchor="Par36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подпункте "г" пункта 5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настоящих Правил, рассчитываемый по субъектам Российской Федерации, выбравшим соответствующее приоритетное направление;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  <w:vertAlign w:val="subscript"/>
        </w:rPr>
        <w:t>5</w:t>
      </w:r>
      <w:r>
        <w:rPr>
          <w:rFonts w:ascii="Arial" w:hAnsi="Arial" w:cs="Arial"/>
          <w:kern w:val="0"/>
          <w:sz w:val="20"/>
          <w:szCs w:val="20"/>
        </w:rPr>
        <w:t xml:space="preserve"> - размер субсидии на приоритетное направление, указанное в </w:t>
      </w:r>
      <w:hyperlink w:anchor="Par39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подпункте "д" пункта 5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настоящих Правил, рассчитываемый по субъектам Российской Федерации, выбравшим соответствующее приоритетное направление;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  <w:vertAlign w:val="subscript"/>
        </w:rPr>
        <w:t>6</w:t>
      </w:r>
      <w:r>
        <w:rPr>
          <w:rFonts w:ascii="Arial" w:hAnsi="Arial" w:cs="Arial"/>
          <w:kern w:val="0"/>
          <w:sz w:val="20"/>
          <w:szCs w:val="20"/>
        </w:rPr>
        <w:t xml:space="preserve"> - размер субсидии на приоритетное направление, указанное в </w:t>
      </w:r>
      <w:hyperlink w:anchor="Par40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подпункте "е" пункта 5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настоящих Правил, рассчитываемый по субъектам Российской Федерации, выбравшим соответствующее приоритетное направление;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  <w:vertAlign w:val="subscript"/>
        </w:rPr>
        <w:t>7</w:t>
      </w:r>
      <w:r>
        <w:rPr>
          <w:rFonts w:ascii="Arial" w:hAnsi="Arial" w:cs="Arial"/>
          <w:kern w:val="0"/>
          <w:sz w:val="20"/>
          <w:szCs w:val="20"/>
        </w:rPr>
        <w:t xml:space="preserve"> - размер субсидии на приоритетное направление, указанное в </w:t>
      </w:r>
      <w:hyperlink w:anchor="Par44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подпункте "ж" пункта 5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настоящих Правил, рассчитываемый по субъектам Российской Федерации, выбравшим соответствующее приоритетное направление;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  <w:vertAlign w:val="subscript"/>
        </w:rPr>
        <w:t>8</w:t>
      </w:r>
      <w:r>
        <w:rPr>
          <w:rFonts w:ascii="Arial" w:hAnsi="Arial" w:cs="Arial"/>
          <w:kern w:val="0"/>
          <w:sz w:val="20"/>
          <w:szCs w:val="20"/>
        </w:rPr>
        <w:t xml:space="preserve"> - размер субсидии на приоритетное направление, указанное в </w:t>
      </w:r>
      <w:hyperlink w:anchor="Par45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подпункте "з" пункта 5 настоящих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Правил, рассчитываемый по субъектам Российской Федерации, выбравшим соответствующее приоритетное направление;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lastRenderedPageBreak/>
        <w:t>a</w:t>
      </w:r>
      <w:r>
        <w:rPr>
          <w:rFonts w:ascii="Arial" w:hAnsi="Arial" w:cs="Arial"/>
          <w:kern w:val="0"/>
          <w:sz w:val="20"/>
          <w:szCs w:val="20"/>
          <w:vertAlign w:val="subscript"/>
        </w:rPr>
        <w:t>9</w:t>
      </w:r>
      <w:r>
        <w:rPr>
          <w:rFonts w:ascii="Arial" w:hAnsi="Arial" w:cs="Arial"/>
          <w:kern w:val="0"/>
          <w:sz w:val="20"/>
          <w:szCs w:val="20"/>
        </w:rPr>
        <w:t xml:space="preserve"> - размер субсидии на приоритетное направление, указанное в </w:t>
      </w:r>
      <w:hyperlink w:anchor="Par48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подпункте "и" пункта 5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настоящих Правил, рассчитываемый по субъектам Российской Федерации, выбравшим соответствующее приоритетное направление;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  <w:vertAlign w:val="subscript"/>
        </w:rPr>
        <w:t>10</w:t>
      </w:r>
      <w:r>
        <w:rPr>
          <w:rFonts w:ascii="Arial" w:hAnsi="Arial" w:cs="Arial"/>
          <w:kern w:val="0"/>
          <w:sz w:val="20"/>
          <w:szCs w:val="20"/>
        </w:rPr>
        <w:t xml:space="preserve"> - размер субсидии на приоритетное направление, указанное в </w:t>
      </w:r>
      <w:hyperlink w:anchor="Par51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подпункте "к" пункта 5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настоящих Правил, рассчитываемый по субъектам Российской Федерации, выбравшим соответствующее приоритетное направление.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19. Размер субсидии на приоритетное направление, указанное в </w:t>
      </w:r>
      <w:hyperlink w:anchor="Par27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подпункте "а" пункта 5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настоящих Правил (a</w:t>
      </w:r>
      <w:r>
        <w:rPr>
          <w:rFonts w:ascii="Arial" w:hAnsi="Arial" w:cs="Arial"/>
          <w:kern w:val="0"/>
          <w:sz w:val="20"/>
          <w:szCs w:val="20"/>
          <w:vertAlign w:val="subscript"/>
        </w:rPr>
        <w:t>1</w:t>
      </w:r>
      <w:r>
        <w:rPr>
          <w:rFonts w:ascii="Arial" w:hAnsi="Arial" w:cs="Arial"/>
          <w:kern w:val="0"/>
          <w:sz w:val="20"/>
          <w:szCs w:val="20"/>
        </w:rPr>
        <w:t>), определяется по формуле:</w:t>
      </w:r>
    </w:p>
    <w:p w:rsidR="004B260C" w:rsidRDefault="004B260C" w:rsidP="004B26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:rsidR="004B260C" w:rsidRDefault="004B260C" w:rsidP="004B26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noProof/>
          <w:kern w:val="0"/>
          <w:position w:val="-50"/>
          <w:sz w:val="20"/>
          <w:szCs w:val="20"/>
        </w:rPr>
        <w:drawing>
          <wp:inline distT="0" distB="0" distL="0" distR="0">
            <wp:extent cx="3647440" cy="758825"/>
            <wp:effectExtent l="0" t="0" r="0" b="3175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7440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60C" w:rsidRDefault="004B260C" w:rsidP="004B26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:rsidR="004B260C" w:rsidRDefault="004B260C" w:rsidP="004B26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где: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W - объем бюджетных ассигнований, предусмотренных в федеральном бюджете на предоставление субсидии на соответствующий финансовый год;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noProof/>
          <w:kern w:val="0"/>
          <w:position w:val="-8"/>
          <w:sz w:val="20"/>
          <w:szCs w:val="20"/>
        </w:rPr>
        <w:drawing>
          <wp:inline distT="0" distB="0" distL="0" distR="0">
            <wp:extent cx="228600" cy="238760"/>
            <wp:effectExtent l="0" t="0" r="0" b="889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kern w:val="0"/>
          <w:sz w:val="20"/>
          <w:szCs w:val="20"/>
        </w:rPr>
        <w:t xml:space="preserve"> - доля i-</w:t>
      </w:r>
      <w:proofErr w:type="spellStart"/>
      <w:r>
        <w:rPr>
          <w:rFonts w:ascii="Arial" w:hAnsi="Arial" w:cs="Arial"/>
          <w:kern w:val="0"/>
          <w:sz w:val="20"/>
          <w:szCs w:val="20"/>
        </w:rPr>
        <w:t>го</w:t>
      </w:r>
      <w:proofErr w:type="spellEnd"/>
      <w:r>
        <w:rPr>
          <w:rFonts w:ascii="Arial" w:hAnsi="Arial" w:cs="Arial"/>
          <w:kern w:val="0"/>
          <w:sz w:val="20"/>
          <w:szCs w:val="20"/>
        </w:rPr>
        <w:t xml:space="preserve"> субъекта Российской Федерации, входящего в состав Сибирского федерального округа и Дальневосточного федерального округа, в показателе размера посевных площадей, занятых сельскохозяйственными культурами, суммарно в указанных округах;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noProof/>
          <w:kern w:val="0"/>
          <w:position w:val="-8"/>
          <w:sz w:val="20"/>
          <w:szCs w:val="20"/>
        </w:rPr>
        <w:drawing>
          <wp:inline distT="0" distB="0" distL="0" distR="0">
            <wp:extent cx="259715" cy="238760"/>
            <wp:effectExtent l="0" t="0" r="6985" b="889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kern w:val="0"/>
          <w:sz w:val="20"/>
          <w:szCs w:val="20"/>
        </w:rPr>
        <w:t xml:space="preserve"> - доля i-</w:t>
      </w:r>
      <w:proofErr w:type="spellStart"/>
      <w:r>
        <w:rPr>
          <w:rFonts w:ascii="Arial" w:hAnsi="Arial" w:cs="Arial"/>
          <w:kern w:val="0"/>
          <w:sz w:val="20"/>
          <w:szCs w:val="20"/>
        </w:rPr>
        <w:t>го</w:t>
      </w:r>
      <w:proofErr w:type="spellEnd"/>
      <w:r>
        <w:rPr>
          <w:rFonts w:ascii="Arial" w:hAnsi="Arial" w:cs="Arial"/>
          <w:kern w:val="0"/>
          <w:sz w:val="20"/>
          <w:szCs w:val="20"/>
        </w:rPr>
        <w:t xml:space="preserve"> субъекта Российской Федерации, входящего в состав Сибирского федерального округа и Дальневосточного федерального округа, в показателе размера застрахованной посевной (посадочной) площади;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proofErr w:type="spellStart"/>
      <w:r>
        <w:rPr>
          <w:rFonts w:ascii="Arial" w:hAnsi="Arial" w:cs="Arial"/>
          <w:kern w:val="0"/>
          <w:sz w:val="20"/>
          <w:szCs w:val="20"/>
        </w:rPr>
        <w:t>k</w:t>
      </w:r>
      <w:r>
        <w:rPr>
          <w:rFonts w:ascii="Arial" w:hAnsi="Arial" w:cs="Arial"/>
          <w:kern w:val="0"/>
          <w:sz w:val="20"/>
          <w:szCs w:val="20"/>
          <w:vertAlign w:val="subscript"/>
        </w:rPr>
        <w:t>i</w:t>
      </w:r>
      <w:proofErr w:type="spellEnd"/>
      <w:r>
        <w:rPr>
          <w:rFonts w:ascii="Arial" w:hAnsi="Arial" w:cs="Arial"/>
          <w:kern w:val="0"/>
          <w:sz w:val="20"/>
          <w:szCs w:val="20"/>
        </w:rPr>
        <w:t xml:space="preserve"> - коэффициент увеличения показателя i-</w:t>
      </w:r>
      <w:proofErr w:type="spellStart"/>
      <w:r>
        <w:rPr>
          <w:rFonts w:ascii="Arial" w:hAnsi="Arial" w:cs="Arial"/>
          <w:kern w:val="0"/>
          <w:sz w:val="20"/>
          <w:szCs w:val="20"/>
        </w:rPr>
        <w:t>го</w:t>
      </w:r>
      <w:proofErr w:type="spellEnd"/>
      <w:r>
        <w:rPr>
          <w:rFonts w:ascii="Arial" w:hAnsi="Arial" w:cs="Arial"/>
          <w:kern w:val="0"/>
          <w:sz w:val="20"/>
          <w:szCs w:val="20"/>
        </w:rPr>
        <w:t xml:space="preserve"> субъекта Российской Федерации. Для субъектов Российской Федерации, входящих в состав Дальневосточного федерального округа, значение коэффициента равно 2, для Республики Крым, г. Севастополя и Калининградской области - 1,2, для других субъектов Российской Федерации - 1;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proofErr w:type="spellStart"/>
      <w:r>
        <w:rPr>
          <w:rFonts w:ascii="Arial" w:hAnsi="Arial" w:cs="Arial"/>
          <w:kern w:val="0"/>
          <w:sz w:val="20"/>
          <w:szCs w:val="20"/>
        </w:rPr>
        <w:t>Y</w:t>
      </w:r>
      <w:r>
        <w:rPr>
          <w:rFonts w:ascii="Arial" w:hAnsi="Arial" w:cs="Arial"/>
          <w:kern w:val="0"/>
          <w:sz w:val="20"/>
          <w:szCs w:val="20"/>
          <w:vertAlign w:val="subscript"/>
        </w:rPr>
        <w:t>i</w:t>
      </w:r>
      <w:proofErr w:type="spellEnd"/>
      <w:r>
        <w:rPr>
          <w:rFonts w:ascii="Arial" w:hAnsi="Arial" w:cs="Arial"/>
          <w:kern w:val="0"/>
          <w:sz w:val="20"/>
          <w:szCs w:val="20"/>
        </w:rPr>
        <w:t xml:space="preserve"> - предельный уровень софинансирования расходного обязательства i-</w:t>
      </w:r>
      <w:proofErr w:type="spellStart"/>
      <w:r>
        <w:rPr>
          <w:rFonts w:ascii="Arial" w:hAnsi="Arial" w:cs="Arial"/>
          <w:kern w:val="0"/>
          <w:sz w:val="20"/>
          <w:szCs w:val="20"/>
        </w:rPr>
        <w:t>го</w:t>
      </w:r>
      <w:proofErr w:type="spellEnd"/>
      <w:r>
        <w:rPr>
          <w:rFonts w:ascii="Arial" w:hAnsi="Arial" w:cs="Arial"/>
          <w:kern w:val="0"/>
          <w:sz w:val="20"/>
          <w:szCs w:val="20"/>
        </w:rPr>
        <w:t xml:space="preserve"> субъекта Российской Федерации из федерального бюджета на очередной финансовый год (процентов), определяемый в соответствии с </w:t>
      </w:r>
      <w:hyperlink r:id="rId74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пунктом 13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Правил формирования субсидий;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n - количество субъектов Российской Федерации, входящих в состав Сибирского федерального округа и Дальневосточного федерального округа.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20. Доля i-</w:t>
      </w:r>
      <w:proofErr w:type="spellStart"/>
      <w:r>
        <w:rPr>
          <w:rFonts w:ascii="Arial" w:hAnsi="Arial" w:cs="Arial"/>
          <w:kern w:val="0"/>
          <w:sz w:val="20"/>
          <w:szCs w:val="20"/>
        </w:rPr>
        <w:t>го</w:t>
      </w:r>
      <w:proofErr w:type="spellEnd"/>
      <w:r>
        <w:rPr>
          <w:rFonts w:ascii="Arial" w:hAnsi="Arial" w:cs="Arial"/>
          <w:kern w:val="0"/>
          <w:sz w:val="20"/>
          <w:szCs w:val="20"/>
        </w:rPr>
        <w:t xml:space="preserve"> субъекта Российской Федерации, входящего в состав Сибирского федерального округа и Дальневосточного федерального округа, в показателе размера посевных площадей, занятых сельскохозяйственными культурами, суммарно в указанных округах (</w:t>
      </w:r>
      <w:r>
        <w:rPr>
          <w:rFonts w:ascii="Arial" w:hAnsi="Arial" w:cs="Arial"/>
          <w:noProof/>
          <w:kern w:val="0"/>
          <w:position w:val="-8"/>
          <w:sz w:val="20"/>
          <w:szCs w:val="20"/>
        </w:rPr>
        <w:drawing>
          <wp:inline distT="0" distB="0" distL="0" distR="0">
            <wp:extent cx="228600" cy="238760"/>
            <wp:effectExtent l="0" t="0" r="0" b="889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kern w:val="0"/>
          <w:sz w:val="20"/>
          <w:szCs w:val="20"/>
        </w:rPr>
        <w:t>) определяется по формуле:</w:t>
      </w:r>
    </w:p>
    <w:p w:rsidR="004B260C" w:rsidRDefault="004B260C" w:rsidP="004B26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:rsidR="004B260C" w:rsidRDefault="004B260C" w:rsidP="004B26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noProof/>
          <w:kern w:val="0"/>
          <w:position w:val="-28"/>
          <w:sz w:val="20"/>
          <w:szCs w:val="20"/>
        </w:rPr>
        <w:drawing>
          <wp:inline distT="0" distB="0" distL="0" distR="0">
            <wp:extent cx="883285" cy="488315"/>
            <wp:effectExtent l="0" t="0" r="0" b="6985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285" cy="48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60C" w:rsidRDefault="004B260C" w:rsidP="004B26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:rsidR="004B260C" w:rsidRDefault="004B260C" w:rsidP="004B26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где </w:t>
      </w:r>
      <w:proofErr w:type="spellStart"/>
      <w:r>
        <w:rPr>
          <w:rFonts w:ascii="Arial" w:hAnsi="Arial" w:cs="Arial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  <w:vertAlign w:val="subscript"/>
        </w:rPr>
        <w:t>i</w:t>
      </w:r>
      <w:proofErr w:type="spellEnd"/>
      <w:r>
        <w:rPr>
          <w:rFonts w:ascii="Arial" w:hAnsi="Arial" w:cs="Arial"/>
          <w:kern w:val="0"/>
          <w:sz w:val="20"/>
          <w:szCs w:val="20"/>
        </w:rPr>
        <w:t xml:space="preserve"> - размер посевных площадей, занятых сельскохозяйственными культурами (за исключением посевных площадей, занятых льном-долгунцом и (или) технической коноплей) (тыс. гектаров) в i-м субъекте Российской Федерации, входящем в состав Сибирского федерального округа и Дальневосточного федерального округа, в финансовом году, предшествующем году, в котором осуществляется расчет размера субсидий на очередной финансовый год, на основании данных Федеральной службы государственной статистики.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lastRenderedPageBreak/>
        <w:t>21. Доля i-</w:t>
      </w:r>
      <w:proofErr w:type="spellStart"/>
      <w:r>
        <w:rPr>
          <w:rFonts w:ascii="Arial" w:hAnsi="Arial" w:cs="Arial"/>
          <w:kern w:val="0"/>
          <w:sz w:val="20"/>
          <w:szCs w:val="20"/>
        </w:rPr>
        <w:t>го</w:t>
      </w:r>
      <w:proofErr w:type="spellEnd"/>
      <w:r>
        <w:rPr>
          <w:rFonts w:ascii="Arial" w:hAnsi="Arial" w:cs="Arial"/>
          <w:kern w:val="0"/>
          <w:sz w:val="20"/>
          <w:szCs w:val="20"/>
        </w:rPr>
        <w:t xml:space="preserve"> субъекта Российской Федерации, входящего в состав Сибирского федерального округа и Дальневосточного федерального округа, в показателе размера застрахованной посевной (посадочной) площади (</w:t>
      </w:r>
      <w:r>
        <w:rPr>
          <w:rFonts w:ascii="Arial" w:hAnsi="Arial" w:cs="Arial"/>
          <w:noProof/>
          <w:kern w:val="0"/>
          <w:position w:val="-8"/>
          <w:sz w:val="20"/>
          <w:szCs w:val="20"/>
        </w:rPr>
        <w:drawing>
          <wp:inline distT="0" distB="0" distL="0" distR="0">
            <wp:extent cx="259715" cy="238760"/>
            <wp:effectExtent l="0" t="0" r="6985" b="889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kern w:val="0"/>
          <w:sz w:val="20"/>
          <w:szCs w:val="20"/>
        </w:rPr>
        <w:t>) определяется по формуле:</w:t>
      </w:r>
    </w:p>
    <w:p w:rsidR="004B260C" w:rsidRDefault="004B260C" w:rsidP="004B26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:rsidR="004B260C" w:rsidRDefault="004B260C" w:rsidP="004B26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noProof/>
          <w:kern w:val="0"/>
          <w:position w:val="-29"/>
          <w:sz w:val="20"/>
          <w:szCs w:val="20"/>
        </w:rPr>
        <w:drawing>
          <wp:inline distT="0" distB="0" distL="0" distR="0">
            <wp:extent cx="955675" cy="509270"/>
            <wp:effectExtent l="0" t="0" r="0" b="508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50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60C" w:rsidRDefault="004B260C" w:rsidP="004B26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:rsidR="004B260C" w:rsidRDefault="004B260C" w:rsidP="004B26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где </w:t>
      </w:r>
      <w:r>
        <w:rPr>
          <w:rFonts w:ascii="Arial" w:hAnsi="Arial" w:cs="Arial"/>
          <w:noProof/>
          <w:kern w:val="0"/>
          <w:position w:val="-8"/>
          <w:sz w:val="20"/>
          <w:szCs w:val="20"/>
        </w:rPr>
        <w:drawing>
          <wp:inline distT="0" distB="0" distL="0" distR="0">
            <wp:extent cx="187325" cy="238760"/>
            <wp:effectExtent l="0" t="0" r="3175" b="889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kern w:val="0"/>
          <w:sz w:val="20"/>
          <w:szCs w:val="20"/>
        </w:rPr>
        <w:t xml:space="preserve"> - размер застрахованной посевной (посадочной) площади (условных единиц) в i-м субъекте Российской Федерации, входящем в состав Сибирского федерального округа и Дальневосточного федерального округа, в отчетном финансовом году на основании данных, представленных уполномоченным органом в Министерство сельского хозяйства Российской Федерации по форме и в срок, которые устанавливаются Министерством сельского хозяйства Российской Федерации.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Коэффициенты для перевода посевной (посадочной) площади в условные единицы определяются в соответствии с методиками, указанными в </w:t>
      </w:r>
      <w:hyperlink w:anchor="Par54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подпункте "л" пункта 5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настоящих Правил.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22. Размер субсидии на приоритетное направление, указанное в </w:t>
      </w:r>
      <w:hyperlink w:anchor="Par28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подпункте "б" пункта 5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настоящих Правил (a</w:t>
      </w:r>
      <w:r>
        <w:rPr>
          <w:rFonts w:ascii="Arial" w:hAnsi="Arial" w:cs="Arial"/>
          <w:kern w:val="0"/>
          <w:sz w:val="20"/>
          <w:szCs w:val="20"/>
          <w:vertAlign w:val="subscript"/>
        </w:rPr>
        <w:t>2</w:t>
      </w:r>
      <w:r>
        <w:rPr>
          <w:rFonts w:ascii="Arial" w:hAnsi="Arial" w:cs="Arial"/>
          <w:kern w:val="0"/>
          <w:sz w:val="20"/>
          <w:szCs w:val="20"/>
        </w:rPr>
        <w:t>), определяется по формуле:</w:t>
      </w:r>
    </w:p>
    <w:p w:rsidR="004B260C" w:rsidRDefault="004B260C" w:rsidP="004B26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:rsidR="004B260C" w:rsidRDefault="004B260C" w:rsidP="004B26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noProof/>
          <w:kern w:val="0"/>
          <w:position w:val="-50"/>
          <w:sz w:val="20"/>
          <w:szCs w:val="20"/>
        </w:rPr>
        <w:drawing>
          <wp:inline distT="0" distB="0" distL="0" distR="0">
            <wp:extent cx="2410460" cy="758825"/>
            <wp:effectExtent l="0" t="0" r="8890" b="3175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460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60C" w:rsidRDefault="004B260C" w:rsidP="004B26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:rsidR="004B260C" w:rsidRDefault="004B260C" w:rsidP="004B26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где </w:t>
      </w:r>
      <w:r>
        <w:rPr>
          <w:rFonts w:ascii="Arial" w:hAnsi="Arial" w:cs="Arial"/>
          <w:noProof/>
          <w:kern w:val="0"/>
          <w:position w:val="-8"/>
          <w:sz w:val="20"/>
          <w:szCs w:val="20"/>
        </w:rPr>
        <w:drawing>
          <wp:inline distT="0" distB="0" distL="0" distR="0">
            <wp:extent cx="187325" cy="238760"/>
            <wp:effectExtent l="0" t="0" r="3175" b="889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kern w:val="0"/>
          <w:sz w:val="20"/>
          <w:szCs w:val="20"/>
        </w:rPr>
        <w:t xml:space="preserve"> - площадь, засеваемая элитными семенами сельскохозяйственных культур, сведения о которых включены в Государственный реестр и соответствуют условиям, указанным в </w:t>
      </w:r>
      <w:hyperlink w:anchor="Par76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подпункте "г" пункта 8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настоящих Правил, за исключением площади, засеваемой оригинальными и элитными посевами семенного картофеля и (или) семенными посевами овощных культур (тыс. гектаров), в финансовом году, предшествующем году, в котором осуществляется расчет размера субсидий на очередной финансовый год, на основании данных, представленных уполномоченным органом в Министерство сельского хозяйства Российской Федерации по форме и в срок, которые устанавливаются Министерством сельского хозяйства Российской Федерации.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23. Размер субсидии на приоритетное направление, указанное в </w:t>
      </w:r>
      <w:hyperlink w:anchor="Par31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подпункте "в" пункта 5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настоящих Правил (a</w:t>
      </w:r>
      <w:r>
        <w:rPr>
          <w:rFonts w:ascii="Arial" w:hAnsi="Arial" w:cs="Arial"/>
          <w:kern w:val="0"/>
          <w:sz w:val="20"/>
          <w:szCs w:val="20"/>
          <w:vertAlign w:val="subscript"/>
        </w:rPr>
        <w:t>3</w:t>
      </w:r>
      <w:r>
        <w:rPr>
          <w:rFonts w:ascii="Arial" w:hAnsi="Arial" w:cs="Arial"/>
          <w:kern w:val="0"/>
          <w:sz w:val="20"/>
          <w:szCs w:val="20"/>
        </w:rPr>
        <w:t>), определяется по формуле:</w:t>
      </w:r>
    </w:p>
    <w:p w:rsidR="004B260C" w:rsidRDefault="004B260C" w:rsidP="004B26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:rsidR="004B260C" w:rsidRDefault="004B260C" w:rsidP="004B26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noProof/>
          <w:kern w:val="0"/>
          <w:position w:val="-50"/>
          <w:sz w:val="20"/>
          <w:szCs w:val="20"/>
        </w:rPr>
        <w:drawing>
          <wp:inline distT="0" distB="0" distL="0" distR="0">
            <wp:extent cx="2348230" cy="758825"/>
            <wp:effectExtent l="0" t="0" r="0" b="3175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230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60C" w:rsidRDefault="004B260C" w:rsidP="004B26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:rsidR="004B260C" w:rsidRDefault="004B260C" w:rsidP="004B26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где </w:t>
      </w:r>
      <w:proofErr w:type="spellStart"/>
      <w:r>
        <w:rPr>
          <w:rFonts w:ascii="Arial" w:hAnsi="Arial" w:cs="Arial"/>
          <w:kern w:val="0"/>
          <w:sz w:val="20"/>
          <w:szCs w:val="20"/>
        </w:rPr>
        <w:t>P</w:t>
      </w:r>
      <w:r>
        <w:rPr>
          <w:rFonts w:ascii="Arial" w:hAnsi="Arial" w:cs="Arial"/>
          <w:kern w:val="0"/>
          <w:sz w:val="20"/>
          <w:szCs w:val="20"/>
          <w:vertAlign w:val="subscript"/>
        </w:rPr>
        <w:t>i</w:t>
      </w:r>
      <w:proofErr w:type="spellEnd"/>
      <w:r>
        <w:rPr>
          <w:rFonts w:ascii="Arial" w:hAnsi="Arial" w:cs="Arial"/>
          <w:kern w:val="0"/>
          <w:sz w:val="20"/>
          <w:szCs w:val="20"/>
        </w:rPr>
        <w:t xml:space="preserve"> - численность условного маточного племенного поголовья сельскохозяйственных животных (тыс. условных голов) на территории i-</w:t>
      </w:r>
      <w:proofErr w:type="spellStart"/>
      <w:r>
        <w:rPr>
          <w:rFonts w:ascii="Arial" w:hAnsi="Arial" w:cs="Arial"/>
          <w:kern w:val="0"/>
          <w:sz w:val="20"/>
          <w:szCs w:val="20"/>
        </w:rPr>
        <w:t>го</w:t>
      </w:r>
      <w:proofErr w:type="spellEnd"/>
      <w:r>
        <w:rPr>
          <w:rFonts w:ascii="Arial" w:hAnsi="Arial" w:cs="Arial"/>
          <w:kern w:val="0"/>
          <w:sz w:val="20"/>
          <w:szCs w:val="20"/>
        </w:rPr>
        <w:t xml:space="preserve"> субъекта Российской Федерации за отчетный финансовый год на основании данных, представленных уполномоченным органом в Министерство сельского хозяйства Российской Федерации по форме и в срок, которые устанавливаются Министерством сельского хозяйства Российской Федерации.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Коэффициенты для перевода численности племенного поголовья сельскохозяйственных животных в условные головы устанавливаются Министерством сельского хозяйства Российской Федерации.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Размер субсидии i-</w:t>
      </w:r>
      <w:proofErr w:type="spellStart"/>
      <w:r>
        <w:rPr>
          <w:rFonts w:ascii="Arial" w:hAnsi="Arial" w:cs="Arial"/>
          <w:kern w:val="0"/>
          <w:sz w:val="20"/>
          <w:szCs w:val="20"/>
        </w:rPr>
        <w:t>му</w:t>
      </w:r>
      <w:proofErr w:type="spellEnd"/>
      <w:r>
        <w:rPr>
          <w:rFonts w:ascii="Arial" w:hAnsi="Arial" w:cs="Arial"/>
          <w:kern w:val="0"/>
          <w:sz w:val="20"/>
          <w:szCs w:val="20"/>
        </w:rPr>
        <w:t xml:space="preserve"> субъекту Российской Федерации в очередном финансовом году на приоритетное направление, указанное в </w:t>
      </w:r>
      <w:hyperlink w:anchor="Par31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подпункте "в" пункта 5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настоящих Правил, не может составлять более 100,12 процента размера субсидии, рассчитанного этому субъекту на 2025 финансовый год на поддержку племенного животноводства.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lastRenderedPageBreak/>
        <w:t xml:space="preserve">24. Размер субсидии на приоритетное направление, указанное в </w:t>
      </w:r>
      <w:hyperlink w:anchor="Par36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подпункте "г" пункта 5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настоящих Правил, рассчитываемый по субъектам Российской Федерации, выбравшим соответствующее приоритетное направление (a</w:t>
      </w:r>
      <w:r>
        <w:rPr>
          <w:rFonts w:ascii="Arial" w:hAnsi="Arial" w:cs="Arial"/>
          <w:kern w:val="0"/>
          <w:sz w:val="20"/>
          <w:szCs w:val="20"/>
          <w:vertAlign w:val="subscript"/>
        </w:rPr>
        <w:t>4</w:t>
      </w:r>
      <w:r>
        <w:rPr>
          <w:rFonts w:ascii="Arial" w:hAnsi="Arial" w:cs="Arial"/>
          <w:kern w:val="0"/>
          <w:sz w:val="20"/>
          <w:szCs w:val="20"/>
        </w:rPr>
        <w:t>), определяется по формуле:</w:t>
      </w:r>
    </w:p>
    <w:p w:rsidR="004B260C" w:rsidRDefault="004B260C" w:rsidP="004B26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:rsidR="004B260C" w:rsidRDefault="004B260C" w:rsidP="004B26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noProof/>
          <w:kern w:val="0"/>
          <w:position w:val="-50"/>
          <w:sz w:val="20"/>
          <w:szCs w:val="20"/>
        </w:rPr>
        <w:drawing>
          <wp:inline distT="0" distB="0" distL="0" distR="0">
            <wp:extent cx="4229100" cy="758825"/>
            <wp:effectExtent l="0" t="0" r="0" b="3175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60C" w:rsidRDefault="004B260C" w:rsidP="004B26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:rsidR="004B260C" w:rsidRDefault="004B260C" w:rsidP="004B26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где: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noProof/>
          <w:kern w:val="0"/>
          <w:position w:val="-8"/>
          <w:sz w:val="20"/>
          <w:szCs w:val="20"/>
        </w:rPr>
        <w:drawing>
          <wp:inline distT="0" distB="0" distL="0" distR="0">
            <wp:extent cx="238760" cy="238760"/>
            <wp:effectExtent l="0" t="0" r="8890" b="889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kern w:val="0"/>
          <w:sz w:val="20"/>
          <w:szCs w:val="20"/>
        </w:rPr>
        <w:t xml:space="preserve"> - доля i-</w:t>
      </w:r>
      <w:proofErr w:type="spellStart"/>
      <w:r>
        <w:rPr>
          <w:rFonts w:ascii="Arial" w:hAnsi="Arial" w:cs="Arial"/>
          <w:kern w:val="0"/>
          <w:sz w:val="20"/>
          <w:szCs w:val="20"/>
        </w:rPr>
        <w:t>го</w:t>
      </w:r>
      <w:proofErr w:type="spellEnd"/>
      <w:r>
        <w:rPr>
          <w:rFonts w:ascii="Arial" w:hAnsi="Arial" w:cs="Arial"/>
          <w:kern w:val="0"/>
          <w:sz w:val="20"/>
          <w:szCs w:val="20"/>
        </w:rPr>
        <w:t xml:space="preserve"> субъекта Российской Федерации в показателе численности поголовья северных оленей;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noProof/>
          <w:kern w:val="0"/>
          <w:position w:val="-8"/>
          <w:sz w:val="20"/>
          <w:szCs w:val="20"/>
        </w:rPr>
        <w:drawing>
          <wp:inline distT="0" distB="0" distL="0" distR="0">
            <wp:extent cx="290830" cy="238760"/>
            <wp:effectExtent l="0" t="0" r="0" b="889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3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kern w:val="0"/>
          <w:sz w:val="20"/>
          <w:szCs w:val="20"/>
        </w:rPr>
        <w:t xml:space="preserve"> - доля i-</w:t>
      </w:r>
      <w:proofErr w:type="spellStart"/>
      <w:r>
        <w:rPr>
          <w:rFonts w:ascii="Arial" w:hAnsi="Arial" w:cs="Arial"/>
          <w:kern w:val="0"/>
          <w:sz w:val="20"/>
          <w:szCs w:val="20"/>
        </w:rPr>
        <w:t>го</w:t>
      </w:r>
      <w:proofErr w:type="spellEnd"/>
      <w:r>
        <w:rPr>
          <w:rFonts w:ascii="Arial" w:hAnsi="Arial" w:cs="Arial"/>
          <w:kern w:val="0"/>
          <w:sz w:val="20"/>
          <w:szCs w:val="20"/>
        </w:rPr>
        <w:t xml:space="preserve"> субъекта Российской Федерации в показателе численности поголовья маралов и мясных табунных лошадей;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proofErr w:type="spellStart"/>
      <w:r>
        <w:rPr>
          <w:rFonts w:ascii="Arial" w:hAnsi="Arial" w:cs="Arial"/>
          <w:kern w:val="0"/>
          <w:sz w:val="20"/>
          <w:szCs w:val="20"/>
        </w:rPr>
        <w:t>Dk</w:t>
      </w:r>
      <w:r>
        <w:rPr>
          <w:rFonts w:ascii="Arial" w:hAnsi="Arial" w:cs="Arial"/>
          <w:kern w:val="0"/>
          <w:sz w:val="20"/>
          <w:szCs w:val="20"/>
          <w:vertAlign w:val="subscript"/>
        </w:rPr>
        <w:t>i</w:t>
      </w:r>
      <w:proofErr w:type="spellEnd"/>
      <w:r>
        <w:rPr>
          <w:rFonts w:ascii="Arial" w:hAnsi="Arial" w:cs="Arial"/>
          <w:kern w:val="0"/>
          <w:sz w:val="20"/>
          <w:szCs w:val="20"/>
        </w:rPr>
        <w:t xml:space="preserve"> - доля i-</w:t>
      </w:r>
      <w:proofErr w:type="spellStart"/>
      <w:r>
        <w:rPr>
          <w:rFonts w:ascii="Arial" w:hAnsi="Arial" w:cs="Arial"/>
          <w:kern w:val="0"/>
          <w:sz w:val="20"/>
          <w:szCs w:val="20"/>
        </w:rPr>
        <w:t>го</w:t>
      </w:r>
      <w:proofErr w:type="spellEnd"/>
      <w:r>
        <w:rPr>
          <w:rFonts w:ascii="Arial" w:hAnsi="Arial" w:cs="Arial"/>
          <w:kern w:val="0"/>
          <w:sz w:val="20"/>
          <w:szCs w:val="20"/>
        </w:rPr>
        <w:t xml:space="preserve"> субъекта в показателе посевной площади, занятой кормовыми культурами;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n4 - количество субъектов Российской Федерации, у которых традиционные для субъектов Российской Федерации подотрасли сельского хозяйства, включая северное оленеводство, определены в качестве приоритетного направления на соответствующий финансовый год.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25. Доля i-</w:t>
      </w:r>
      <w:proofErr w:type="spellStart"/>
      <w:r>
        <w:rPr>
          <w:rFonts w:ascii="Arial" w:hAnsi="Arial" w:cs="Arial"/>
          <w:kern w:val="0"/>
          <w:sz w:val="20"/>
          <w:szCs w:val="20"/>
        </w:rPr>
        <w:t>го</w:t>
      </w:r>
      <w:proofErr w:type="spellEnd"/>
      <w:r>
        <w:rPr>
          <w:rFonts w:ascii="Arial" w:hAnsi="Arial" w:cs="Arial"/>
          <w:kern w:val="0"/>
          <w:sz w:val="20"/>
          <w:szCs w:val="20"/>
        </w:rPr>
        <w:t xml:space="preserve"> субъекта Российской Федерации в показателе численности поголовья северных оленей (</w:t>
      </w:r>
      <w:r>
        <w:rPr>
          <w:rFonts w:ascii="Arial" w:hAnsi="Arial" w:cs="Arial"/>
          <w:noProof/>
          <w:kern w:val="0"/>
          <w:position w:val="-8"/>
          <w:sz w:val="20"/>
          <w:szCs w:val="20"/>
        </w:rPr>
        <w:drawing>
          <wp:inline distT="0" distB="0" distL="0" distR="0">
            <wp:extent cx="238760" cy="238760"/>
            <wp:effectExtent l="0" t="0" r="8890" b="889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kern w:val="0"/>
          <w:sz w:val="20"/>
          <w:szCs w:val="20"/>
        </w:rPr>
        <w:t>) определяется по формуле:</w:t>
      </w:r>
    </w:p>
    <w:p w:rsidR="004B260C" w:rsidRDefault="004B260C" w:rsidP="004B26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:rsidR="004B260C" w:rsidRDefault="004B260C" w:rsidP="004B26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noProof/>
          <w:kern w:val="0"/>
          <w:position w:val="-28"/>
          <w:sz w:val="20"/>
          <w:szCs w:val="20"/>
        </w:rPr>
        <w:drawing>
          <wp:inline distT="0" distB="0" distL="0" distR="0">
            <wp:extent cx="904240" cy="488315"/>
            <wp:effectExtent l="0" t="0" r="0" b="6985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240" cy="48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60C" w:rsidRDefault="004B260C" w:rsidP="004B26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:rsidR="004B260C" w:rsidRDefault="004B260C" w:rsidP="004B26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где </w:t>
      </w:r>
      <w:proofErr w:type="spellStart"/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kern w:val="0"/>
          <w:sz w:val="20"/>
          <w:szCs w:val="20"/>
          <w:vertAlign w:val="subscript"/>
        </w:rPr>
        <w:t>i</w:t>
      </w:r>
      <w:proofErr w:type="spellEnd"/>
      <w:r>
        <w:rPr>
          <w:rFonts w:ascii="Arial" w:hAnsi="Arial" w:cs="Arial"/>
          <w:kern w:val="0"/>
          <w:sz w:val="20"/>
          <w:szCs w:val="20"/>
        </w:rPr>
        <w:t xml:space="preserve"> - численность поголовья северных оленей в сельскохозяйственных организациях, крестьянских (фермерских) хозяйствах и у индивидуальных предпринимателей (тыс. голов) в i-м субъекте Российской Федерации в финансовом году, предшествующем году, в котором осуществляется расчет размера субсидий на очередной финансовый год, на основании данных Федеральной службы государственной статистики.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26. Доля i-</w:t>
      </w:r>
      <w:proofErr w:type="spellStart"/>
      <w:r>
        <w:rPr>
          <w:rFonts w:ascii="Arial" w:hAnsi="Arial" w:cs="Arial"/>
          <w:kern w:val="0"/>
          <w:sz w:val="20"/>
          <w:szCs w:val="20"/>
        </w:rPr>
        <w:t>го</w:t>
      </w:r>
      <w:proofErr w:type="spellEnd"/>
      <w:r>
        <w:rPr>
          <w:rFonts w:ascii="Arial" w:hAnsi="Arial" w:cs="Arial"/>
          <w:kern w:val="0"/>
          <w:sz w:val="20"/>
          <w:szCs w:val="20"/>
        </w:rPr>
        <w:t xml:space="preserve"> субъекта Российской Федерации в показателе численности поголовья маралов и мясных табунных лошадей (</w:t>
      </w:r>
      <w:r>
        <w:rPr>
          <w:rFonts w:ascii="Arial" w:hAnsi="Arial" w:cs="Arial"/>
          <w:noProof/>
          <w:kern w:val="0"/>
          <w:position w:val="-8"/>
          <w:sz w:val="20"/>
          <w:szCs w:val="20"/>
        </w:rPr>
        <w:drawing>
          <wp:inline distT="0" distB="0" distL="0" distR="0">
            <wp:extent cx="290830" cy="238760"/>
            <wp:effectExtent l="0" t="0" r="0" b="889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3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kern w:val="0"/>
          <w:sz w:val="20"/>
          <w:szCs w:val="20"/>
        </w:rPr>
        <w:t>) определяется по формуле:</w:t>
      </w:r>
    </w:p>
    <w:p w:rsidR="004B260C" w:rsidRDefault="004B260C" w:rsidP="004B26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:rsidR="004B260C" w:rsidRDefault="004B260C" w:rsidP="004B26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noProof/>
          <w:kern w:val="0"/>
          <w:position w:val="-28"/>
          <w:sz w:val="20"/>
          <w:szCs w:val="20"/>
        </w:rPr>
        <w:drawing>
          <wp:inline distT="0" distB="0" distL="0" distR="0">
            <wp:extent cx="1069975" cy="488315"/>
            <wp:effectExtent l="0" t="0" r="0" b="6985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975" cy="48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60C" w:rsidRDefault="004B260C" w:rsidP="004B26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:rsidR="004B260C" w:rsidRDefault="004B260C" w:rsidP="004B26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где </w:t>
      </w:r>
      <w:proofErr w:type="spellStart"/>
      <w:r>
        <w:rPr>
          <w:rFonts w:ascii="Arial" w:hAnsi="Arial" w:cs="Arial"/>
          <w:kern w:val="0"/>
          <w:sz w:val="20"/>
          <w:szCs w:val="20"/>
        </w:rPr>
        <w:t>LM</w:t>
      </w:r>
      <w:r>
        <w:rPr>
          <w:rFonts w:ascii="Arial" w:hAnsi="Arial" w:cs="Arial"/>
          <w:kern w:val="0"/>
          <w:sz w:val="20"/>
          <w:szCs w:val="20"/>
          <w:vertAlign w:val="subscript"/>
        </w:rPr>
        <w:t>i</w:t>
      </w:r>
      <w:proofErr w:type="spellEnd"/>
      <w:r>
        <w:rPr>
          <w:rFonts w:ascii="Arial" w:hAnsi="Arial" w:cs="Arial"/>
          <w:kern w:val="0"/>
          <w:sz w:val="20"/>
          <w:szCs w:val="20"/>
        </w:rPr>
        <w:t xml:space="preserve"> - численность поголовья маралов и мясных табунных лошадей (тыс. голов) в сельскохозяйственных организациях, крестьянских (фермерских) хозяйствах и у индивидуальных предпринимателей в i-м субъекте Российской Федерации в финансовом году, предшествующем году, в котором осуществляется расчет размера субсидий на очередной финансовый год, на основании данных Федеральной службы государственной статистики.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27. Доля i-</w:t>
      </w:r>
      <w:proofErr w:type="spellStart"/>
      <w:r>
        <w:rPr>
          <w:rFonts w:ascii="Arial" w:hAnsi="Arial" w:cs="Arial"/>
          <w:kern w:val="0"/>
          <w:sz w:val="20"/>
          <w:szCs w:val="20"/>
        </w:rPr>
        <w:t>го</w:t>
      </w:r>
      <w:proofErr w:type="spellEnd"/>
      <w:r>
        <w:rPr>
          <w:rFonts w:ascii="Arial" w:hAnsi="Arial" w:cs="Arial"/>
          <w:kern w:val="0"/>
          <w:sz w:val="20"/>
          <w:szCs w:val="20"/>
        </w:rPr>
        <w:t xml:space="preserve"> субъекта в показателе посевной площади, занятой кормовыми культурами (</w:t>
      </w:r>
      <w:proofErr w:type="spellStart"/>
      <w:r>
        <w:rPr>
          <w:rFonts w:ascii="Arial" w:hAnsi="Arial" w:cs="Arial"/>
          <w:kern w:val="0"/>
          <w:sz w:val="20"/>
          <w:szCs w:val="20"/>
        </w:rPr>
        <w:t>Dk</w:t>
      </w:r>
      <w:r>
        <w:rPr>
          <w:rFonts w:ascii="Arial" w:hAnsi="Arial" w:cs="Arial"/>
          <w:kern w:val="0"/>
          <w:sz w:val="20"/>
          <w:szCs w:val="20"/>
          <w:vertAlign w:val="subscript"/>
        </w:rPr>
        <w:t>i</w:t>
      </w:r>
      <w:proofErr w:type="spellEnd"/>
      <w:r>
        <w:rPr>
          <w:rFonts w:ascii="Arial" w:hAnsi="Arial" w:cs="Arial"/>
          <w:kern w:val="0"/>
          <w:sz w:val="20"/>
          <w:szCs w:val="20"/>
        </w:rPr>
        <w:t>), определяется по формуле:</w:t>
      </w:r>
    </w:p>
    <w:p w:rsidR="004B260C" w:rsidRDefault="004B260C" w:rsidP="004B26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:rsidR="004B260C" w:rsidRDefault="004B260C" w:rsidP="004B26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noProof/>
          <w:kern w:val="0"/>
          <w:position w:val="-28"/>
          <w:sz w:val="20"/>
          <w:szCs w:val="20"/>
        </w:rPr>
        <w:drawing>
          <wp:inline distT="0" distB="0" distL="0" distR="0">
            <wp:extent cx="976630" cy="488315"/>
            <wp:effectExtent l="0" t="0" r="0" b="6985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630" cy="48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60C" w:rsidRDefault="004B260C" w:rsidP="004B26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:rsidR="004B260C" w:rsidRDefault="004B260C" w:rsidP="004B26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где </w:t>
      </w:r>
      <w:proofErr w:type="spellStart"/>
      <w:r>
        <w:rPr>
          <w:rFonts w:ascii="Arial" w:hAnsi="Arial" w:cs="Arial"/>
          <w:kern w:val="0"/>
          <w:sz w:val="20"/>
          <w:szCs w:val="20"/>
        </w:rPr>
        <w:t>K</w:t>
      </w:r>
      <w:r>
        <w:rPr>
          <w:rFonts w:ascii="Arial" w:hAnsi="Arial" w:cs="Arial"/>
          <w:kern w:val="0"/>
          <w:sz w:val="20"/>
          <w:szCs w:val="20"/>
          <w:vertAlign w:val="subscript"/>
        </w:rPr>
        <w:t>i</w:t>
      </w:r>
      <w:proofErr w:type="spellEnd"/>
      <w:r>
        <w:rPr>
          <w:rFonts w:ascii="Arial" w:hAnsi="Arial" w:cs="Arial"/>
          <w:kern w:val="0"/>
          <w:sz w:val="20"/>
          <w:szCs w:val="20"/>
        </w:rPr>
        <w:t xml:space="preserve"> - посевная площадь, занятая кормовыми культурами (тыс. гектаров), в районах Крайнего Севера и приравненных к ним местностях в i-м субъекте Российской Федерации в финансовом году, </w:t>
      </w:r>
      <w:r>
        <w:rPr>
          <w:rFonts w:ascii="Arial" w:hAnsi="Arial" w:cs="Arial"/>
          <w:kern w:val="0"/>
          <w:sz w:val="20"/>
          <w:szCs w:val="20"/>
        </w:rPr>
        <w:lastRenderedPageBreak/>
        <w:t>предшествующем году, в котором осуществляется расчет размера субсидий на очередной финансовый год, на основании данных, представленных уполномоченным органом в Министерство сельского хозяйства Российской Федерации по форме и в срок, которые устанавливаются Министерством сельского хозяйства Российской Федерации.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28. Размер субсидии на приоритетное направление, указанное в </w:t>
      </w:r>
      <w:hyperlink w:anchor="Par39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подпункте "д" пункта 5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настоящих Правил, рассчитываемый по субъектам Российской Федерации, выбравшим соответствующее приоритетное направление (a</w:t>
      </w:r>
      <w:r>
        <w:rPr>
          <w:rFonts w:ascii="Arial" w:hAnsi="Arial" w:cs="Arial"/>
          <w:kern w:val="0"/>
          <w:sz w:val="20"/>
          <w:szCs w:val="20"/>
          <w:vertAlign w:val="subscript"/>
        </w:rPr>
        <w:t>5</w:t>
      </w:r>
      <w:r>
        <w:rPr>
          <w:rFonts w:ascii="Arial" w:hAnsi="Arial" w:cs="Arial"/>
          <w:kern w:val="0"/>
          <w:sz w:val="20"/>
          <w:szCs w:val="20"/>
        </w:rPr>
        <w:t>), определяется по формуле:</w:t>
      </w:r>
    </w:p>
    <w:p w:rsidR="004B260C" w:rsidRDefault="004B260C" w:rsidP="004B26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:rsidR="004B260C" w:rsidRDefault="004B260C" w:rsidP="004B26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noProof/>
          <w:kern w:val="0"/>
          <w:position w:val="-50"/>
          <w:sz w:val="20"/>
          <w:szCs w:val="20"/>
        </w:rPr>
        <w:drawing>
          <wp:inline distT="0" distB="0" distL="0" distR="0">
            <wp:extent cx="2431415" cy="758825"/>
            <wp:effectExtent l="0" t="0" r="6985" b="3175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1415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60C" w:rsidRDefault="004B260C" w:rsidP="004B26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:rsidR="004B260C" w:rsidRDefault="004B260C" w:rsidP="004B26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где: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noProof/>
          <w:kern w:val="0"/>
          <w:position w:val="-8"/>
          <w:sz w:val="20"/>
          <w:szCs w:val="20"/>
        </w:rPr>
        <w:drawing>
          <wp:inline distT="0" distB="0" distL="0" distR="0">
            <wp:extent cx="218440" cy="238760"/>
            <wp:effectExtent l="0" t="0" r="0" b="889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kern w:val="0"/>
          <w:sz w:val="20"/>
          <w:szCs w:val="20"/>
        </w:rPr>
        <w:t xml:space="preserve"> - фактический показатель объема производства льна-долгунца (в тыс. тонн в пересчете на льноволокно) и (или) технической конопли (в тыс. тонн в пересчете на </w:t>
      </w:r>
      <w:proofErr w:type="spellStart"/>
      <w:r>
        <w:rPr>
          <w:rFonts w:ascii="Arial" w:hAnsi="Arial" w:cs="Arial"/>
          <w:kern w:val="0"/>
          <w:sz w:val="20"/>
          <w:szCs w:val="20"/>
        </w:rPr>
        <w:t>пеньковолокно</w:t>
      </w:r>
      <w:proofErr w:type="spellEnd"/>
      <w:r>
        <w:rPr>
          <w:rFonts w:ascii="Arial" w:hAnsi="Arial" w:cs="Arial"/>
          <w:kern w:val="0"/>
          <w:sz w:val="20"/>
          <w:szCs w:val="20"/>
        </w:rPr>
        <w:t>) в i-м субъекте Российской Федерации в отчетном году на основании данных Федеральной службы государственной статистики;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n5 - количество субъектов Российской Федерации, у которых производство льна-долгунца и (или) технической конопли определено в качестве приоритетного направления на соответствующий финансовый год.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29. Размер субсидии на приоритетное направление, указанное в </w:t>
      </w:r>
      <w:hyperlink w:anchor="Par40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подпункте "е" пункта 5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настоящих Правил, рассчитываемый по субъектам Российской Федерации, выбравшим соответствующее приоритетное направление (a</w:t>
      </w:r>
      <w:r>
        <w:rPr>
          <w:rFonts w:ascii="Arial" w:hAnsi="Arial" w:cs="Arial"/>
          <w:kern w:val="0"/>
          <w:sz w:val="20"/>
          <w:szCs w:val="20"/>
          <w:vertAlign w:val="subscript"/>
        </w:rPr>
        <w:t>6</w:t>
      </w:r>
      <w:r>
        <w:rPr>
          <w:rFonts w:ascii="Arial" w:hAnsi="Arial" w:cs="Arial"/>
          <w:kern w:val="0"/>
          <w:sz w:val="20"/>
          <w:szCs w:val="20"/>
        </w:rPr>
        <w:t>), определяется по формуле:</w:t>
      </w:r>
    </w:p>
    <w:p w:rsidR="004B260C" w:rsidRDefault="004B260C" w:rsidP="004B26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:rsidR="004B260C" w:rsidRDefault="004B260C" w:rsidP="004B26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noProof/>
          <w:kern w:val="0"/>
          <w:position w:val="-50"/>
          <w:sz w:val="20"/>
          <w:szCs w:val="20"/>
        </w:rPr>
        <w:drawing>
          <wp:inline distT="0" distB="0" distL="0" distR="0">
            <wp:extent cx="4561840" cy="758825"/>
            <wp:effectExtent l="0" t="0" r="0" b="3175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1840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60C" w:rsidRDefault="004B260C" w:rsidP="004B26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:rsidR="004B260C" w:rsidRDefault="004B260C" w:rsidP="004B26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где: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noProof/>
          <w:kern w:val="0"/>
          <w:position w:val="-8"/>
          <w:sz w:val="20"/>
          <w:szCs w:val="20"/>
        </w:rPr>
        <w:drawing>
          <wp:inline distT="0" distB="0" distL="0" distR="0">
            <wp:extent cx="301625" cy="238760"/>
            <wp:effectExtent l="0" t="0" r="3175" b="889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kern w:val="0"/>
          <w:sz w:val="20"/>
          <w:szCs w:val="20"/>
        </w:rPr>
        <w:t xml:space="preserve"> - доля i-</w:t>
      </w:r>
      <w:proofErr w:type="spellStart"/>
      <w:r>
        <w:rPr>
          <w:rFonts w:ascii="Arial" w:hAnsi="Arial" w:cs="Arial"/>
          <w:kern w:val="0"/>
          <w:sz w:val="20"/>
          <w:szCs w:val="20"/>
        </w:rPr>
        <w:t>го</w:t>
      </w:r>
      <w:proofErr w:type="spellEnd"/>
      <w:r>
        <w:rPr>
          <w:rFonts w:ascii="Arial" w:hAnsi="Arial" w:cs="Arial"/>
          <w:kern w:val="0"/>
          <w:sz w:val="20"/>
          <w:szCs w:val="20"/>
        </w:rPr>
        <w:t xml:space="preserve"> субъекта Российской Федерации в плановых показателях площади закладки многолетних насаждений (за исключением виноградников) в сельскохозяйственных организациях, крестьянских (фермерских) хозяйствах и у индивидуальных предпринимателей, за исключением питомников (кроме виноградных);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noProof/>
          <w:kern w:val="0"/>
          <w:position w:val="-8"/>
          <w:sz w:val="20"/>
          <w:szCs w:val="20"/>
        </w:rPr>
        <w:drawing>
          <wp:inline distT="0" distB="0" distL="0" distR="0">
            <wp:extent cx="353060" cy="238760"/>
            <wp:effectExtent l="0" t="0" r="8890" b="889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kern w:val="0"/>
          <w:sz w:val="20"/>
          <w:szCs w:val="20"/>
        </w:rPr>
        <w:t xml:space="preserve"> - доля i-</w:t>
      </w:r>
      <w:proofErr w:type="spellStart"/>
      <w:r>
        <w:rPr>
          <w:rFonts w:ascii="Arial" w:hAnsi="Arial" w:cs="Arial"/>
          <w:kern w:val="0"/>
          <w:sz w:val="20"/>
          <w:szCs w:val="20"/>
        </w:rPr>
        <w:t>го</w:t>
      </w:r>
      <w:proofErr w:type="spellEnd"/>
      <w:r>
        <w:rPr>
          <w:rFonts w:ascii="Arial" w:hAnsi="Arial" w:cs="Arial"/>
          <w:kern w:val="0"/>
          <w:sz w:val="20"/>
          <w:szCs w:val="20"/>
        </w:rPr>
        <w:t xml:space="preserve"> субъекта Российской Федерации в плановых показателях по площади закладки питомников (кроме виноградных);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noProof/>
          <w:kern w:val="0"/>
          <w:position w:val="-8"/>
          <w:sz w:val="20"/>
          <w:szCs w:val="20"/>
        </w:rPr>
        <w:drawing>
          <wp:inline distT="0" distB="0" distL="0" distR="0">
            <wp:extent cx="311785" cy="238760"/>
            <wp:effectExtent l="0" t="0" r="0" b="889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kern w:val="0"/>
          <w:sz w:val="20"/>
          <w:szCs w:val="20"/>
        </w:rPr>
        <w:t xml:space="preserve"> - доля i-</w:t>
      </w:r>
      <w:proofErr w:type="spellStart"/>
      <w:r>
        <w:rPr>
          <w:rFonts w:ascii="Arial" w:hAnsi="Arial" w:cs="Arial"/>
          <w:kern w:val="0"/>
          <w:sz w:val="20"/>
          <w:szCs w:val="20"/>
        </w:rPr>
        <w:t>го</w:t>
      </w:r>
      <w:proofErr w:type="spellEnd"/>
      <w:r>
        <w:rPr>
          <w:rFonts w:ascii="Arial" w:hAnsi="Arial" w:cs="Arial"/>
          <w:kern w:val="0"/>
          <w:sz w:val="20"/>
          <w:szCs w:val="20"/>
        </w:rPr>
        <w:t xml:space="preserve"> субъекта Российской Федерации в фактических показателях площади </w:t>
      </w:r>
      <w:proofErr w:type="spellStart"/>
      <w:r>
        <w:rPr>
          <w:rFonts w:ascii="Arial" w:hAnsi="Arial" w:cs="Arial"/>
          <w:kern w:val="0"/>
          <w:sz w:val="20"/>
          <w:szCs w:val="20"/>
        </w:rPr>
        <w:t>уходных</w:t>
      </w:r>
      <w:proofErr w:type="spellEnd"/>
      <w:r>
        <w:rPr>
          <w:rFonts w:ascii="Arial" w:hAnsi="Arial" w:cs="Arial"/>
          <w:kern w:val="0"/>
          <w:sz w:val="20"/>
          <w:szCs w:val="20"/>
        </w:rPr>
        <w:t xml:space="preserve"> работ за многолетними насаждениями (за исключением виноградников) до вступления в товарное плодоношение;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n6 - количество субъектов Российской Федерации, у которых производство продукции плодовых и ягодных культур, хмеля, включая посадочный материал, закладку и уход за многолетними насаждениями, за исключением закладки и ухода за виноградниками, определены в качестве приоритетного направления на соответствующий финансовый год.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30. Доля i-</w:t>
      </w:r>
      <w:proofErr w:type="spellStart"/>
      <w:r>
        <w:rPr>
          <w:rFonts w:ascii="Arial" w:hAnsi="Arial" w:cs="Arial"/>
          <w:kern w:val="0"/>
          <w:sz w:val="20"/>
          <w:szCs w:val="20"/>
        </w:rPr>
        <w:t>го</w:t>
      </w:r>
      <w:proofErr w:type="spellEnd"/>
      <w:r>
        <w:rPr>
          <w:rFonts w:ascii="Arial" w:hAnsi="Arial" w:cs="Arial"/>
          <w:kern w:val="0"/>
          <w:sz w:val="20"/>
          <w:szCs w:val="20"/>
        </w:rPr>
        <w:t xml:space="preserve"> субъекта Российской Федерации в плановых показателях площади закладки многолетних насаждений (за исключением виноградников) в сельскохозяйственных организациях, крестьянских </w:t>
      </w:r>
      <w:r>
        <w:rPr>
          <w:rFonts w:ascii="Arial" w:hAnsi="Arial" w:cs="Arial"/>
          <w:kern w:val="0"/>
          <w:sz w:val="20"/>
          <w:szCs w:val="20"/>
        </w:rPr>
        <w:lastRenderedPageBreak/>
        <w:t>(фермерских) хозяйствах и у индивидуальных предпринимателей, за исключением питомников (</w:t>
      </w:r>
      <w:r>
        <w:rPr>
          <w:rFonts w:ascii="Arial" w:hAnsi="Arial" w:cs="Arial"/>
          <w:noProof/>
          <w:kern w:val="0"/>
          <w:position w:val="-8"/>
          <w:sz w:val="20"/>
          <w:szCs w:val="20"/>
        </w:rPr>
        <w:drawing>
          <wp:inline distT="0" distB="0" distL="0" distR="0">
            <wp:extent cx="301625" cy="238760"/>
            <wp:effectExtent l="0" t="0" r="3175" b="889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kern w:val="0"/>
          <w:sz w:val="20"/>
          <w:szCs w:val="20"/>
        </w:rPr>
        <w:t>), определяется по формуле:</w:t>
      </w:r>
    </w:p>
    <w:p w:rsidR="004B260C" w:rsidRDefault="004B260C" w:rsidP="004B26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:rsidR="004B260C" w:rsidRDefault="004B260C" w:rsidP="004B26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noProof/>
          <w:kern w:val="0"/>
          <w:position w:val="-29"/>
          <w:sz w:val="20"/>
          <w:szCs w:val="20"/>
        </w:rPr>
        <w:drawing>
          <wp:inline distT="0" distB="0" distL="0" distR="0">
            <wp:extent cx="2202815" cy="509270"/>
            <wp:effectExtent l="0" t="0" r="6985" b="508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815" cy="50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60C" w:rsidRDefault="004B260C" w:rsidP="004B26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:rsidR="004B260C" w:rsidRDefault="004B260C" w:rsidP="004B26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где: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noProof/>
          <w:kern w:val="0"/>
          <w:position w:val="-8"/>
          <w:sz w:val="20"/>
          <w:szCs w:val="20"/>
        </w:rPr>
        <w:drawing>
          <wp:inline distT="0" distB="0" distL="0" distR="0">
            <wp:extent cx="280670" cy="238760"/>
            <wp:effectExtent l="0" t="0" r="5080" b="889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kern w:val="0"/>
          <w:sz w:val="20"/>
          <w:szCs w:val="20"/>
        </w:rPr>
        <w:t xml:space="preserve"> - плановые показатели площади закладки многолетних насаждений с плотностью посадки 2500 и более растений на 1 гектар (за исключением виноградников) в сельскохозяйственных организациях, крестьянских (фермерских) хозяйствах и у индивидуальных предпринимателей, за исключением питомников, в i-м субъекте Российской Федерации на очередной финансовый год на основании данных субъектов Российской Федерации, представленных уполномоченным органом в Министерство сельского хозяйства Российской Федерации по форме и в срок, которые устанавливаются Министерством сельского хозяйства Российской Федерации (тыс. гектаров);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noProof/>
          <w:kern w:val="0"/>
          <w:position w:val="-8"/>
          <w:sz w:val="20"/>
          <w:szCs w:val="20"/>
        </w:rPr>
        <w:drawing>
          <wp:inline distT="0" distB="0" distL="0" distR="0">
            <wp:extent cx="290830" cy="238760"/>
            <wp:effectExtent l="0" t="0" r="0" b="889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3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kern w:val="0"/>
          <w:sz w:val="20"/>
          <w:szCs w:val="20"/>
        </w:rPr>
        <w:t xml:space="preserve"> - плановые показатели площади закладки многолетних насаждений с плотностью посадки менее 2500 растений на 1 гектар (за исключением виноградников) в сельскохозяйственных организациях, крестьянских (фермерских) хозяйствах и у индивидуальных предпринимателей, за исключением питомников, в i-м субъекте Российской Федерации на очередной финансовый год на основании данных субъектов Российской Федерации, представленных уполномоченным органом в Министерство сельского хозяйства Российской Федерации по форме и в срок, которые устанавливаются Министерством сельского хозяйства Российской Федерации (тыс. гектаров).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31. Доля i-</w:t>
      </w:r>
      <w:proofErr w:type="spellStart"/>
      <w:r>
        <w:rPr>
          <w:rFonts w:ascii="Arial" w:hAnsi="Arial" w:cs="Arial"/>
          <w:kern w:val="0"/>
          <w:sz w:val="20"/>
          <w:szCs w:val="20"/>
        </w:rPr>
        <w:t>го</w:t>
      </w:r>
      <w:proofErr w:type="spellEnd"/>
      <w:r>
        <w:rPr>
          <w:rFonts w:ascii="Arial" w:hAnsi="Arial" w:cs="Arial"/>
          <w:kern w:val="0"/>
          <w:sz w:val="20"/>
          <w:szCs w:val="20"/>
        </w:rPr>
        <w:t xml:space="preserve"> субъекта Российской Федерации в плановых показателях по площади закладки питомников (кроме виноградных) (</w:t>
      </w:r>
      <w:r>
        <w:rPr>
          <w:rFonts w:ascii="Arial" w:hAnsi="Arial" w:cs="Arial"/>
          <w:noProof/>
          <w:kern w:val="0"/>
          <w:position w:val="-8"/>
          <w:sz w:val="20"/>
          <w:szCs w:val="20"/>
        </w:rPr>
        <w:drawing>
          <wp:inline distT="0" distB="0" distL="0" distR="0">
            <wp:extent cx="353060" cy="238760"/>
            <wp:effectExtent l="0" t="0" r="8890" b="889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kern w:val="0"/>
          <w:sz w:val="20"/>
          <w:szCs w:val="20"/>
        </w:rPr>
        <w:t>) определяется по формуле:</w:t>
      </w:r>
    </w:p>
    <w:p w:rsidR="004B260C" w:rsidRDefault="004B260C" w:rsidP="004B26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:rsidR="004B260C" w:rsidRDefault="004B260C" w:rsidP="004B26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noProof/>
          <w:kern w:val="0"/>
          <w:position w:val="-29"/>
          <w:sz w:val="20"/>
          <w:szCs w:val="20"/>
        </w:rPr>
        <w:drawing>
          <wp:inline distT="0" distB="0" distL="0" distR="0">
            <wp:extent cx="1153160" cy="509270"/>
            <wp:effectExtent l="0" t="0" r="0" b="508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50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60C" w:rsidRDefault="004B260C" w:rsidP="004B26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:rsidR="004B260C" w:rsidRDefault="004B260C" w:rsidP="004B26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где </w:t>
      </w:r>
      <w:r>
        <w:rPr>
          <w:rFonts w:ascii="Arial" w:hAnsi="Arial" w:cs="Arial"/>
          <w:noProof/>
          <w:kern w:val="0"/>
          <w:position w:val="-8"/>
          <w:sz w:val="20"/>
          <w:szCs w:val="20"/>
        </w:rPr>
        <w:drawing>
          <wp:inline distT="0" distB="0" distL="0" distR="0">
            <wp:extent cx="280670" cy="238760"/>
            <wp:effectExtent l="0" t="0" r="5080" b="889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kern w:val="0"/>
          <w:sz w:val="20"/>
          <w:szCs w:val="20"/>
        </w:rPr>
        <w:t xml:space="preserve"> - плановые показатели площади закладки питомников (кроме виноградных) в сельскохозяйственных организациях, крестьянских (фермерских) хозяйствах и у индивидуальных предпринимателей в i-м субъекте Российской Федерации в очередном финансовом году на основании данных субъектов Российской Федерации, представленных уполномоченным органом в Министерство сельского хозяйства Российской Федерации по форме и в срок, которые устанавливаются Министерством сельского хозяйства Российской Федерации (тыс. гектаров).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32. Доля i-</w:t>
      </w:r>
      <w:proofErr w:type="spellStart"/>
      <w:r>
        <w:rPr>
          <w:rFonts w:ascii="Arial" w:hAnsi="Arial" w:cs="Arial"/>
          <w:kern w:val="0"/>
          <w:sz w:val="20"/>
          <w:szCs w:val="20"/>
        </w:rPr>
        <w:t>го</w:t>
      </w:r>
      <w:proofErr w:type="spellEnd"/>
      <w:r>
        <w:rPr>
          <w:rFonts w:ascii="Arial" w:hAnsi="Arial" w:cs="Arial"/>
          <w:kern w:val="0"/>
          <w:sz w:val="20"/>
          <w:szCs w:val="20"/>
        </w:rPr>
        <w:t xml:space="preserve"> субъекта Российской Федерации в фактических показателях площади </w:t>
      </w:r>
      <w:proofErr w:type="spellStart"/>
      <w:r>
        <w:rPr>
          <w:rFonts w:ascii="Arial" w:hAnsi="Arial" w:cs="Arial"/>
          <w:kern w:val="0"/>
          <w:sz w:val="20"/>
          <w:szCs w:val="20"/>
        </w:rPr>
        <w:t>уходных</w:t>
      </w:r>
      <w:proofErr w:type="spellEnd"/>
      <w:r>
        <w:rPr>
          <w:rFonts w:ascii="Arial" w:hAnsi="Arial" w:cs="Arial"/>
          <w:kern w:val="0"/>
          <w:sz w:val="20"/>
          <w:szCs w:val="20"/>
        </w:rPr>
        <w:t xml:space="preserve"> работ за многолетними насаждениями (за исключением виноградников) до вступления в товарное плодоношение (</w:t>
      </w:r>
      <w:r>
        <w:rPr>
          <w:rFonts w:ascii="Arial" w:hAnsi="Arial" w:cs="Arial"/>
          <w:noProof/>
          <w:kern w:val="0"/>
          <w:position w:val="-8"/>
          <w:sz w:val="20"/>
          <w:szCs w:val="20"/>
        </w:rPr>
        <w:drawing>
          <wp:inline distT="0" distB="0" distL="0" distR="0">
            <wp:extent cx="311785" cy="238760"/>
            <wp:effectExtent l="0" t="0" r="0" b="889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kern w:val="0"/>
          <w:sz w:val="20"/>
          <w:szCs w:val="20"/>
        </w:rPr>
        <w:t>) определяется по формуле:</w:t>
      </w:r>
    </w:p>
    <w:p w:rsidR="004B260C" w:rsidRDefault="004B260C" w:rsidP="004B26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:rsidR="004B260C" w:rsidRDefault="004B260C" w:rsidP="004B26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noProof/>
          <w:kern w:val="0"/>
          <w:position w:val="-29"/>
          <w:sz w:val="20"/>
          <w:szCs w:val="20"/>
        </w:rPr>
        <w:drawing>
          <wp:inline distT="0" distB="0" distL="0" distR="0">
            <wp:extent cx="1080770" cy="509270"/>
            <wp:effectExtent l="0" t="0" r="0" b="508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770" cy="50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60C" w:rsidRDefault="004B260C" w:rsidP="004B26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:rsidR="004B260C" w:rsidRDefault="004B260C" w:rsidP="004B26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где </w:t>
      </w:r>
      <w:r>
        <w:rPr>
          <w:rFonts w:ascii="Arial" w:hAnsi="Arial" w:cs="Arial"/>
          <w:noProof/>
          <w:kern w:val="0"/>
          <w:position w:val="-8"/>
          <w:sz w:val="20"/>
          <w:szCs w:val="20"/>
        </w:rPr>
        <w:drawing>
          <wp:inline distT="0" distB="0" distL="0" distR="0">
            <wp:extent cx="238760" cy="238760"/>
            <wp:effectExtent l="0" t="0" r="8890" b="889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kern w:val="0"/>
          <w:sz w:val="20"/>
          <w:szCs w:val="20"/>
        </w:rPr>
        <w:t xml:space="preserve"> - фактический показатель по размеру общей площади молодых садов, не вступивших в период товарного плодоношения на конец года (за исключением виноградников) в сельскохозяйственных организациях, крестьянских (фермерских) хозяйствах и у индивидуальных предпринимателей в i-м субъекте Российской Федерации в отчетном году, на основании данных отчетности о финансово-экономическом состоянии товаропроизводителей агропромышленного комплекса, представляемой в соответствии с </w:t>
      </w:r>
      <w:hyperlink w:anchor="Par343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подпунктом "б" пункта 49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настоящих Правил (тыс. гектаров).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lastRenderedPageBreak/>
        <w:t xml:space="preserve">33. Размер субсидии на приоритетное направление, указанное в </w:t>
      </w:r>
      <w:hyperlink w:anchor="Par44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подпункте "ж" пункта 5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настоящих Правил, рассчитываемый по субъектам Российской Федерации, выбравшим соответствующее приоритетное направление (a</w:t>
      </w:r>
      <w:r>
        <w:rPr>
          <w:rFonts w:ascii="Arial" w:hAnsi="Arial" w:cs="Arial"/>
          <w:kern w:val="0"/>
          <w:sz w:val="20"/>
          <w:szCs w:val="20"/>
          <w:vertAlign w:val="subscript"/>
        </w:rPr>
        <w:t>7</w:t>
      </w:r>
      <w:r>
        <w:rPr>
          <w:rFonts w:ascii="Arial" w:hAnsi="Arial" w:cs="Arial"/>
          <w:kern w:val="0"/>
          <w:sz w:val="20"/>
          <w:szCs w:val="20"/>
        </w:rPr>
        <w:t>), определяется по формуле:</w:t>
      </w:r>
    </w:p>
    <w:p w:rsidR="004B260C" w:rsidRDefault="004B260C" w:rsidP="004B26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:rsidR="004B260C" w:rsidRDefault="004B260C" w:rsidP="004B26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noProof/>
          <w:kern w:val="0"/>
          <w:position w:val="-50"/>
          <w:sz w:val="20"/>
          <w:szCs w:val="20"/>
        </w:rPr>
        <w:drawing>
          <wp:inline distT="0" distB="0" distL="0" distR="0">
            <wp:extent cx="2441575" cy="758825"/>
            <wp:effectExtent l="0" t="0" r="0" b="317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575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60C" w:rsidRDefault="004B260C" w:rsidP="004B26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:rsidR="004B260C" w:rsidRDefault="004B260C" w:rsidP="004B26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где: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noProof/>
          <w:kern w:val="0"/>
          <w:position w:val="-8"/>
          <w:sz w:val="20"/>
          <w:szCs w:val="20"/>
        </w:rPr>
        <w:drawing>
          <wp:inline distT="0" distB="0" distL="0" distR="0">
            <wp:extent cx="238760" cy="238760"/>
            <wp:effectExtent l="0" t="0" r="8890" b="889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kern w:val="0"/>
          <w:sz w:val="20"/>
          <w:szCs w:val="20"/>
        </w:rPr>
        <w:t xml:space="preserve"> - объем производства молока в сельскохозяйственных организациях, на микропредприятиях, в крестьянских (фермерских) хозяйствах и у индивидуальных предпринимателей, соответствующих условиям отнесения к субъектам малого предпринимательства в соответствии с Федеральным </w:t>
      </w:r>
      <w:hyperlink r:id="rId102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законом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"О развитии малого и среднего предпринимательства в Российской Федерации", в отчетном году на основании данных Федеральной службы государственной статистики (тыс. тонн) в i-м субъекте Российской Федерации;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n7 - количество субъектов Российской Федерации, у которых производство молока определено в качестве приоритетного направления на соответствующий финансовый год.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34. Размер субсидии на приоритетное направление, указанное в </w:t>
      </w:r>
      <w:hyperlink w:anchor="Par45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подпункте "з" пункта 5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настоящих Правил, рассчитываемый по субъектам Российской Федерации, выбравшим соответствующее приоритетное направление (a</w:t>
      </w:r>
      <w:r>
        <w:rPr>
          <w:rFonts w:ascii="Arial" w:hAnsi="Arial" w:cs="Arial"/>
          <w:kern w:val="0"/>
          <w:sz w:val="20"/>
          <w:szCs w:val="20"/>
          <w:vertAlign w:val="subscript"/>
        </w:rPr>
        <w:t>8</w:t>
      </w:r>
      <w:r>
        <w:rPr>
          <w:rFonts w:ascii="Arial" w:hAnsi="Arial" w:cs="Arial"/>
          <w:kern w:val="0"/>
          <w:sz w:val="20"/>
          <w:szCs w:val="20"/>
        </w:rPr>
        <w:t>), определяется по формуле:</w:t>
      </w:r>
    </w:p>
    <w:p w:rsidR="004B260C" w:rsidRDefault="004B260C" w:rsidP="004B26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:rsidR="004B260C" w:rsidRDefault="004B260C" w:rsidP="004B26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noProof/>
          <w:kern w:val="0"/>
          <w:position w:val="-50"/>
          <w:sz w:val="20"/>
          <w:szCs w:val="20"/>
        </w:rPr>
        <w:drawing>
          <wp:inline distT="0" distB="0" distL="0" distR="0">
            <wp:extent cx="2441575" cy="758825"/>
            <wp:effectExtent l="0" t="0" r="0" b="317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575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60C" w:rsidRDefault="004B260C" w:rsidP="004B26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:rsidR="004B260C" w:rsidRDefault="004B260C" w:rsidP="004B26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где: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noProof/>
          <w:kern w:val="0"/>
          <w:position w:val="-8"/>
          <w:sz w:val="20"/>
          <w:szCs w:val="20"/>
        </w:rPr>
        <w:drawing>
          <wp:inline distT="0" distB="0" distL="0" distR="0">
            <wp:extent cx="228600" cy="238760"/>
            <wp:effectExtent l="0" t="0" r="0" b="889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kern w:val="0"/>
          <w:sz w:val="20"/>
          <w:szCs w:val="20"/>
        </w:rPr>
        <w:t xml:space="preserve"> - численность маточного товарного поголовья крупного рогатого скота специализированных мясных пород, за исключением племенных животных (голов), за отчетный финансовый год в сельскохозяйственных организациях, крестьянских (фермерских) хозяйствах и у индивидуальных предпринимателей в i-м субъекте Российской Федерации на основании данных, представленных уполномоченным органом в Министерство сельского хозяйства Российской Федерации по форме и в срок, которые устанавливаются Министерством сельского хозяйства Российской Федерации;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n8 - количество субъектов Российской Федерации, у которых развитие мясного скотоводства определено в качестве приоритетного направления на соответствующий финансовый год.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35. Размер субсидии на приоритетное направление, указанное в </w:t>
      </w:r>
      <w:hyperlink w:anchor="Par48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подпункте "и" пункта 5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настоящих Правил, рассчитываемый по субъектам Российской Федерации, выбравшим соответствующее приоритетное направление (a</w:t>
      </w:r>
      <w:r>
        <w:rPr>
          <w:rFonts w:ascii="Arial" w:hAnsi="Arial" w:cs="Arial"/>
          <w:kern w:val="0"/>
          <w:sz w:val="20"/>
          <w:szCs w:val="20"/>
          <w:vertAlign w:val="subscript"/>
        </w:rPr>
        <w:t>9</w:t>
      </w:r>
      <w:r>
        <w:rPr>
          <w:rFonts w:ascii="Arial" w:hAnsi="Arial" w:cs="Arial"/>
          <w:kern w:val="0"/>
          <w:sz w:val="20"/>
          <w:szCs w:val="20"/>
        </w:rPr>
        <w:t>), определяется по формуле:</w:t>
      </w:r>
    </w:p>
    <w:p w:rsidR="004B260C" w:rsidRDefault="004B260C" w:rsidP="004B26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:rsidR="004B260C" w:rsidRDefault="004B260C" w:rsidP="004B26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noProof/>
          <w:kern w:val="0"/>
          <w:position w:val="-50"/>
          <w:sz w:val="20"/>
          <w:szCs w:val="20"/>
        </w:rPr>
        <w:drawing>
          <wp:inline distT="0" distB="0" distL="0" distR="0">
            <wp:extent cx="3647440" cy="758825"/>
            <wp:effectExtent l="0" t="0" r="0" b="317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7440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60C" w:rsidRDefault="004B260C" w:rsidP="004B26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:rsidR="004B260C" w:rsidRDefault="004B260C" w:rsidP="004B26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где: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noProof/>
          <w:kern w:val="0"/>
          <w:position w:val="-8"/>
          <w:sz w:val="20"/>
          <w:szCs w:val="20"/>
        </w:rPr>
        <w:drawing>
          <wp:inline distT="0" distB="0" distL="0" distR="0">
            <wp:extent cx="280670" cy="238760"/>
            <wp:effectExtent l="0" t="0" r="5080" b="889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kern w:val="0"/>
          <w:sz w:val="20"/>
          <w:szCs w:val="20"/>
        </w:rPr>
        <w:t xml:space="preserve"> - доля i-</w:t>
      </w:r>
      <w:proofErr w:type="spellStart"/>
      <w:r>
        <w:rPr>
          <w:rFonts w:ascii="Arial" w:hAnsi="Arial" w:cs="Arial"/>
          <w:kern w:val="0"/>
          <w:sz w:val="20"/>
          <w:szCs w:val="20"/>
        </w:rPr>
        <w:t>го</w:t>
      </w:r>
      <w:proofErr w:type="spellEnd"/>
      <w:r>
        <w:rPr>
          <w:rFonts w:ascii="Arial" w:hAnsi="Arial" w:cs="Arial"/>
          <w:kern w:val="0"/>
          <w:sz w:val="20"/>
          <w:szCs w:val="20"/>
        </w:rPr>
        <w:t xml:space="preserve"> субъекта Российской Федерации в показателях фактической численности маточного товарного поголовья овец и коз (в том числе ярок и козочек от одного года и старше), за исключением племенных животных;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noProof/>
          <w:kern w:val="0"/>
          <w:position w:val="-8"/>
          <w:sz w:val="20"/>
          <w:szCs w:val="20"/>
        </w:rPr>
        <w:lastRenderedPageBreak/>
        <w:drawing>
          <wp:inline distT="0" distB="0" distL="0" distR="0">
            <wp:extent cx="301625" cy="238760"/>
            <wp:effectExtent l="0" t="0" r="3175" b="889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kern w:val="0"/>
          <w:sz w:val="20"/>
          <w:szCs w:val="20"/>
        </w:rPr>
        <w:t xml:space="preserve"> - доля i-</w:t>
      </w:r>
      <w:proofErr w:type="spellStart"/>
      <w:r>
        <w:rPr>
          <w:rFonts w:ascii="Arial" w:hAnsi="Arial" w:cs="Arial"/>
          <w:kern w:val="0"/>
          <w:sz w:val="20"/>
          <w:szCs w:val="20"/>
        </w:rPr>
        <w:t>го</w:t>
      </w:r>
      <w:proofErr w:type="spellEnd"/>
      <w:r>
        <w:rPr>
          <w:rFonts w:ascii="Arial" w:hAnsi="Arial" w:cs="Arial"/>
          <w:kern w:val="0"/>
          <w:sz w:val="20"/>
          <w:szCs w:val="20"/>
        </w:rPr>
        <w:t xml:space="preserve"> субъекта Российской Федерации в фактических показателях реализации овец и коз на убой;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noProof/>
          <w:kern w:val="0"/>
          <w:position w:val="-8"/>
          <w:sz w:val="20"/>
          <w:szCs w:val="20"/>
        </w:rPr>
        <w:drawing>
          <wp:inline distT="0" distB="0" distL="0" distR="0">
            <wp:extent cx="187325" cy="238760"/>
            <wp:effectExtent l="0" t="0" r="3175" b="889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kern w:val="0"/>
          <w:sz w:val="20"/>
          <w:szCs w:val="20"/>
        </w:rPr>
        <w:t xml:space="preserve"> - коэффициент увеличения показателя i-</w:t>
      </w:r>
      <w:proofErr w:type="spellStart"/>
      <w:r>
        <w:rPr>
          <w:rFonts w:ascii="Arial" w:hAnsi="Arial" w:cs="Arial"/>
          <w:kern w:val="0"/>
          <w:sz w:val="20"/>
          <w:szCs w:val="20"/>
        </w:rPr>
        <w:t>го</w:t>
      </w:r>
      <w:proofErr w:type="spellEnd"/>
      <w:r>
        <w:rPr>
          <w:rFonts w:ascii="Arial" w:hAnsi="Arial" w:cs="Arial"/>
          <w:kern w:val="0"/>
          <w:sz w:val="20"/>
          <w:szCs w:val="20"/>
        </w:rPr>
        <w:t xml:space="preserve"> субъекта Российской Федерации по приоритетному направлению - развитие овцеводства и козоводства. Для субъектов Российской Федерации, входящих в состав Дальневосточного федерального округа, значение коэффициента равно 2, для субъектов Российской Федерации, входящих в состав Северо-Кавказского федерального округа, Республики Крым, г. Севастополя и Калининградской области - 1,2, для других субъектов Российской Федерации - 1;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n9 - количество субъектов Российской Федерации, у которых развитие овцеводства и козоводства и производство шерсти определены в качестве приоритетного направления на соответствующий финансовый год.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36. Доля i-</w:t>
      </w:r>
      <w:proofErr w:type="spellStart"/>
      <w:r>
        <w:rPr>
          <w:rFonts w:ascii="Arial" w:hAnsi="Arial" w:cs="Arial"/>
          <w:kern w:val="0"/>
          <w:sz w:val="20"/>
          <w:szCs w:val="20"/>
        </w:rPr>
        <w:t>го</w:t>
      </w:r>
      <w:proofErr w:type="spellEnd"/>
      <w:r>
        <w:rPr>
          <w:rFonts w:ascii="Arial" w:hAnsi="Arial" w:cs="Arial"/>
          <w:kern w:val="0"/>
          <w:sz w:val="20"/>
          <w:szCs w:val="20"/>
        </w:rPr>
        <w:t xml:space="preserve"> субъекта Российской Федерации в показателях фактической численности маточного товарного поголовья овец и коз (в том числе ярок и козочек от одного года и старше), за исключением племенных животных (</w:t>
      </w:r>
      <w:r>
        <w:rPr>
          <w:rFonts w:ascii="Arial" w:hAnsi="Arial" w:cs="Arial"/>
          <w:noProof/>
          <w:kern w:val="0"/>
          <w:position w:val="-8"/>
          <w:sz w:val="20"/>
          <w:szCs w:val="20"/>
        </w:rPr>
        <w:drawing>
          <wp:inline distT="0" distB="0" distL="0" distR="0">
            <wp:extent cx="280670" cy="238760"/>
            <wp:effectExtent l="0" t="0" r="5080" b="889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kern w:val="0"/>
          <w:sz w:val="20"/>
          <w:szCs w:val="20"/>
        </w:rPr>
        <w:t>), определяется по формуле:</w:t>
      </w:r>
    </w:p>
    <w:p w:rsidR="004B260C" w:rsidRDefault="004B260C" w:rsidP="004B26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:rsidR="004B260C" w:rsidRDefault="004B260C" w:rsidP="004B26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noProof/>
          <w:kern w:val="0"/>
          <w:position w:val="-29"/>
          <w:sz w:val="20"/>
          <w:szCs w:val="20"/>
        </w:rPr>
        <w:drawing>
          <wp:inline distT="0" distB="0" distL="0" distR="0">
            <wp:extent cx="1018540" cy="509270"/>
            <wp:effectExtent l="0" t="0" r="0" b="508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50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60C" w:rsidRDefault="004B260C" w:rsidP="004B26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:rsidR="004B260C" w:rsidRDefault="004B260C" w:rsidP="004B26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где </w:t>
      </w:r>
      <w:r>
        <w:rPr>
          <w:rFonts w:ascii="Arial" w:hAnsi="Arial" w:cs="Arial"/>
          <w:noProof/>
          <w:kern w:val="0"/>
          <w:position w:val="-8"/>
          <w:sz w:val="20"/>
          <w:szCs w:val="20"/>
        </w:rPr>
        <w:drawing>
          <wp:inline distT="0" distB="0" distL="0" distR="0">
            <wp:extent cx="218440" cy="238760"/>
            <wp:effectExtent l="0" t="0" r="0" b="889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kern w:val="0"/>
          <w:sz w:val="20"/>
          <w:szCs w:val="20"/>
        </w:rPr>
        <w:t xml:space="preserve"> - численность маточного товарного поголовья овец и коз (в том числе ярок и козочек от одного года и старше), за исключением племенных животных, в сельскохозяйственных организациях, крестьянских (фермерских) хозяйствах и у индивидуальных предпринимателей (тыс. голов) в i-м субъекте Российской Федерации на основании данных, представленных уполномоченным органом в Министерство сельского хозяйства Российской Федерации по форме и в срок, которые устанавливаются Министерством сельского хозяйства Российской Федерации.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37. Доля i-</w:t>
      </w:r>
      <w:proofErr w:type="spellStart"/>
      <w:r>
        <w:rPr>
          <w:rFonts w:ascii="Arial" w:hAnsi="Arial" w:cs="Arial"/>
          <w:kern w:val="0"/>
          <w:sz w:val="20"/>
          <w:szCs w:val="20"/>
        </w:rPr>
        <w:t>го</w:t>
      </w:r>
      <w:proofErr w:type="spellEnd"/>
      <w:r>
        <w:rPr>
          <w:rFonts w:ascii="Arial" w:hAnsi="Arial" w:cs="Arial"/>
          <w:kern w:val="0"/>
          <w:sz w:val="20"/>
          <w:szCs w:val="20"/>
        </w:rPr>
        <w:t xml:space="preserve"> субъекта Российской Федерации в фактических показателях реализации овец и коз на убой (</w:t>
      </w:r>
      <w:r>
        <w:rPr>
          <w:rFonts w:ascii="Arial" w:hAnsi="Arial" w:cs="Arial"/>
          <w:noProof/>
          <w:kern w:val="0"/>
          <w:position w:val="-8"/>
          <w:sz w:val="20"/>
          <w:szCs w:val="20"/>
        </w:rPr>
        <w:drawing>
          <wp:inline distT="0" distB="0" distL="0" distR="0">
            <wp:extent cx="301625" cy="238760"/>
            <wp:effectExtent l="0" t="0" r="3175" b="889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kern w:val="0"/>
          <w:sz w:val="20"/>
          <w:szCs w:val="20"/>
        </w:rPr>
        <w:t>) определяется по формуле:</w:t>
      </w:r>
    </w:p>
    <w:p w:rsidR="004B260C" w:rsidRDefault="004B260C" w:rsidP="004B26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:rsidR="004B260C" w:rsidRDefault="004B260C" w:rsidP="004B26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noProof/>
          <w:kern w:val="0"/>
          <w:position w:val="-29"/>
          <w:sz w:val="20"/>
          <w:szCs w:val="20"/>
        </w:rPr>
        <w:drawing>
          <wp:inline distT="0" distB="0" distL="0" distR="0">
            <wp:extent cx="1090930" cy="509270"/>
            <wp:effectExtent l="0" t="0" r="0" b="508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50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60C" w:rsidRDefault="004B260C" w:rsidP="004B26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:rsidR="004B260C" w:rsidRDefault="004B260C" w:rsidP="004B26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где </w:t>
      </w:r>
      <w:r>
        <w:rPr>
          <w:rFonts w:ascii="Arial" w:hAnsi="Arial" w:cs="Arial"/>
          <w:noProof/>
          <w:kern w:val="0"/>
          <w:position w:val="-8"/>
          <w:sz w:val="20"/>
          <w:szCs w:val="20"/>
        </w:rPr>
        <w:drawing>
          <wp:inline distT="0" distB="0" distL="0" distR="0">
            <wp:extent cx="269875" cy="238760"/>
            <wp:effectExtent l="0" t="0" r="0" b="889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kern w:val="0"/>
          <w:sz w:val="20"/>
          <w:szCs w:val="20"/>
        </w:rPr>
        <w:t xml:space="preserve"> - фактические показатели реализации овец и коз на убой (в живом весе) в сельскохозяйственных организациях, крестьянских (фермерских) хозяйствах и у индивидуальных предпринимателей (тыс. тонн) в i-м субъекте Российской Федерации в отчетном году на основании данных Федеральной службы государственной статистики, у которых развитие овцеводства и козоводства и производство шерсти определены в качестве приоритетного направления на соответствующий финансовый год.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38. Размер субсидии на приоритетное направление, указанное в </w:t>
      </w:r>
      <w:hyperlink w:anchor="Par51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подпункте "к" пункта 5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настоящих Правил, рассчитываемый по субъектам Российской Федерации, выбравшим соответствующее приоритетное направление (a</w:t>
      </w:r>
      <w:r>
        <w:rPr>
          <w:rFonts w:ascii="Arial" w:hAnsi="Arial" w:cs="Arial"/>
          <w:kern w:val="0"/>
          <w:sz w:val="20"/>
          <w:szCs w:val="20"/>
          <w:vertAlign w:val="subscript"/>
        </w:rPr>
        <w:t>10</w:t>
      </w:r>
      <w:r>
        <w:rPr>
          <w:rFonts w:ascii="Arial" w:hAnsi="Arial" w:cs="Arial"/>
          <w:kern w:val="0"/>
          <w:sz w:val="20"/>
          <w:szCs w:val="20"/>
        </w:rPr>
        <w:t>), определяется по формуле:</w:t>
      </w:r>
    </w:p>
    <w:p w:rsidR="004B260C" w:rsidRDefault="004B260C" w:rsidP="004B26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:rsidR="004B260C" w:rsidRDefault="004B260C" w:rsidP="004B26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noProof/>
          <w:kern w:val="0"/>
          <w:position w:val="-50"/>
          <w:sz w:val="20"/>
          <w:szCs w:val="20"/>
        </w:rPr>
        <w:drawing>
          <wp:inline distT="0" distB="0" distL="0" distR="0">
            <wp:extent cx="3719830" cy="758825"/>
            <wp:effectExtent l="0" t="0" r="0" b="317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9830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60C" w:rsidRDefault="004B260C" w:rsidP="004B26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:rsidR="004B260C" w:rsidRDefault="004B260C" w:rsidP="004B26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где: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noProof/>
          <w:kern w:val="0"/>
          <w:position w:val="-8"/>
          <w:sz w:val="20"/>
          <w:szCs w:val="20"/>
        </w:rPr>
        <w:lastRenderedPageBreak/>
        <w:drawing>
          <wp:inline distT="0" distB="0" distL="0" distR="0">
            <wp:extent cx="332740" cy="238760"/>
            <wp:effectExtent l="0" t="0" r="0" b="889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kern w:val="0"/>
          <w:sz w:val="20"/>
          <w:szCs w:val="20"/>
        </w:rPr>
        <w:t xml:space="preserve"> - доля i-</w:t>
      </w:r>
      <w:proofErr w:type="spellStart"/>
      <w:r>
        <w:rPr>
          <w:rFonts w:ascii="Arial" w:hAnsi="Arial" w:cs="Arial"/>
          <w:kern w:val="0"/>
          <w:sz w:val="20"/>
          <w:szCs w:val="20"/>
        </w:rPr>
        <w:t>го</w:t>
      </w:r>
      <w:proofErr w:type="spellEnd"/>
      <w:r>
        <w:rPr>
          <w:rFonts w:ascii="Arial" w:hAnsi="Arial" w:cs="Arial"/>
          <w:kern w:val="0"/>
          <w:sz w:val="20"/>
          <w:szCs w:val="20"/>
        </w:rPr>
        <w:t xml:space="preserve"> субъекта Российской Федерации в фактических показателях объема молока сырого крупного рогатого скота, козьего и овечьего, переработанного на пищевую продукцию;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noProof/>
          <w:kern w:val="0"/>
          <w:position w:val="-8"/>
          <w:sz w:val="20"/>
          <w:szCs w:val="20"/>
        </w:rPr>
        <w:drawing>
          <wp:inline distT="0" distB="0" distL="0" distR="0">
            <wp:extent cx="301625" cy="238760"/>
            <wp:effectExtent l="0" t="0" r="3175" b="889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kern w:val="0"/>
          <w:sz w:val="20"/>
          <w:szCs w:val="20"/>
        </w:rPr>
        <w:t xml:space="preserve"> - доля i-</w:t>
      </w:r>
      <w:proofErr w:type="spellStart"/>
      <w:r>
        <w:rPr>
          <w:rFonts w:ascii="Arial" w:hAnsi="Arial" w:cs="Arial"/>
          <w:kern w:val="0"/>
          <w:sz w:val="20"/>
          <w:szCs w:val="20"/>
        </w:rPr>
        <w:t>го</w:t>
      </w:r>
      <w:proofErr w:type="spellEnd"/>
      <w:r>
        <w:rPr>
          <w:rFonts w:ascii="Arial" w:hAnsi="Arial" w:cs="Arial"/>
          <w:kern w:val="0"/>
          <w:sz w:val="20"/>
          <w:szCs w:val="20"/>
        </w:rPr>
        <w:t xml:space="preserve"> субъекта Российской Федерации в фактических показателях объема зерна, использованного на глубокую переработку;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n10 - количество субъектов Российской Федерации, у которых глубокая переработка зерна и (или) переработка молока сырого крупного рогатого скота, козьего и овечьего на пищевую продукцию определены в качестве приоритетного направления на соответствующий финансовый год.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39. Доля i-</w:t>
      </w:r>
      <w:proofErr w:type="spellStart"/>
      <w:r>
        <w:rPr>
          <w:rFonts w:ascii="Arial" w:hAnsi="Arial" w:cs="Arial"/>
          <w:kern w:val="0"/>
          <w:sz w:val="20"/>
          <w:szCs w:val="20"/>
        </w:rPr>
        <w:t>го</w:t>
      </w:r>
      <w:proofErr w:type="spellEnd"/>
      <w:r>
        <w:rPr>
          <w:rFonts w:ascii="Arial" w:hAnsi="Arial" w:cs="Arial"/>
          <w:kern w:val="0"/>
          <w:sz w:val="20"/>
          <w:szCs w:val="20"/>
        </w:rPr>
        <w:t xml:space="preserve"> субъекта Российской Федерации в фактических показателях объема молока сырого крупного рогатого скота, козьего и овечьего, переработанного на пищевую продукцию (</w:t>
      </w:r>
      <w:r>
        <w:rPr>
          <w:rFonts w:ascii="Arial" w:hAnsi="Arial" w:cs="Arial"/>
          <w:noProof/>
          <w:kern w:val="0"/>
          <w:position w:val="-8"/>
          <w:sz w:val="20"/>
          <w:szCs w:val="20"/>
        </w:rPr>
        <w:drawing>
          <wp:inline distT="0" distB="0" distL="0" distR="0">
            <wp:extent cx="332740" cy="238760"/>
            <wp:effectExtent l="0" t="0" r="0" b="889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kern w:val="0"/>
          <w:sz w:val="20"/>
          <w:szCs w:val="20"/>
        </w:rPr>
        <w:t>), определяется по формуле:</w:t>
      </w:r>
    </w:p>
    <w:p w:rsidR="004B260C" w:rsidRDefault="004B260C" w:rsidP="004B26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</w:p>
    <w:p w:rsidR="004B260C" w:rsidRDefault="004B260C" w:rsidP="004B26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noProof/>
          <w:kern w:val="0"/>
          <w:position w:val="-29"/>
          <w:sz w:val="20"/>
          <w:szCs w:val="20"/>
        </w:rPr>
        <w:drawing>
          <wp:inline distT="0" distB="0" distL="0" distR="0">
            <wp:extent cx="1174115" cy="509270"/>
            <wp:effectExtent l="0" t="0" r="6985" b="508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115" cy="50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60C" w:rsidRDefault="004B260C" w:rsidP="004B26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</w:p>
    <w:p w:rsidR="004B260C" w:rsidRDefault="004B260C" w:rsidP="004B26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где </w:t>
      </w:r>
      <w:r>
        <w:rPr>
          <w:rFonts w:ascii="Arial" w:hAnsi="Arial" w:cs="Arial"/>
          <w:noProof/>
          <w:kern w:val="0"/>
          <w:position w:val="-8"/>
          <w:sz w:val="20"/>
          <w:szCs w:val="20"/>
        </w:rPr>
        <w:drawing>
          <wp:inline distT="0" distB="0" distL="0" distR="0">
            <wp:extent cx="301625" cy="238760"/>
            <wp:effectExtent l="0" t="0" r="3175" b="889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kern w:val="0"/>
          <w:sz w:val="20"/>
          <w:szCs w:val="20"/>
        </w:rPr>
        <w:t xml:space="preserve"> - объем молока сырого крупного рогатого скота, козьего и овечьего, переработанного на пищевую продукцию в сельскохозяйственных организациях, крестьянских (фермерских) хозяйствах и у индивидуальных предпринимателей, а также в организациях, осуществляющих производство и (или) первичную и (или) последующую (промышленную) переработку сельскохозяйственной продукции, в i-м субъекте Российской Федерации в отчетном году на основании данных Федеральной службы государственной статистики.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bookmarkStart w:id="27" w:name="Par311"/>
      <w:bookmarkEnd w:id="27"/>
      <w:r>
        <w:rPr>
          <w:rFonts w:ascii="Arial" w:hAnsi="Arial" w:cs="Arial"/>
          <w:kern w:val="0"/>
          <w:sz w:val="20"/>
          <w:szCs w:val="20"/>
        </w:rPr>
        <w:t>40. Доля i-</w:t>
      </w:r>
      <w:proofErr w:type="spellStart"/>
      <w:r>
        <w:rPr>
          <w:rFonts w:ascii="Arial" w:hAnsi="Arial" w:cs="Arial"/>
          <w:kern w:val="0"/>
          <w:sz w:val="20"/>
          <w:szCs w:val="20"/>
        </w:rPr>
        <w:t>го</w:t>
      </w:r>
      <w:proofErr w:type="spellEnd"/>
      <w:r>
        <w:rPr>
          <w:rFonts w:ascii="Arial" w:hAnsi="Arial" w:cs="Arial"/>
          <w:kern w:val="0"/>
          <w:sz w:val="20"/>
          <w:szCs w:val="20"/>
        </w:rPr>
        <w:t xml:space="preserve"> субъекта Российской Федерации в фактических показателях объема зерна, использованного на глубокую переработку (</w:t>
      </w:r>
      <w:r>
        <w:rPr>
          <w:rFonts w:ascii="Arial" w:hAnsi="Arial" w:cs="Arial"/>
          <w:noProof/>
          <w:kern w:val="0"/>
          <w:position w:val="-8"/>
          <w:sz w:val="20"/>
          <w:szCs w:val="20"/>
        </w:rPr>
        <w:drawing>
          <wp:inline distT="0" distB="0" distL="0" distR="0">
            <wp:extent cx="301625" cy="238760"/>
            <wp:effectExtent l="0" t="0" r="3175" b="889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kern w:val="0"/>
          <w:sz w:val="20"/>
          <w:szCs w:val="20"/>
        </w:rPr>
        <w:t>), определяется по формуле:</w:t>
      </w:r>
    </w:p>
    <w:p w:rsidR="004B260C" w:rsidRDefault="004B260C" w:rsidP="004B26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:rsidR="004B260C" w:rsidRDefault="004B260C" w:rsidP="004B26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noProof/>
          <w:kern w:val="0"/>
          <w:position w:val="-29"/>
          <w:sz w:val="20"/>
          <w:szCs w:val="20"/>
        </w:rPr>
        <w:drawing>
          <wp:inline distT="0" distB="0" distL="0" distR="0">
            <wp:extent cx="1101725" cy="509270"/>
            <wp:effectExtent l="0" t="0" r="3175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50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60C" w:rsidRDefault="004B260C" w:rsidP="004B26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:rsidR="004B260C" w:rsidRDefault="004B260C" w:rsidP="004B26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где </w:t>
      </w:r>
      <w:r>
        <w:rPr>
          <w:rFonts w:ascii="Arial" w:hAnsi="Arial" w:cs="Arial"/>
          <w:noProof/>
          <w:kern w:val="0"/>
          <w:position w:val="-8"/>
          <w:sz w:val="20"/>
          <w:szCs w:val="20"/>
        </w:rPr>
        <w:drawing>
          <wp:inline distT="0" distB="0" distL="0" distR="0">
            <wp:extent cx="259715" cy="238760"/>
            <wp:effectExtent l="0" t="0" r="6985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kern w:val="0"/>
          <w:sz w:val="20"/>
          <w:szCs w:val="20"/>
        </w:rPr>
        <w:t xml:space="preserve"> - объем зерна, использованного на глубокую переработку в сельскохозяйственных организациях, крестьянских (фермерских) хозяйствах и у индивидуальных предпринимателей, а также в организациях, осуществляющих производство и (или) первичную и (или) последующую (промышленную) переработку сельскохозяйственной продукции, в i-м субъекте Российской Федерации в отчетном году на основании данных субъектов Российской Федерации, представленных в Министерство сельского хозяйства Российской Федерации по форме и в срок, которые устанавливаются Министерством сельского хозяйства Российской Федерации.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bookmarkStart w:id="28" w:name="Par316"/>
      <w:bookmarkEnd w:id="28"/>
      <w:r>
        <w:rPr>
          <w:rFonts w:ascii="Arial" w:hAnsi="Arial" w:cs="Arial"/>
          <w:kern w:val="0"/>
          <w:sz w:val="20"/>
          <w:szCs w:val="20"/>
        </w:rPr>
        <w:t xml:space="preserve">41. Размер субсидии на приоритетное направление, указанное в </w:t>
      </w:r>
      <w:hyperlink w:anchor="Par54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подпункте "л" пункта 5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настоящих Правил (</w:t>
      </w:r>
      <w:r>
        <w:rPr>
          <w:rFonts w:ascii="Arial" w:hAnsi="Arial" w:cs="Arial"/>
          <w:noProof/>
          <w:kern w:val="0"/>
          <w:position w:val="-8"/>
          <w:sz w:val="20"/>
          <w:szCs w:val="20"/>
        </w:rPr>
        <w:drawing>
          <wp:inline distT="0" distB="0" distL="0" distR="0">
            <wp:extent cx="238760" cy="238760"/>
            <wp:effectExtent l="0" t="0" r="889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kern w:val="0"/>
          <w:sz w:val="20"/>
          <w:szCs w:val="20"/>
        </w:rPr>
        <w:t>), определяется по формуле:</w:t>
      </w:r>
    </w:p>
    <w:p w:rsidR="004B260C" w:rsidRDefault="004B260C" w:rsidP="004B26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:rsidR="004B260C" w:rsidRDefault="004B260C" w:rsidP="004B26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noProof/>
          <w:kern w:val="0"/>
          <w:position w:val="-50"/>
          <w:sz w:val="20"/>
          <w:szCs w:val="20"/>
        </w:rPr>
        <w:drawing>
          <wp:inline distT="0" distB="0" distL="0" distR="0">
            <wp:extent cx="2223770" cy="758825"/>
            <wp:effectExtent l="0" t="0" r="508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770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60C" w:rsidRDefault="004B260C" w:rsidP="004B26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:rsidR="004B260C" w:rsidRDefault="004B260C" w:rsidP="004B26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где </w:t>
      </w:r>
      <w:proofErr w:type="spellStart"/>
      <w:r>
        <w:rPr>
          <w:rFonts w:ascii="Arial" w:hAnsi="Arial" w:cs="Arial"/>
          <w:kern w:val="0"/>
          <w:sz w:val="20"/>
          <w:szCs w:val="20"/>
        </w:rPr>
        <w:t>X</w:t>
      </w:r>
      <w:r>
        <w:rPr>
          <w:rFonts w:ascii="Arial" w:hAnsi="Arial" w:cs="Arial"/>
          <w:kern w:val="0"/>
          <w:sz w:val="20"/>
          <w:szCs w:val="20"/>
          <w:vertAlign w:val="subscript"/>
        </w:rPr>
        <w:t>i</w:t>
      </w:r>
      <w:proofErr w:type="spellEnd"/>
      <w:r>
        <w:rPr>
          <w:rFonts w:ascii="Arial" w:hAnsi="Arial" w:cs="Arial"/>
          <w:kern w:val="0"/>
          <w:sz w:val="20"/>
          <w:szCs w:val="20"/>
        </w:rPr>
        <w:t xml:space="preserve"> - размер субсидии, предоставленной субъекту Российской Федерации на приоритетное направление, указанное в </w:t>
      </w:r>
      <w:hyperlink w:anchor="Par54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подпункте "л" пункта 5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настоящих Правил, в году, в котором осуществляется расчет размера субсидии на очередной финансовый год, с учетом заявленного до 15 июля субъектом Российской Федерации размера потребности в субсидии на год, в котором осуществляется расчет размера субсидии на очередной финансовый год.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lastRenderedPageBreak/>
        <w:t>Размер субсидии i-</w:t>
      </w:r>
      <w:proofErr w:type="spellStart"/>
      <w:r>
        <w:rPr>
          <w:rFonts w:ascii="Arial" w:hAnsi="Arial" w:cs="Arial"/>
          <w:kern w:val="0"/>
          <w:sz w:val="20"/>
          <w:szCs w:val="20"/>
        </w:rPr>
        <w:t>му</w:t>
      </w:r>
      <w:proofErr w:type="spellEnd"/>
      <w:r>
        <w:rPr>
          <w:rFonts w:ascii="Arial" w:hAnsi="Arial" w:cs="Arial"/>
          <w:kern w:val="0"/>
          <w:sz w:val="20"/>
          <w:szCs w:val="20"/>
        </w:rPr>
        <w:t xml:space="preserve"> субъекту Российской Федерации в очередном финансовом году на приоритетное направление, указанное в </w:t>
      </w:r>
      <w:hyperlink w:anchor="Par54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подпункте "л" пункта 5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настоящих Правил, не может составлять более 100,08 процента фактического размера субсидии, предоставленной этому субъекту в 2025 финансовом году, с учетом заявленной до 15 июля 2025 г. субъектами Российской Федерации потребности в субсидии на 2025 год на указанное приоритетное направление.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42. В случае предоставления субсидий в целях софинансирования расходных обязательств субъектов Российской Федерации, возникающих при реализации мероприятий в сфере агропромышленного комплекса в рамках индивидуальных программ социально-экономического развития субъектов Российской Федерации с низким уровнем социально-экономического развития, утвержденных актами Правительства Российской Федерации, субсидии на указанные цели предоставляются субъектам Российской Федерации сверх размеров субсидий, рассчитанных в соответствии с </w:t>
      </w:r>
      <w:hyperlink w:anchor="Par152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пунктами 17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- </w:t>
      </w:r>
      <w:hyperlink w:anchor="Par316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41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настоящих Правил, с установлением результатов их использования.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bookmarkStart w:id="29" w:name="Par323"/>
      <w:bookmarkEnd w:id="29"/>
      <w:r>
        <w:rPr>
          <w:rFonts w:ascii="Arial" w:hAnsi="Arial" w:cs="Arial"/>
          <w:kern w:val="0"/>
          <w:sz w:val="20"/>
          <w:szCs w:val="20"/>
        </w:rPr>
        <w:t>43. Если по состоянию на 1 июня текущего финансового года субъектом Российской Федерации перечислено получателям средств менее 50 процентов размера субсидии, предусмотренной этому субъекту Российской Федерации в федеральном бюджете на текущий финансовый год (для субъектов Российской Федерации, входящих в состав Дальневосточного федерального округа, - менее 20 процентов), размер субсидии, предусмотренной этому субъекту Российской Федерации в федеральном бюджете на текущий финансовый год, подлежит уменьшению на 10 процентов.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Высвобождающиеся бюджетные ассигнования перераспределяются на иные мероприятия по решению Правительства Российской Федерации.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Положения </w:t>
      </w:r>
      <w:hyperlink w:anchor="Par323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абзаца первого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настоящего пункта не применяются в отношении субсидии, предоставляемой на реализацию приоритетного направления, указанного в </w:t>
      </w:r>
      <w:hyperlink w:anchor="Par54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подпункте "л" пункта 5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настоящих Правил.</w:t>
      </w:r>
    </w:p>
    <w:p w:rsidR="004B260C" w:rsidRDefault="004B260C" w:rsidP="004B26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B26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60C" w:rsidRDefault="004B26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60C" w:rsidRDefault="004B26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B260C" w:rsidRDefault="004B26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kern w:val="0"/>
                <w:sz w:val="20"/>
                <w:szCs w:val="20"/>
              </w:rPr>
              <w:t>КонсультантПлюс: примечание.</w:t>
            </w:r>
          </w:p>
          <w:p w:rsidR="004B260C" w:rsidRDefault="004B26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kern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392C69"/>
                <w:kern w:val="0"/>
                <w:sz w:val="20"/>
                <w:szCs w:val="20"/>
              </w:rPr>
              <w:t>Абз</w:t>
            </w:r>
            <w:proofErr w:type="spellEnd"/>
            <w:r>
              <w:rPr>
                <w:rFonts w:ascii="Arial" w:hAnsi="Arial" w:cs="Arial"/>
                <w:color w:val="392C69"/>
                <w:kern w:val="0"/>
                <w:sz w:val="20"/>
                <w:szCs w:val="20"/>
              </w:rPr>
              <w:t xml:space="preserve">. 4 п. 43 </w:t>
            </w:r>
            <w:hyperlink r:id="rId122" w:history="1">
              <w:r>
                <w:rPr>
                  <w:rFonts w:ascii="Arial" w:hAnsi="Arial" w:cs="Arial"/>
                  <w:color w:val="0000FF"/>
                  <w:kern w:val="0"/>
                  <w:sz w:val="20"/>
                  <w:szCs w:val="20"/>
                </w:rPr>
                <w:t>вступает</w:t>
              </w:r>
            </w:hyperlink>
            <w:r>
              <w:rPr>
                <w:rFonts w:ascii="Arial" w:hAnsi="Arial" w:cs="Arial"/>
                <w:color w:val="392C69"/>
                <w:kern w:val="0"/>
                <w:sz w:val="20"/>
                <w:szCs w:val="20"/>
              </w:rPr>
              <w:t xml:space="preserve"> в силу с 01.01.2027.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60C" w:rsidRDefault="004B26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kern w:val="0"/>
                <w:sz w:val="20"/>
                <w:szCs w:val="20"/>
              </w:rPr>
            </w:pPr>
          </w:p>
        </w:tc>
      </w:tr>
    </w:tbl>
    <w:p w:rsidR="004B260C" w:rsidRDefault="004B260C" w:rsidP="004B260C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В случае если субъектом Российской Федерации в финансовом году, предшествующем году, в котором осуществляется расчет размера субсидии на очередной финансовый год, не выполнен сводный план противоэпизоотических мероприятий, утверждаемый Министерством сельского хозяйства Российской Федерации в соответствии с </w:t>
      </w:r>
      <w:hyperlink r:id="rId123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пунктом 7 части 1 статьи 10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Федерального закона "О биологической безопасности в Российской Федерации", при расчете размера субсидии на очередной финансовый год в соответствии с </w:t>
      </w:r>
      <w:hyperlink w:anchor="Par159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пунктами 18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- </w:t>
      </w:r>
      <w:hyperlink w:anchor="Par311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40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настоящих Правил к субъекту Российской Федерации применяется коэффициент, равный 0,9.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bookmarkStart w:id="30" w:name="Par329"/>
      <w:bookmarkEnd w:id="30"/>
      <w:r>
        <w:rPr>
          <w:rFonts w:ascii="Arial" w:hAnsi="Arial" w:cs="Arial"/>
          <w:kern w:val="0"/>
          <w:sz w:val="20"/>
          <w:szCs w:val="20"/>
        </w:rPr>
        <w:t xml:space="preserve">44. В случае отсутствия в текущем финансовом году у субъекта Российской Федерации потребности в субсидии на реализацию мероприятий, указанных в пункте 3 настоящих Правил, невостребованные бюджетные ассигнования на предоставление субсидии перераспределяются между субъектами Российской Федерации, имеющими право на получение субсидий на реализацию приоритетного направления, указанного в </w:t>
      </w:r>
      <w:hyperlink w:anchor="Par54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подпункте "л" пункта 5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настоящих Правил,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субсидиях, в соответствии с бюджетным законодательством Российской Федерации.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Информация о дополнительной потребности субъектов Российской Федерации в субсидиях формируется на основании письменных обращений уполномоченных органов в Министерство сельского хозяйства Российской Федерации.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Размер предоставляемой в соответствии с </w:t>
      </w:r>
      <w:hyperlink w:anchor="Par329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абзацем первым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настоящего пункта бюджету субъекта Российской Федерации субсидии не может быть более заявленной субъектом Российской Федерации дополнительной потребности в субсидии.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45. В соглашении о предоставлении субсидии размер субсидии по указанному в </w:t>
      </w:r>
      <w:hyperlink w:anchor="Par54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подпункте "л" пункта 5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настоящих Правил приоритетному направлению не может быть определен менее размера субсидии бюджету соответствующего субъекта Российской Федерации по этому приоритетному направлению, рассчитанного в соответствии с </w:t>
      </w:r>
      <w:hyperlink w:anchor="Par152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пунктами 17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и </w:t>
      </w:r>
      <w:hyperlink w:anchor="Par316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41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настоящих Правил, с учетом объема бюджетных ассигнований субъекта </w:t>
      </w:r>
      <w:r>
        <w:rPr>
          <w:rFonts w:ascii="Arial" w:hAnsi="Arial" w:cs="Arial"/>
          <w:kern w:val="0"/>
          <w:sz w:val="20"/>
          <w:szCs w:val="20"/>
        </w:rPr>
        <w:lastRenderedPageBreak/>
        <w:t>Российской Федерации на реализацию такого приоритетного направления, обеспечивающего уровень софинансирования из федерального бюджета, устанавливаемый в соглашении о предоставлении субсидии.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Субъект Российской Федерации вправе не более 2 раз в год без увеличения общего размера субсидии, предоставляемой бюджету субъекта Российской Федерации на соответствующий финансовый год, перераспределить средства между приоритетными направлениями, определенными субъектом Российской Федерации в соглашении о предоставлении субсидии, без уменьшения значений результатов использования субсидии, установленных в </w:t>
      </w:r>
      <w:hyperlink w:anchor="Par345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пункте 50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настоящих Правил. Перераспределение средств между приоритетными направлениями осуществляется на основании письменных обращений субъекта Российской Федерации в Министерство сельского хозяйства Российской Федерации с внесением соответствующих изменений в соглашение о предоставлении субсидии.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При внесении соответствующих изменений в соглашение о предоставлении субсидии субъект Российской Федерации по согласованию с Министерством сельского хозяйства Российской Федерации вправе увеличить в текущем финансовом году количество приоритетных направлений без увеличения общего размера субсидии, предоставляемой бюджету субъекта Российской Федерации на текущий финансовый год.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bookmarkStart w:id="31" w:name="Par335"/>
      <w:bookmarkEnd w:id="31"/>
      <w:r>
        <w:rPr>
          <w:rFonts w:ascii="Arial" w:hAnsi="Arial" w:cs="Arial"/>
          <w:kern w:val="0"/>
          <w:sz w:val="20"/>
          <w:szCs w:val="20"/>
        </w:rPr>
        <w:t>46. В случае выделения в текущем финансовом году из федерального бюджета дополнительных бюджетных ассигнований на предоставление субсидий в соответствии с настоящими Правилами их распределение осуществляется между субъектами Российской Федерации, имеющими дополнительную потребность в субсидиях, пропорционально удельному весу дополнительной потребности субъекта Российской Федерации в субсидии по каждому конкретному приоритетному направлению в общем объеме дополнительной потребности субъектов Российской Федерации в субсидиях по каждому конкретному приоритетному направлению.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Информация о дополнительной потребности в субсидиях формируется на основании письменных обращений уполномоченных органов в Министерство сельского хозяйства Российской Федерации.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Размер предоставляемой в соответствии с </w:t>
      </w:r>
      <w:hyperlink w:anchor="Par335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абзацем первым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настоящего пункта бюджету субъекта Российской Федерации субсидии не может быть более заявленной субъектом Российской Федерации дополнительной потребности в субсидии.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47. 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20 августа текущего финансового года представлено в Министерство сельского хозяйства Российской Федерации обращение, содержащее информацию об отсутствии частичной или полной потребности в субсидии по отдельному приоритетному направлению, бюджетные ассигнования на предоставление субсидии такому субъекту Российской Федерации распределяются между другими приоритетными направлениями и (или) субъектами Российской Федерации, имеющими право на получение субсидии, пропорционально доле субъекта Российской Федерации по этому приоритетному направлению, рассчитанной в соответствии с настоящими Правилами.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В случае если рассчитанный на очередной финансовый год в соответствии с </w:t>
      </w:r>
      <w:hyperlink w:anchor="Par159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пунктами 18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- </w:t>
      </w:r>
      <w:hyperlink w:anchor="Par311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40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настоящих Правил размер субсидии субъекту Российской Федерации по приоритетному направлению, указанному в </w:t>
      </w:r>
      <w:hyperlink w:anchor="Par26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пункте 5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настоящих Правил, составляет менее 500 тыс. рублей, расчет по указанному приоритетному направлению этому субъекту Российской Федерации не осуществляется, а высвобождающийся размер субсидии перераспределяется в соответствии с </w:t>
      </w:r>
      <w:hyperlink w:anchor="Par159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пунктами 18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- </w:t>
      </w:r>
      <w:hyperlink w:anchor="Par311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40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настоящих Правил между субъектами Российской Федерации, имеющими право на получение в соответствии с настоящими Правилами субсидии на реализацию конкретного приоритетного направления.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48. Перечисление субсидий осуществляется в установленном порядке на единые счета бюджетов, открытые финансовым органам субъектов Российской Федерации в территориальных органах Федерального казначейства.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49. Уполномоченный орган представляет в Министерство сельского хозяйства Российской Федерации следующие документы: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а) документ, содержащий информацию об использовании средств бюджета субъекта Российской Федерации, в целях софинансирования расходных обязательств которых предоставляется субсидия, с </w:t>
      </w:r>
      <w:r>
        <w:rPr>
          <w:rFonts w:ascii="Arial" w:hAnsi="Arial" w:cs="Arial"/>
          <w:kern w:val="0"/>
          <w:sz w:val="20"/>
          <w:szCs w:val="20"/>
        </w:rPr>
        <w:lastRenderedPageBreak/>
        <w:t>приложением перечня получателей средств по форме и в срок, которые устанавливаются Министерством сельского хозяйства Российской Федерации;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bookmarkStart w:id="32" w:name="Par343"/>
      <w:bookmarkEnd w:id="32"/>
      <w:r>
        <w:rPr>
          <w:rFonts w:ascii="Arial" w:hAnsi="Arial" w:cs="Arial"/>
          <w:kern w:val="0"/>
          <w:sz w:val="20"/>
          <w:szCs w:val="20"/>
        </w:rPr>
        <w:t>б) отчет о финансово-экономическом состоянии товаропроизводителей агропромышленного комплекса по форме и в срок, которые устанавливаются Министерством сельского хозяйства Российской Федерации;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в) отчет о расходах, в целях софинансирования которых предоставляется субсидия, и отчет о достижении значений результатов использования субсидии, подготавливаемые (формируемые) с использованием государственной интегрированной информационной системы управления общественными финансами "Электронный бюджет", в порядке и сроки, которые установлены соглашением о предоставлении субсидии.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bookmarkStart w:id="33" w:name="Par345"/>
      <w:bookmarkEnd w:id="33"/>
      <w:r>
        <w:rPr>
          <w:rFonts w:ascii="Arial" w:hAnsi="Arial" w:cs="Arial"/>
          <w:kern w:val="0"/>
          <w:sz w:val="20"/>
          <w:szCs w:val="20"/>
        </w:rPr>
        <w:t>50. Для оценки эффективности использования субсидии применяются следующие результаты использования субсидии, сформированные по группам получателей средств, указанных в пункте 7 настоящих Правил: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а) по приоритетному направлению, указанному в </w:t>
      </w:r>
      <w:hyperlink w:anchor="Par27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подпункте "а" пункта 5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настоящих Правил, - посеяно зерновых, зернобобовых, масличных (за исключением рапса и сои) и кормовых сельскохозяйственных культур (тыс. гектаров);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б) по приоритетному направлению, указанному в </w:t>
      </w:r>
      <w:hyperlink w:anchor="Par28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подпункте "б" пункта 5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настоящих Правил: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засеяно элитными семенами сельскохозяйственных культур (за исключением посевной площади, засеянной оригинальными и элитными посевами семенного картофеля и (или) семенными посевами овощных культур) (тыс. гектаров);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приобретены и высеяны семена сортов и (или) гибридов сельскохозяйственных растений, созданных в рамках Федеральной научно-технической </w:t>
      </w:r>
      <w:hyperlink r:id="rId124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программы</w:t>
        </w:r>
      </w:hyperlink>
      <w:r>
        <w:rPr>
          <w:rFonts w:ascii="Arial" w:hAnsi="Arial" w:cs="Arial"/>
          <w:kern w:val="0"/>
          <w:sz w:val="20"/>
          <w:szCs w:val="20"/>
        </w:rPr>
        <w:t>, текущего и (или) предшествующего года (за исключением семян картофеля и овощных культур) (тонн);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в) по приоритетному направлению, указанному в </w:t>
      </w:r>
      <w:hyperlink w:anchor="Par31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подпункте "в" пункта 5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настоящих Правил: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достигнута численность племенного маточного поголовья сельскохозяйственных животных в пересчете на условные головы (за исключением племенного маточного поголовья крупного рогатого скота) (тыс. голов);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достигнута численность племенного маточного поголовья крупного рогатого скота в пересчете на условные головы (тыс. голов);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достигнута численность племенных быков-производителей, оцененных по качеству потомства или находящихся в процессе оценки этого качества (тыс. голов);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достигнута численность племенного молодняка сельскохозяйственных животных, приобретенного в племенных хозяйствах, зарегистрированных в государственном племенном регистре, в пересчете на условные головы (тыс. голов);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г) по приоритетному направлению, указанному в </w:t>
      </w:r>
      <w:hyperlink w:anchor="Par36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подпункте "г" пункта 5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настоящих Правил: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засеяно кормовыми культурами в районах Крайнего Севера и приравненных к ним местностях (тыс. гектаров);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достигнута численность поголовья северных оленей и (или) поголовья маралов и (или) мясных табунных лошадей (тыс. голов);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д) по приоритетному направлению, указанному в </w:t>
      </w:r>
      <w:hyperlink w:anchor="Par39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подпункте "д" пункта 5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настоящих Правил, - достигнут объем валового сбора </w:t>
      </w:r>
      <w:proofErr w:type="spellStart"/>
      <w:r>
        <w:rPr>
          <w:rFonts w:ascii="Arial" w:hAnsi="Arial" w:cs="Arial"/>
          <w:kern w:val="0"/>
          <w:sz w:val="20"/>
          <w:szCs w:val="20"/>
        </w:rPr>
        <w:t>льно</w:t>
      </w:r>
      <w:proofErr w:type="spellEnd"/>
      <w:r>
        <w:rPr>
          <w:rFonts w:ascii="Arial" w:hAnsi="Arial" w:cs="Arial"/>
          <w:kern w:val="0"/>
          <w:sz w:val="20"/>
          <w:szCs w:val="20"/>
        </w:rPr>
        <w:t xml:space="preserve">- и (или) </w:t>
      </w:r>
      <w:proofErr w:type="spellStart"/>
      <w:r>
        <w:rPr>
          <w:rFonts w:ascii="Arial" w:hAnsi="Arial" w:cs="Arial"/>
          <w:kern w:val="0"/>
          <w:sz w:val="20"/>
          <w:szCs w:val="20"/>
        </w:rPr>
        <w:t>пеньковолокна</w:t>
      </w:r>
      <w:proofErr w:type="spellEnd"/>
      <w:r>
        <w:rPr>
          <w:rFonts w:ascii="Arial" w:hAnsi="Arial" w:cs="Arial"/>
          <w:kern w:val="0"/>
          <w:sz w:val="20"/>
          <w:szCs w:val="20"/>
        </w:rPr>
        <w:t xml:space="preserve"> (тыс. тонн);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е) по приоритетному направлению, указанному в </w:t>
      </w:r>
      <w:hyperlink w:anchor="Par40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подпункте "е" пункта 5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настоящих Правил: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заложено многолетних насаждений (за исключением виноградников), за исключением питомников (тыс. гектаров);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заложено питомников (кроме виноградных) (тыс. гектаров);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lastRenderedPageBreak/>
        <w:t xml:space="preserve">проведены </w:t>
      </w:r>
      <w:proofErr w:type="spellStart"/>
      <w:r>
        <w:rPr>
          <w:rFonts w:ascii="Arial" w:hAnsi="Arial" w:cs="Arial"/>
          <w:kern w:val="0"/>
          <w:sz w:val="20"/>
          <w:szCs w:val="20"/>
        </w:rPr>
        <w:t>уходные</w:t>
      </w:r>
      <w:proofErr w:type="spellEnd"/>
      <w:r>
        <w:rPr>
          <w:rFonts w:ascii="Arial" w:hAnsi="Arial" w:cs="Arial"/>
          <w:kern w:val="0"/>
          <w:sz w:val="20"/>
          <w:szCs w:val="20"/>
        </w:rPr>
        <w:t xml:space="preserve"> работы за многолетними насаждениями (за исключением виноградников) до вступления в товарное плодоношение, но не более 3 лет с момента закладки для садов интенсивного типа на площади (тыс. гектаров);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bookmarkStart w:id="34" w:name="Par363"/>
      <w:bookmarkEnd w:id="34"/>
      <w:r>
        <w:rPr>
          <w:rFonts w:ascii="Arial" w:hAnsi="Arial" w:cs="Arial"/>
          <w:kern w:val="0"/>
          <w:sz w:val="20"/>
          <w:szCs w:val="20"/>
        </w:rPr>
        <w:t xml:space="preserve">ж) по приоритетному направлению, указанному в </w:t>
      </w:r>
      <w:hyperlink w:anchor="Par44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подпункте "ж" пункта 5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настоящих Правил, - произведено молока (тыс. тонн);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з) по приоритетному направлению, указанному в </w:t>
      </w:r>
      <w:hyperlink w:anchor="Par45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подпункте "з" пункта 5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настоящих Правил: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достигнута численность маточного товарного поголовья крупного рогатого скота специализированных мясных пород, за исключением племенных животных (тыс. голов);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достигнуто производство крупного рогатого скота на убой (в живом весе) (тыс. тонн);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bookmarkStart w:id="35" w:name="Par367"/>
      <w:bookmarkEnd w:id="35"/>
      <w:r>
        <w:rPr>
          <w:rFonts w:ascii="Arial" w:hAnsi="Arial" w:cs="Arial"/>
          <w:kern w:val="0"/>
          <w:sz w:val="20"/>
          <w:szCs w:val="20"/>
        </w:rPr>
        <w:t xml:space="preserve">и) по приоритетному направлению, указанному в </w:t>
      </w:r>
      <w:hyperlink w:anchor="Par48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подпункте "и" пункта 5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настоящих Правил: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произведено и реализовано отечественным перерабатывающим организациям шерсти, полученной от тонкорунных и полутонкорунных пород овец (тыс. тонн);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реализовано овец и коз на убой (в живом весе) (тыс. тонн);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к) по приоритетному направлению, указанному в </w:t>
      </w:r>
      <w:hyperlink w:anchor="Par51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подпункте "к" пункта 5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настоящих Правил: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переработано на пищевую продукцию молока сырого крупного рогатого скота, козьего и овечьего (тыс. тонн);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использовано зерна на производство продукции его глубокой переработки (тыс. тонн);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л) по приоритетному направлению, указанному в </w:t>
      </w:r>
      <w:hyperlink w:anchor="Par54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подпункте "л" пункта 5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настоящих Правил: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застрахованы площадь посадок многолетних насаждений и (или) посевная (посадочная) площадь под урожай текущего года и (или) года, следующего за годом предоставления средств сельскохозяйственным товаропроизводителям (тыс. гектаров);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застраховано поголовье сельскохозяйственных животных (тыс. условных голов);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застрахован объем производства объектов товарной аквакультуры (товарного рыбоводства) (тыс. тонн).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51. Эффективность использования субсидии оценивается ежегодно по итогам отчетного финансового года на основании интегральной оценки достижения значений результатов использования субсидии, предусмотренных соглашением о предоставлении субсидии, в соответствии с методикой, утверждаемой Министерством сельского хозяйства Российской Федерации.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Оценка эффективности использования субсидии, предоставленной гражданам, ведущим личное подсобное хозяйство и применяющим специальный налоговый режим "Налог на профессиональный доход", по результатам, предусмотренным </w:t>
      </w:r>
      <w:hyperlink w:anchor="Par363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подпунктами "ж"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- </w:t>
      </w:r>
      <w:hyperlink w:anchor="Par367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"и" пункта 50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настоящих Правил, осуществляется на основании представленного уполномоченным органом в Министерство сельского хозяйства Российской Федерации отчета об эффективности использования средств, предоставленных гражданам, ведущим личное подсобное хозяйство и применяющим специальный налоговый режим "Налог на профессиональный доход", форма и сроки представления которого устанавливаются Министерством сельского хозяйства Российской Федерации.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52.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обязательств, предусмотренных соглашением о предоставлении субсидии в соответствии с </w:t>
      </w:r>
      <w:hyperlink r:id="rId125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подпунктом "б(1)" пункта 10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Правил формирования субсидий, а также основания для освобождения субъекта Российской Федерации от применения мер финансовой ответственности установлены </w:t>
      </w:r>
      <w:hyperlink r:id="rId126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пунктами 16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- </w:t>
      </w:r>
      <w:hyperlink r:id="rId127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18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и </w:t>
      </w:r>
      <w:hyperlink r:id="rId128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20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Правил формирования субсидий.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53. Ответственность за достоверность представляемых в Министерство сельского хозяйства Российской Федерации сведений и соблюдение условий, предусмотренных настоящими Правилами и соглашением о предоставлении субсидии, возлагается на уполномоченный орган и высший исполнительный орган субъекта Российской Федерации.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lastRenderedPageBreak/>
        <w:t>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контроля.</w:t>
      </w:r>
    </w:p>
    <w:p w:rsidR="004B260C" w:rsidRDefault="004B260C" w:rsidP="004B26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54. В случае нарушения целей, установленных при предоставлении субсидии, применяются бюджетные меры принуждения, предусмотренные бюджетным законодательством Российской Федерации.</w:t>
      </w:r>
    </w:p>
    <w:p w:rsidR="004B260C" w:rsidRDefault="004B260C" w:rsidP="004B26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</w:p>
    <w:p w:rsidR="009E76FC" w:rsidRDefault="009E76FC">
      <w:pPr>
        <w:rPr>
          <w:rFonts w:hint="eastAsia"/>
        </w:rPr>
      </w:pPr>
      <w:bookmarkStart w:id="36" w:name="_GoBack"/>
      <w:bookmarkEnd w:id="36"/>
    </w:p>
    <w:sectPr w:rsidR="009E76FC" w:rsidSect="00EF3187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mbria"/>
    <w:panose1 w:val="00000000000000000000"/>
    <w:charset w:val="00"/>
    <w:family w:val="roman"/>
    <w:notTrueType/>
    <w:pitch w:val="default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60C"/>
    <w:rsid w:val="004B260C"/>
    <w:rsid w:val="009E76FC"/>
    <w:rsid w:val="00A95CE9"/>
    <w:rsid w:val="00E1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32D200-D6F7-40A9-815E-EA5736740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9.wmf"/><Relationship Id="rId21" Type="http://schemas.openxmlformats.org/officeDocument/2006/relationships/hyperlink" Target="https://login.consultant.ru/link/?req=doc&amp;base=LAW&amp;n=520071&amp;dst=100006" TargetMode="External"/><Relationship Id="rId42" Type="http://schemas.openxmlformats.org/officeDocument/2006/relationships/hyperlink" Target="https://login.consultant.ru/link/?req=doc&amp;base=LAW&amp;n=520424&amp;dst=100144" TargetMode="External"/><Relationship Id="rId47" Type="http://schemas.openxmlformats.org/officeDocument/2006/relationships/hyperlink" Target="https://login.consultant.ru/link/?req=doc&amp;base=LAW&amp;n=520424&amp;dst=100138" TargetMode="External"/><Relationship Id="rId63" Type="http://schemas.openxmlformats.org/officeDocument/2006/relationships/hyperlink" Target="https://login.consultant.ru/link/?req=doc&amp;base=OTN&amp;n=28740" TargetMode="External"/><Relationship Id="rId68" Type="http://schemas.openxmlformats.org/officeDocument/2006/relationships/image" Target="media/image2.wmf"/><Relationship Id="rId84" Type="http://schemas.openxmlformats.org/officeDocument/2006/relationships/image" Target="media/image17.wmf"/><Relationship Id="rId89" Type="http://schemas.openxmlformats.org/officeDocument/2006/relationships/image" Target="media/image22.wmf"/><Relationship Id="rId112" Type="http://schemas.openxmlformats.org/officeDocument/2006/relationships/image" Target="media/image44.wmf"/><Relationship Id="rId16" Type="http://schemas.openxmlformats.org/officeDocument/2006/relationships/hyperlink" Target="https://login.consultant.ru/link/?req=doc&amp;base=OTN&amp;n=9815" TargetMode="External"/><Relationship Id="rId107" Type="http://schemas.openxmlformats.org/officeDocument/2006/relationships/image" Target="media/image39.wmf"/><Relationship Id="rId11" Type="http://schemas.openxmlformats.org/officeDocument/2006/relationships/hyperlink" Target="https://login.consultant.ru/link/?req=doc&amp;base=LAW&amp;n=528389" TargetMode="External"/><Relationship Id="rId32" Type="http://schemas.openxmlformats.org/officeDocument/2006/relationships/hyperlink" Target="https://login.consultant.ru/link/?req=doc&amp;base=OTN&amp;n=31346" TargetMode="External"/><Relationship Id="rId37" Type="http://schemas.openxmlformats.org/officeDocument/2006/relationships/hyperlink" Target="https://login.consultant.ru/link/?req=doc&amp;base=LAW&amp;n=498201&amp;dst=100009" TargetMode="External"/><Relationship Id="rId53" Type="http://schemas.openxmlformats.org/officeDocument/2006/relationships/hyperlink" Target="https://login.consultant.ru/link/?req=doc&amp;base=LAW&amp;n=520424&amp;dst=100141" TargetMode="External"/><Relationship Id="rId58" Type="http://schemas.openxmlformats.org/officeDocument/2006/relationships/hyperlink" Target="https://login.consultant.ru/link/?req=doc&amp;base=LAW&amp;n=525427&amp;dst=100009" TargetMode="External"/><Relationship Id="rId74" Type="http://schemas.openxmlformats.org/officeDocument/2006/relationships/hyperlink" Target="https://login.consultant.ru/link/?req=doc&amp;base=LAW&amp;n=523199&amp;dst=394" TargetMode="External"/><Relationship Id="rId79" Type="http://schemas.openxmlformats.org/officeDocument/2006/relationships/image" Target="media/image12.wmf"/><Relationship Id="rId102" Type="http://schemas.openxmlformats.org/officeDocument/2006/relationships/hyperlink" Target="https://login.consultant.ru/link/?req=doc&amp;base=LAW&amp;n=528389" TargetMode="External"/><Relationship Id="rId123" Type="http://schemas.openxmlformats.org/officeDocument/2006/relationships/hyperlink" Target="https://login.consultant.ru/link/?req=doc&amp;base=LAW&amp;n=510607&amp;dst=100125" TargetMode="External"/><Relationship Id="rId128" Type="http://schemas.openxmlformats.org/officeDocument/2006/relationships/hyperlink" Target="https://login.consultant.ru/link/?req=doc&amp;base=LAW&amp;n=523199&amp;dst=482" TargetMode="External"/><Relationship Id="rId5" Type="http://schemas.openxmlformats.org/officeDocument/2006/relationships/hyperlink" Target="https://login.consultant.ru/link/?req=doc&amp;base=LAW&amp;n=500123&amp;dst=98" TargetMode="External"/><Relationship Id="rId90" Type="http://schemas.openxmlformats.org/officeDocument/2006/relationships/image" Target="media/image23.wmf"/><Relationship Id="rId95" Type="http://schemas.openxmlformats.org/officeDocument/2006/relationships/image" Target="media/image28.wmf"/><Relationship Id="rId22" Type="http://schemas.openxmlformats.org/officeDocument/2006/relationships/hyperlink" Target="https://login.consultant.ru/link/?req=doc&amp;base=LAW&amp;n=512821&amp;dst=100291" TargetMode="External"/><Relationship Id="rId27" Type="http://schemas.openxmlformats.org/officeDocument/2006/relationships/hyperlink" Target="https://login.consultant.ru/link/?req=doc&amp;base=LAW&amp;n=512821&amp;dst=100291" TargetMode="External"/><Relationship Id="rId43" Type="http://schemas.openxmlformats.org/officeDocument/2006/relationships/hyperlink" Target="https://login.consultant.ru/link/?req=doc&amp;base=LAW&amp;n=520424&amp;dst=100145" TargetMode="External"/><Relationship Id="rId48" Type="http://schemas.openxmlformats.org/officeDocument/2006/relationships/hyperlink" Target="https://login.consultant.ru/link/?req=doc&amp;base=LAW&amp;n=520424&amp;dst=100141" TargetMode="External"/><Relationship Id="rId64" Type="http://schemas.openxmlformats.org/officeDocument/2006/relationships/hyperlink" Target="https://login.consultant.ru/link/?req=doc&amp;base=LAW&amp;n=523199&amp;dst=460" TargetMode="External"/><Relationship Id="rId69" Type="http://schemas.openxmlformats.org/officeDocument/2006/relationships/image" Target="media/image3.wmf"/><Relationship Id="rId113" Type="http://schemas.openxmlformats.org/officeDocument/2006/relationships/image" Target="media/image45.wmf"/><Relationship Id="rId118" Type="http://schemas.openxmlformats.org/officeDocument/2006/relationships/image" Target="media/image50.wmf"/><Relationship Id="rId80" Type="http://schemas.openxmlformats.org/officeDocument/2006/relationships/image" Target="media/image13.wmf"/><Relationship Id="rId85" Type="http://schemas.openxmlformats.org/officeDocument/2006/relationships/image" Target="media/image18.wmf"/><Relationship Id="rId12" Type="http://schemas.openxmlformats.org/officeDocument/2006/relationships/hyperlink" Target="https://login.consultant.ru/link/?req=doc&amp;base=LAW&amp;n=512821&amp;dst=100291" TargetMode="External"/><Relationship Id="rId17" Type="http://schemas.openxmlformats.org/officeDocument/2006/relationships/hyperlink" Target="https://login.consultant.ru/link/?req=doc&amp;base=LAW&amp;n=454242&amp;dst=100008" TargetMode="External"/><Relationship Id="rId33" Type="http://schemas.openxmlformats.org/officeDocument/2006/relationships/hyperlink" Target="https://login.consultant.ru/link/?req=doc&amp;base=LAW&amp;n=454242&amp;dst=100008" TargetMode="External"/><Relationship Id="rId38" Type="http://schemas.openxmlformats.org/officeDocument/2006/relationships/hyperlink" Target="https://login.consultant.ru/link/?req=doc&amp;base=LAW&amp;n=520424&amp;dst=100128" TargetMode="External"/><Relationship Id="rId59" Type="http://schemas.openxmlformats.org/officeDocument/2006/relationships/hyperlink" Target="https://login.consultant.ru/link/?req=doc&amp;base=LAW&amp;n=455520" TargetMode="External"/><Relationship Id="rId103" Type="http://schemas.openxmlformats.org/officeDocument/2006/relationships/image" Target="media/image35.wmf"/><Relationship Id="rId108" Type="http://schemas.openxmlformats.org/officeDocument/2006/relationships/image" Target="media/image40.wmf"/><Relationship Id="rId124" Type="http://schemas.openxmlformats.org/officeDocument/2006/relationships/hyperlink" Target="https://login.consultant.ru/link/?req=doc&amp;base=LAW&amp;n=502429&amp;dst=11129" TargetMode="External"/><Relationship Id="rId129" Type="http://schemas.openxmlformats.org/officeDocument/2006/relationships/fontTable" Target="fontTable.xml"/><Relationship Id="rId54" Type="http://schemas.openxmlformats.org/officeDocument/2006/relationships/hyperlink" Target="https://login.consultant.ru/link/?req=doc&amp;base=LAW&amp;n=520424&amp;dst=100128" TargetMode="External"/><Relationship Id="rId70" Type="http://schemas.openxmlformats.org/officeDocument/2006/relationships/image" Target="media/image4.wmf"/><Relationship Id="rId75" Type="http://schemas.openxmlformats.org/officeDocument/2006/relationships/image" Target="media/image8.wmf"/><Relationship Id="rId91" Type="http://schemas.openxmlformats.org/officeDocument/2006/relationships/image" Target="media/image24.wmf"/><Relationship Id="rId96" Type="http://schemas.openxmlformats.org/officeDocument/2006/relationships/image" Target="media/image29.wmf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2429&amp;dst=11129" TargetMode="External"/><Relationship Id="rId23" Type="http://schemas.openxmlformats.org/officeDocument/2006/relationships/hyperlink" Target="https://login.consultant.ru/link/?req=doc&amp;base=LAW&amp;n=512821&amp;dst=100292" TargetMode="External"/><Relationship Id="rId28" Type="http://schemas.openxmlformats.org/officeDocument/2006/relationships/hyperlink" Target="https://login.consultant.ru/link/?req=doc&amp;base=LAW&amp;n=512821&amp;dst=100292" TargetMode="External"/><Relationship Id="rId49" Type="http://schemas.openxmlformats.org/officeDocument/2006/relationships/hyperlink" Target="https://login.consultant.ru/link/?req=doc&amp;base=LAW&amp;n=520424&amp;dst=100142" TargetMode="External"/><Relationship Id="rId114" Type="http://schemas.openxmlformats.org/officeDocument/2006/relationships/image" Target="media/image46.wmf"/><Relationship Id="rId119" Type="http://schemas.openxmlformats.org/officeDocument/2006/relationships/image" Target="media/image51.wmf"/><Relationship Id="rId44" Type="http://schemas.openxmlformats.org/officeDocument/2006/relationships/hyperlink" Target="https://login.consultant.ru/link/?req=doc&amp;base=LAW&amp;n=520424&amp;dst=100147" TargetMode="External"/><Relationship Id="rId60" Type="http://schemas.openxmlformats.org/officeDocument/2006/relationships/hyperlink" Target="https://login.consultant.ru/link/?req=doc&amp;base=LAW&amp;n=500123&amp;dst=98" TargetMode="External"/><Relationship Id="rId65" Type="http://schemas.openxmlformats.org/officeDocument/2006/relationships/hyperlink" Target="https://login.consultant.ru/link/?req=doc&amp;base=LAW&amp;n=523199&amp;dst=462" TargetMode="External"/><Relationship Id="rId81" Type="http://schemas.openxmlformats.org/officeDocument/2006/relationships/image" Target="media/image14.wmf"/><Relationship Id="rId86" Type="http://schemas.openxmlformats.org/officeDocument/2006/relationships/image" Target="media/image19.wmf"/><Relationship Id="rId130" Type="http://schemas.openxmlformats.org/officeDocument/2006/relationships/theme" Target="theme/theme1.xml"/><Relationship Id="rId13" Type="http://schemas.openxmlformats.org/officeDocument/2006/relationships/hyperlink" Target="https://login.consultant.ru/link/?req=doc&amp;base=LAW&amp;n=512821&amp;dst=100292" TargetMode="External"/><Relationship Id="rId18" Type="http://schemas.openxmlformats.org/officeDocument/2006/relationships/hyperlink" Target="https://login.consultant.ru/link/?req=doc&amp;base=LAW&amp;n=500123&amp;dst=126" TargetMode="External"/><Relationship Id="rId39" Type="http://schemas.openxmlformats.org/officeDocument/2006/relationships/hyperlink" Target="https://login.consultant.ru/link/?req=doc&amp;base=LAW&amp;n=520424&amp;dst=100129" TargetMode="External"/><Relationship Id="rId109" Type="http://schemas.openxmlformats.org/officeDocument/2006/relationships/image" Target="media/image41.wmf"/><Relationship Id="rId34" Type="http://schemas.openxmlformats.org/officeDocument/2006/relationships/hyperlink" Target="https://login.consultant.ru/link/?req=doc&amp;base=LAW&amp;n=500465&amp;dst=100011" TargetMode="External"/><Relationship Id="rId50" Type="http://schemas.openxmlformats.org/officeDocument/2006/relationships/hyperlink" Target="https://login.consultant.ru/link/?req=doc&amp;base=LAW&amp;n=520424&amp;dst=100128" TargetMode="External"/><Relationship Id="rId55" Type="http://schemas.openxmlformats.org/officeDocument/2006/relationships/hyperlink" Target="https://login.consultant.ru/link/?req=doc&amp;base=LAW&amp;n=520424&amp;dst=100129" TargetMode="External"/><Relationship Id="rId76" Type="http://schemas.openxmlformats.org/officeDocument/2006/relationships/image" Target="media/image9.wmf"/><Relationship Id="rId97" Type="http://schemas.openxmlformats.org/officeDocument/2006/relationships/image" Target="media/image30.wmf"/><Relationship Id="rId104" Type="http://schemas.openxmlformats.org/officeDocument/2006/relationships/image" Target="media/image36.wmf"/><Relationship Id="rId120" Type="http://schemas.openxmlformats.org/officeDocument/2006/relationships/image" Target="media/image52.wmf"/><Relationship Id="rId125" Type="http://schemas.openxmlformats.org/officeDocument/2006/relationships/hyperlink" Target="https://login.consultant.ru/link/?req=doc&amp;base=LAW&amp;n=523199&amp;dst=237" TargetMode="External"/><Relationship Id="rId7" Type="http://schemas.openxmlformats.org/officeDocument/2006/relationships/hyperlink" Target="https://login.consultant.ru/link/?req=doc&amp;base=LAW&amp;n=502429&amp;dst=11129" TargetMode="External"/><Relationship Id="rId71" Type="http://schemas.openxmlformats.org/officeDocument/2006/relationships/image" Target="media/image5.wmf"/><Relationship Id="rId92" Type="http://schemas.openxmlformats.org/officeDocument/2006/relationships/image" Target="media/image25.wmf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54242&amp;dst=100008" TargetMode="External"/><Relationship Id="rId24" Type="http://schemas.openxmlformats.org/officeDocument/2006/relationships/hyperlink" Target="https://login.consultant.ru/link/?req=doc&amp;base=LAW&amp;n=454242&amp;dst=100008" TargetMode="External"/><Relationship Id="rId40" Type="http://schemas.openxmlformats.org/officeDocument/2006/relationships/hyperlink" Target="https://login.consultant.ru/link/?req=doc&amp;base=LAW&amp;n=520424&amp;dst=100132" TargetMode="External"/><Relationship Id="rId45" Type="http://schemas.openxmlformats.org/officeDocument/2006/relationships/hyperlink" Target="https://login.consultant.ru/link/?req=doc&amp;base=LAW&amp;n=520424&amp;dst=100128" TargetMode="External"/><Relationship Id="rId66" Type="http://schemas.openxmlformats.org/officeDocument/2006/relationships/hyperlink" Target="https://login.consultant.ru/link/?req=doc&amp;base=LAW&amp;n=523199&amp;dst=100044" TargetMode="External"/><Relationship Id="rId87" Type="http://schemas.openxmlformats.org/officeDocument/2006/relationships/image" Target="media/image20.wmf"/><Relationship Id="rId110" Type="http://schemas.openxmlformats.org/officeDocument/2006/relationships/image" Target="media/image42.wmf"/><Relationship Id="rId115" Type="http://schemas.openxmlformats.org/officeDocument/2006/relationships/image" Target="media/image47.wmf"/><Relationship Id="rId61" Type="http://schemas.openxmlformats.org/officeDocument/2006/relationships/hyperlink" Target="https://login.consultant.ru/link/?req=doc&amp;base=LAW&amp;n=500123&amp;dst=126" TargetMode="External"/><Relationship Id="rId82" Type="http://schemas.openxmlformats.org/officeDocument/2006/relationships/image" Target="media/image15.wmf"/><Relationship Id="rId19" Type="http://schemas.openxmlformats.org/officeDocument/2006/relationships/hyperlink" Target="https://login.consultant.ru/link/?req=doc&amp;base=LAW&amp;n=500123&amp;dst=191" TargetMode="External"/><Relationship Id="rId14" Type="http://schemas.openxmlformats.org/officeDocument/2006/relationships/hyperlink" Target="https://login.consultant.ru/link/?req=doc&amp;base=LAW&amp;n=454242&amp;dst=100008" TargetMode="External"/><Relationship Id="rId30" Type="http://schemas.openxmlformats.org/officeDocument/2006/relationships/hyperlink" Target="https://login.consultant.ru/link/?req=doc&amp;base=OTN&amp;n=7120" TargetMode="External"/><Relationship Id="rId35" Type="http://schemas.openxmlformats.org/officeDocument/2006/relationships/hyperlink" Target="https://login.consultant.ru/link/?req=doc&amp;base=LAW&amp;n=500123&amp;dst=103" TargetMode="External"/><Relationship Id="rId56" Type="http://schemas.openxmlformats.org/officeDocument/2006/relationships/hyperlink" Target="https://login.consultant.ru/link/?req=doc&amp;base=LAW&amp;n=520424&amp;dst=100138" TargetMode="External"/><Relationship Id="rId77" Type="http://schemas.openxmlformats.org/officeDocument/2006/relationships/image" Target="media/image10.wmf"/><Relationship Id="rId100" Type="http://schemas.openxmlformats.org/officeDocument/2006/relationships/image" Target="media/image33.wmf"/><Relationship Id="rId105" Type="http://schemas.openxmlformats.org/officeDocument/2006/relationships/image" Target="media/image37.wmf"/><Relationship Id="rId126" Type="http://schemas.openxmlformats.org/officeDocument/2006/relationships/hyperlink" Target="https://login.consultant.ru/link/?req=doc&amp;base=LAW&amp;n=523199&amp;dst=435" TargetMode="External"/><Relationship Id="rId8" Type="http://schemas.openxmlformats.org/officeDocument/2006/relationships/hyperlink" Target="https://login.consultant.ru/link/?req=doc&amp;base=LAW&amp;n=500123&amp;dst=165" TargetMode="External"/><Relationship Id="rId51" Type="http://schemas.openxmlformats.org/officeDocument/2006/relationships/hyperlink" Target="https://login.consultant.ru/link/?req=doc&amp;base=LAW&amp;n=520424&amp;dst=100129" TargetMode="External"/><Relationship Id="rId72" Type="http://schemas.openxmlformats.org/officeDocument/2006/relationships/image" Target="media/image6.wmf"/><Relationship Id="rId93" Type="http://schemas.openxmlformats.org/officeDocument/2006/relationships/image" Target="media/image26.wmf"/><Relationship Id="rId98" Type="http://schemas.openxmlformats.org/officeDocument/2006/relationships/image" Target="media/image31.wmf"/><Relationship Id="rId121" Type="http://schemas.openxmlformats.org/officeDocument/2006/relationships/image" Target="media/image53.wmf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OTN&amp;n=45901" TargetMode="External"/><Relationship Id="rId46" Type="http://schemas.openxmlformats.org/officeDocument/2006/relationships/hyperlink" Target="https://login.consultant.ru/link/?req=doc&amp;base=LAW&amp;n=520424&amp;dst=100129" TargetMode="External"/><Relationship Id="rId67" Type="http://schemas.openxmlformats.org/officeDocument/2006/relationships/image" Target="media/image1.wmf"/><Relationship Id="rId116" Type="http://schemas.openxmlformats.org/officeDocument/2006/relationships/image" Target="media/image48.wmf"/><Relationship Id="rId20" Type="http://schemas.openxmlformats.org/officeDocument/2006/relationships/hyperlink" Target="https://login.consultant.ru/link/?req=doc&amp;base=LAW&amp;n=502429&amp;dst=11129" TargetMode="External"/><Relationship Id="rId41" Type="http://schemas.openxmlformats.org/officeDocument/2006/relationships/hyperlink" Target="https://login.consultant.ru/link/?req=doc&amp;base=LAW&amp;n=520424&amp;dst=100141" TargetMode="External"/><Relationship Id="rId62" Type="http://schemas.openxmlformats.org/officeDocument/2006/relationships/hyperlink" Target="https://login.consultant.ru/link/?req=doc&amp;base=LAW&amp;n=500123&amp;dst=191" TargetMode="External"/><Relationship Id="rId83" Type="http://schemas.openxmlformats.org/officeDocument/2006/relationships/image" Target="media/image16.wmf"/><Relationship Id="rId88" Type="http://schemas.openxmlformats.org/officeDocument/2006/relationships/image" Target="media/image21.wmf"/><Relationship Id="rId111" Type="http://schemas.openxmlformats.org/officeDocument/2006/relationships/image" Target="media/image43.wmf"/><Relationship Id="rId15" Type="http://schemas.openxmlformats.org/officeDocument/2006/relationships/hyperlink" Target="https://login.consultant.ru/link/?req=doc&amp;base=OTN&amp;n=45901" TargetMode="External"/><Relationship Id="rId36" Type="http://schemas.openxmlformats.org/officeDocument/2006/relationships/hyperlink" Target="https://login.consultant.ru/link/?req=doc&amp;base=LAW&amp;n=508506&amp;dst=102161" TargetMode="External"/><Relationship Id="rId57" Type="http://schemas.openxmlformats.org/officeDocument/2006/relationships/hyperlink" Target="https://login.consultant.ru/link/?req=doc&amp;base=LAW&amp;n=520424&amp;dst=100141" TargetMode="External"/><Relationship Id="rId106" Type="http://schemas.openxmlformats.org/officeDocument/2006/relationships/image" Target="media/image38.wmf"/><Relationship Id="rId127" Type="http://schemas.openxmlformats.org/officeDocument/2006/relationships/hyperlink" Target="https://login.consultant.ru/link/?req=doc&amp;base=LAW&amp;n=523199&amp;dst=274" TargetMode="External"/><Relationship Id="rId10" Type="http://schemas.openxmlformats.org/officeDocument/2006/relationships/hyperlink" Target="https://login.consultant.ru/link/?req=doc&amp;base=LAW&amp;n=528389" TargetMode="External"/><Relationship Id="rId31" Type="http://schemas.openxmlformats.org/officeDocument/2006/relationships/hyperlink" Target="https://login.consultant.ru/link/?req=doc&amp;base=OTN&amp;n=33671" TargetMode="External"/><Relationship Id="rId52" Type="http://schemas.openxmlformats.org/officeDocument/2006/relationships/hyperlink" Target="https://login.consultant.ru/link/?req=doc&amp;base=LAW&amp;n=520424&amp;dst=100132" TargetMode="External"/><Relationship Id="rId73" Type="http://schemas.openxmlformats.org/officeDocument/2006/relationships/image" Target="media/image7.wmf"/><Relationship Id="rId78" Type="http://schemas.openxmlformats.org/officeDocument/2006/relationships/image" Target="media/image11.wmf"/><Relationship Id="rId94" Type="http://schemas.openxmlformats.org/officeDocument/2006/relationships/image" Target="media/image27.wmf"/><Relationship Id="rId99" Type="http://schemas.openxmlformats.org/officeDocument/2006/relationships/image" Target="media/image32.wmf"/><Relationship Id="rId101" Type="http://schemas.openxmlformats.org/officeDocument/2006/relationships/image" Target="media/image34.wmf"/><Relationship Id="rId122" Type="http://schemas.openxmlformats.org/officeDocument/2006/relationships/hyperlink" Target="https://login.consultant.ru/link/?req=doc&amp;base=LAW&amp;n=520071&amp;dst=100006" TargetMode="External"/><Relationship Id="rId4" Type="http://schemas.openxmlformats.org/officeDocument/2006/relationships/hyperlink" Target="https://login.consultant.ru/link/?req=doc&amp;base=LAW&amp;n=520071&amp;dst=100012" TargetMode="External"/><Relationship Id="rId9" Type="http://schemas.openxmlformats.org/officeDocument/2006/relationships/hyperlink" Target="https://login.consultant.ru/link/?req=doc&amp;base=LAW&amp;n=500123&amp;dst=99" TargetMode="External"/><Relationship Id="rId26" Type="http://schemas.openxmlformats.org/officeDocument/2006/relationships/hyperlink" Target="https://login.consultant.ru/link/?req=doc&amp;base=LAW&amp;n=454242&amp;dst=100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13758</Words>
  <Characters>78422</Characters>
  <Application>Microsoft Office Word</Application>
  <DocSecurity>0</DocSecurity>
  <Lines>653</Lines>
  <Paragraphs>183</Paragraphs>
  <ScaleCrop>false</ScaleCrop>
  <Company/>
  <LinksUpToDate>false</LinksUpToDate>
  <CharactersWithSpaces>91997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Куликова</dc:creator>
  <cp:keywords/>
  <dc:description/>
  <cp:lastModifiedBy>Наталья Куликова</cp:lastModifiedBy>
  <cp:revision>1</cp:revision>
  <dcterms:created xsi:type="dcterms:W3CDTF">2026-04-06T12:58:00Z</dcterms:created>
  <dcterms:modified xsi:type="dcterms:W3CDTF">2026-04-06T12:59:00Z</dcterms:modified>
</cp:coreProperties>
</file>