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F4A5E" w14:textId="77777777" w:rsidR="009C6A73" w:rsidRPr="009C6A73" w:rsidRDefault="009C6A73" w:rsidP="009C6A73">
      <w:pPr>
        <w:autoSpaceDE w:val="0"/>
        <w:autoSpaceDN w:val="0"/>
        <w:adjustRightInd w:val="0"/>
        <w:spacing w:after="0" w:line="240" w:lineRule="auto"/>
        <w:jc w:val="right"/>
        <w:outlineLvl w:val="0"/>
        <w:rPr>
          <w:rFonts w:ascii="Arial" w:hAnsi="Arial" w:cs="Arial"/>
          <w:kern w:val="0"/>
          <w:sz w:val="20"/>
          <w:szCs w:val="20"/>
        </w:rPr>
      </w:pPr>
      <w:r w:rsidRPr="009C6A73">
        <w:rPr>
          <w:rFonts w:ascii="Arial" w:hAnsi="Arial" w:cs="Arial"/>
          <w:kern w:val="0"/>
          <w:sz w:val="20"/>
          <w:szCs w:val="20"/>
        </w:rPr>
        <w:t>Приложение N 22(4)</w:t>
      </w:r>
    </w:p>
    <w:p w14:paraId="7364D4FB" w14:textId="77777777" w:rsidR="009C6A73" w:rsidRPr="009C6A73" w:rsidRDefault="009C6A73" w:rsidP="009C6A73">
      <w:pPr>
        <w:autoSpaceDE w:val="0"/>
        <w:autoSpaceDN w:val="0"/>
        <w:adjustRightInd w:val="0"/>
        <w:spacing w:after="0" w:line="240" w:lineRule="auto"/>
        <w:jc w:val="right"/>
        <w:rPr>
          <w:rFonts w:ascii="Arial" w:hAnsi="Arial" w:cs="Arial"/>
          <w:kern w:val="0"/>
          <w:sz w:val="20"/>
          <w:szCs w:val="20"/>
        </w:rPr>
      </w:pPr>
      <w:r w:rsidRPr="009C6A73">
        <w:rPr>
          <w:rFonts w:ascii="Arial" w:hAnsi="Arial" w:cs="Arial"/>
          <w:kern w:val="0"/>
          <w:sz w:val="20"/>
          <w:szCs w:val="20"/>
        </w:rPr>
        <w:t>к Государственной программе развития</w:t>
      </w:r>
    </w:p>
    <w:p w14:paraId="7E4BA368" w14:textId="77777777" w:rsidR="009C6A73" w:rsidRPr="009C6A73" w:rsidRDefault="009C6A73" w:rsidP="009C6A73">
      <w:pPr>
        <w:autoSpaceDE w:val="0"/>
        <w:autoSpaceDN w:val="0"/>
        <w:adjustRightInd w:val="0"/>
        <w:spacing w:after="0" w:line="240" w:lineRule="auto"/>
        <w:jc w:val="right"/>
        <w:rPr>
          <w:rFonts w:ascii="Arial" w:hAnsi="Arial" w:cs="Arial"/>
          <w:kern w:val="0"/>
          <w:sz w:val="20"/>
          <w:szCs w:val="20"/>
        </w:rPr>
      </w:pPr>
      <w:r w:rsidRPr="009C6A73">
        <w:rPr>
          <w:rFonts w:ascii="Arial" w:hAnsi="Arial" w:cs="Arial"/>
          <w:kern w:val="0"/>
          <w:sz w:val="20"/>
          <w:szCs w:val="20"/>
        </w:rPr>
        <w:t>сельского хозяйства и регулирования</w:t>
      </w:r>
    </w:p>
    <w:p w14:paraId="36C8C14C" w14:textId="77777777" w:rsidR="009C6A73" w:rsidRPr="009C6A73" w:rsidRDefault="009C6A73" w:rsidP="009C6A73">
      <w:pPr>
        <w:autoSpaceDE w:val="0"/>
        <w:autoSpaceDN w:val="0"/>
        <w:adjustRightInd w:val="0"/>
        <w:spacing w:after="0" w:line="240" w:lineRule="auto"/>
        <w:jc w:val="right"/>
        <w:rPr>
          <w:rFonts w:ascii="Arial" w:hAnsi="Arial" w:cs="Arial"/>
          <w:kern w:val="0"/>
          <w:sz w:val="20"/>
          <w:szCs w:val="20"/>
        </w:rPr>
      </w:pPr>
      <w:r w:rsidRPr="009C6A73">
        <w:rPr>
          <w:rFonts w:ascii="Arial" w:hAnsi="Arial" w:cs="Arial"/>
          <w:kern w:val="0"/>
          <w:sz w:val="20"/>
          <w:szCs w:val="20"/>
        </w:rPr>
        <w:t>рынков сельскохозяйственной продукции,</w:t>
      </w:r>
    </w:p>
    <w:p w14:paraId="4EAC4578" w14:textId="77777777" w:rsidR="009C6A73" w:rsidRPr="009C6A73" w:rsidRDefault="009C6A73" w:rsidP="009C6A73">
      <w:pPr>
        <w:autoSpaceDE w:val="0"/>
        <w:autoSpaceDN w:val="0"/>
        <w:adjustRightInd w:val="0"/>
        <w:spacing w:after="0" w:line="240" w:lineRule="auto"/>
        <w:jc w:val="right"/>
        <w:rPr>
          <w:rFonts w:ascii="Arial" w:hAnsi="Arial" w:cs="Arial"/>
          <w:kern w:val="0"/>
          <w:sz w:val="20"/>
          <w:szCs w:val="20"/>
        </w:rPr>
      </w:pPr>
      <w:r w:rsidRPr="009C6A73">
        <w:rPr>
          <w:rFonts w:ascii="Arial" w:hAnsi="Arial" w:cs="Arial"/>
          <w:kern w:val="0"/>
          <w:sz w:val="20"/>
          <w:szCs w:val="20"/>
        </w:rPr>
        <w:t>сырья и продовольствия</w:t>
      </w:r>
    </w:p>
    <w:p w14:paraId="41F1E3A9"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p>
    <w:p w14:paraId="77B7A6C7" w14:textId="77777777" w:rsidR="009C6A73" w:rsidRPr="009C6A73" w:rsidRDefault="009C6A73" w:rsidP="009C6A73">
      <w:pPr>
        <w:pStyle w:val="2"/>
        <w:keepNext w:val="0"/>
        <w:keepLines w:val="0"/>
        <w:autoSpaceDE w:val="0"/>
        <w:autoSpaceDN w:val="0"/>
        <w:adjustRightInd w:val="0"/>
        <w:spacing w:before="0" w:after="0" w:line="240" w:lineRule="auto"/>
        <w:jc w:val="center"/>
        <w:rPr>
          <w:rFonts w:ascii="Arial" w:eastAsiaTheme="minorHAnsi" w:hAnsi="Arial" w:cs="Arial"/>
          <w:b/>
          <w:bCs/>
          <w:color w:val="auto"/>
          <w:kern w:val="0"/>
          <w:sz w:val="20"/>
          <w:szCs w:val="20"/>
        </w:rPr>
      </w:pPr>
      <w:r w:rsidRPr="009C6A73">
        <w:rPr>
          <w:rFonts w:ascii="Arial" w:eastAsiaTheme="minorHAnsi" w:hAnsi="Arial" w:cs="Arial"/>
          <w:b/>
          <w:bCs/>
          <w:color w:val="auto"/>
          <w:kern w:val="0"/>
          <w:sz w:val="20"/>
          <w:szCs w:val="20"/>
        </w:rPr>
        <w:t>ПРАВИЛА</w:t>
      </w:r>
    </w:p>
    <w:p w14:paraId="5B861F12" w14:textId="77777777" w:rsidR="009C6A73" w:rsidRPr="009C6A73" w:rsidRDefault="009C6A73" w:rsidP="009C6A73">
      <w:pPr>
        <w:pStyle w:val="2"/>
        <w:keepNext w:val="0"/>
        <w:keepLines w:val="0"/>
        <w:autoSpaceDE w:val="0"/>
        <w:autoSpaceDN w:val="0"/>
        <w:adjustRightInd w:val="0"/>
        <w:spacing w:before="0" w:after="0" w:line="240" w:lineRule="auto"/>
        <w:jc w:val="center"/>
        <w:rPr>
          <w:rFonts w:ascii="Arial" w:eastAsiaTheme="minorHAnsi" w:hAnsi="Arial" w:cs="Arial"/>
          <w:b/>
          <w:bCs/>
          <w:color w:val="auto"/>
          <w:kern w:val="0"/>
          <w:sz w:val="20"/>
          <w:szCs w:val="20"/>
        </w:rPr>
      </w:pPr>
      <w:r w:rsidRPr="009C6A73">
        <w:rPr>
          <w:rFonts w:ascii="Arial" w:eastAsiaTheme="minorHAnsi" w:hAnsi="Arial" w:cs="Arial"/>
          <w:b/>
          <w:bCs/>
          <w:color w:val="auto"/>
          <w:kern w:val="0"/>
          <w:sz w:val="20"/>
          <w:szCs w:val="20"/>
        </w:rPr>
        <w:t>ПРЕДОСТАВЛЕНИЯ И РАСПРЕДЕЛЕНИЯ СУБСИДИЙ ИЗ ФЕДЕРАЛЬНОГО</w:t>
      </w:r>
    </w:p>
    <w:p w14:paraId="4362DC44" w14:textId="77777777" w:rsidR="009C6A73" w:rsidRPr="009C6A73" w:rsidRDefault="009C6A73" w:rsidP="009C6A73">
      <w:pPr>
        <w:pStyle w:val="2"/>
        <w:keepNext w:val="0"/>
        <w:keepLines w:val="0"/>
        <w:autoSpaceDE w:val="0"/>
        <w:autoSpaceDN w:val="0"/>
        <w:adjustRightInd w:val="0"/>
        <w:spacing w:before="0" w:after="0" w:line="240" w:lineRule="auto"/>
        <w:jc w:val="center"/>
        <w:rPr>
          <w:rFonts w:ascii="Arial" w:eastAsiaTheme="minorHAnsi" w:hAnsi="Arial" w:cs="Arial"/>
          <w:b/>
          <w:bCs/>
          <w:color w:val="auto"/>
          <w:kern w:val="0"/>
          <w:sz w:val="20"/>
          <w:szCs w:val="20"/>
        </w:rPr>
      </w:pPr>
      <w:r w:rsidRPr="009C6A73">
        <w:rPr>
          <w:rFonts w:ascii="Arial" w:eastAsiaTheme="minorHAnsi" w:hAnsi="Arial" w:cs="Arial"/>
          <w:b/>
          <w:bCs/>
          <w:color w:val="auto"/>
          <w:kern w:val="0"/>
          <w:sz w:val="20"/>
          <w:szCs w:val="20"/>
        </w:rPr>
        <w:t>БЮДЖЕТА БЮДЖЕТАМ СУБЪЕКТОВ РОССИЙСКОЙ ФЕДЕРАЦИИ НА ПОДДЕРЖКУ</w:t>
      </w:r>
    </w:p>
    <w:p w14:paraId="42A8F7AB" w14:textId="77777777" w:rsidR="009C6A73" w:rsidRPr="009C6A73" w:rsidRDefault="009C6A73" w:rsidP="009C6A73">
      <w:pPr>
        <w:pStyle w:val="2"/>
        <w:keepNext w:val="0"/>
        <w:keepLines w:val="0"/>
        <w:autoSpaceDE w:val="0"/>
        <w:autoSpaceDN w:val="0"/>
        <w:adjustRightInd w:val="0"/>
        <w:spacing w:before="0" w:after="0" w:line="240" w:lineRule="auto"/>
        <w:jc w:val="center"/>
        <w:rPr>
          <w:rFonts w:ascii="Arial" w:eastAsiaTheme="minorHAnsi" w:hAnsi="Arial" w:cs="Arial"/>
          <w:b/>
          <w:bCs/>
          <w:color w:val="auto"/>
          <w:kern w:val="0"/>
          <w:sz w:val="20"/>
          <w:szCs w:val="20"/>
        </w:rPr>
      </w:pPr>
      <w:r w:rsidRPr="009C6A73">
        <w:rPr>
          <w:rFonts w:ascii="Arial" w:eastAsiaTheme="minorHAnsi" w:hAnsi="Arial" w:cs="Arial"/>
          <w:b/>
          <w:bCs/>
          <w:color w:val="auto"/>
          <w:kern w:val="0"/>
          <w:sz w:val="20"/>
          <w:szCs w:val="20"/>
        </w:rPr>
        <w:t>ПРИОРИТЕТНЫХ НАПРАВЛЕНИЙ МАЛОГО АГРОБИЗНЕСА</w:t>
      </w:r>
    </w:p>
    <w:p w14:paraId="6732223A" w14:textId="77777777" w:rsidR="009C6A73" w:rsidRPr="009C6A73" w:rsidRDefault="009C6A73" w:rsidP="009C6A73">
      <w:pPr>
        <w:autoSpaceDE w:val="0"/>
        <w:autoSpaceDN w:val="0"/>
        <w:adjustRightInd w:val="0"/>
        <w:spacing w:after="0" w:line="240" w:lineRule="auto"/>
        <w:rPr>
          <w:rFonts w:ascii="Arial" w:hAnsi="Arial" w:cs="Arial"/>
          <w:kern w:val="0"/>
        </w:rPr>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9C6A73" w:rsidRPr="009C6A73" w14:paraId="631790CF"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0957F360" w14:textId="77777777" w:rsidR="009C6A73" w:rsidRPr="009C6A73" w:rsidRDefault="009C6A73">
            <w:pPr>
              <w:autoSpaceDE w:val="0"/>
              <w:autoSpaceDN w:val="0"/>
              <w:adjustRightInd w:val="0"/>
              <w:spacing w:after="0" w:line="240" w:lineRule="auto"/>
              <w:rPr>
                <w:rFonts w:ascii="Arial" w:hAnsi="Arial" w:cs="Arial"/>
                <w:kern w:val="0"/>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0E20575C" w14:textId="77777777" w:rsidR="009C6A73" w:rsidRPr="009C6A73" w:rsidRDefault="009C6A73">
            <w:pPr>
              <w:autoSpaceDE w:val="0"/>
              <w:autoSpaceDN w:val="0"/>
              <w:adjustRightInd w:val="0"/>
              <w:spacing w:after="0" w:line="240" w:lineRule="auto"/>
              <w:rPr>
                <w:rFonts w:ascii="Arial" w:hAnsi="Arial" w:cs="Arial"/>
                <w:kern w:val="0"/>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09C421B8" w14:textId="77777777" w:rsidR="009C6A73" w:rsidRPr="009C6A73" w:rsidRDefault="009C6A73">
            <w:pPr>
              <w:autoSpaceDE w:val="0"/>
              <w:autoSpaceDN w:val="0"/>
              <w:adjustRightInd w:val="0"/>
              <w:spacing w:after="0" w:line="240" w:lineRule="auto"/>
              <w:jc w:val="center"/>
              <w:rPr>
                <w:rFonts w:ascii="Arial" w:hAnsi="Arial" w:cs="Arial"/>
                <w:kern w:val="0"/>
                <w:sz w:val="20"/>
                <w:szCs w:val="20"/>
              </w:rPr>
            </w:pPr>
            <w:r w:rsidRPr="009C6A73">
              <w:rPr>
                <w:rFonts w:ascii="Arial" w:hAnsi="Arial" w:cs="Arial"/>
                <w:kern w:val="0"/>
                <w:sz w:val="20"/>
                <w:szCs w:val="20"/>
              </w:rPr>
              <w:t>Список изменяющих документов</w:t>
            </w:r>
          </w:p>
          <w:p w14:paraId="444E3349" w14:textId="77777777" w:rsidR="009C6A73" w:rsidRPr="009C6A73" w:rsidRDefault="009C6A73">
            <w:pPr>
              <w:autoSpaceDE w:val="0"/>
              <w:autoSpaceDN w:val="0"/>
              <w:adjustRightInd w:val="0"/>
              <w:spacing w:after="0" w:line="240" w:lineRule="auto"/>
              <w:jc w:val="center"/>
              <w:rPr>
                <w:rFonts w:ascii="Arial" w:hAnsi="Arial" w:cs="Arial"/>
                <w:kern w:val="0"/>
                <w:sz w:val="20"/>
                <w:szCs w:val="20"/>
              </w:rPr>
            </w:pPr>
            <w:r w:rsidRPr="009C6A73">
              <w:rPr>
                <w:rFonts w:ascii="Arial" w:hAnsi="Arial" w:cs="Arial"/>
                <w:kern w:val="0"/>
                <w:sz w:val="20"/>
                <w:szCs w:val="20"/>
              </w:rPr>
              <w:t xml:space="preserve">(введены </w:t>
            </w:r>
            <w:hyperlink r:id="rId4" w:history="1">
              <w:r w:rsidRPr="009C6A73">
                <w:rPr>
                  <w:rFonts w:ascii="Arial" w:hAnsi="Arial" w:cs="Arial"/>
                  <w:kern w:val="0"/>
                  <w:sz w:val="20"/>
                  <w:szCs w:val="20"/>
                </w:rPr>
                <w:t>Постановлением</w:t>
              </w:r>
            </w:hyperlink>
            <w:r w:rsidRPr="009C6A73">
              <w:rPr>
                <w:rFonts w:ascii="Arial" w:hAnsi="Arial" w:cs="Arial"/>
                <w:kern w:val="0"/>
                <w:sz w:val="20"/>
                <w:szCs w:val="20"/>
              </w:rPr>
              <w:t xml:space="preserve"> Правительства РФ от 23.12.2025 N 2110;</w:t>
            </w:r>
          </w:p>
          <w:p w14:paraId="07124E24" w14:textId="77777777" w:rsidR="009C6A73" w:rsidRPr="009C6A73" w:rsidRDefault="009C6A73">
            <w:pPr>
              <w:autoSpaceDE w:val="0"/>
              <w:autoSpaceDN w:val="0"/>
              <w:adjustRightInd w:val="0"/>
              <w:spacing w:after="0" w:line="240" w:lineRule="auto"/>
              <w:jc w:val="center"/>
              <w:rPr>
                <w:rFonts w:ascii="Arial" w:hAnsi="Arial" w:cs="Arial"/>
                <w:kern w:val="0"/>
                <w:sz w:val="20"/>
                <w:szCs w:val="20"/>
              </w:rPr>
            </w:pPr>
            <w:r w:rsidRPr="009C6A73">
              <w:rPr>
                <w:rFonts w:ascii="Arial" w:hAnsi="Arial" w:cs="Arial"/>
                <w:kern w:val="0"/>
                <w:sz w:val="20"/>
                <w:szCs w:val="20"/>
              </w:rPr>
              <w:t xml:space="preserve">в ред. </w:t>
            </w:r>
            <w:hyperlink r:id="rId5"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644C6DA7" w14:textId="77777777" w:rsidR="009C6A73" w:rsidRPr="009C6A73" w:rsidRDefault="009C6A73">
            <w:pPr>
              <w:autoSpaceDE w:val="0"/>
              <w:autoSpaceDN w:val="0"/>
              <w:adjustRightInd w:val="0"/>
              <w:spacing w:after="0" w:line="240" w:lineRule="auto"/>
              <w:jc w:val="center"/>
              <w:rPr>
                <w:rFonts w:ascii="Arial" w:hAnsi="Arial" w:cs="Arial"/>
                <w:kern w:val="0"/>
                <w:sz w:val="20"/>
                <w:szCs w:val="20"/>
              </w:rPr>
            </w:pPr>
          </w:p>
        </w:tc>
      </w:tr>
    </w:tbl>
    <w:p w14:paraId="1A1B39AE"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p>
    <w:p w14:paraId="218091F1" w14:textId="77777777" w:rsidR="009C6A73" w:rsidRPr="009C6A73" w:rsidRDefault="009C6A73" w:rsidP="009C6A73">
      <w:pPr>
        <w:autoSpaceDE w:val="0"/>
        <w:autoSpaceDN w:val="0"/>
        <w:adjustRightInd w:val="0"/>
        <w:spacing w:after="0" w:line="240" w:lineRule="auto"/>
        <w:ind w:firstLine="540"/>
        <w:jc w:val="both"/>
        <w:rPr>
          <w:rFonts w:ascii="Arial" w:hAnsi="Arial" w:cs="Arial"/>
          <w:kern w:val="0"/>
          <w:sz w:val="20"/>
          <w:szCs w:val="20"/>
        </w:rPr>
      </w:pPr>
      <w:r w:rsidRPr="009C6A73">
        <w:rPr>
          <w:rFonts w:ascii="Arial" w:hAnsi="Arial" w:cs="Arial"/>
          <w:kern w:val="0"/>
          <w:sz w:val="20"/>
          <w:szCs w:val="20"/>
        </w:rPr>
        <w:t>1. Настоящие Правила устанавливают условия и порядок предоставления и распределения субсидий из федерального бюджета бюджетам субъектов Российской Федерации на поддержку приоритетных направлений малого агробизнеса в целях софинансирования расходных обязательств субъектов Российской Федерации, возникающих при реализации мероприятий, направленных на поддержку малого агробизнеса путем предоставления средств из бюджетов субъектов Российской Федерации в рамках федерального проекта "Развитие малого агробизнеса"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(далее соответственно - государственная программа, субсидии).</w:t>
      </w:r>
    </w:p>
    <w:p w14:paraId="5C6B9A33"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2. Понятия, используемые в настоящих Правилах, означают следующее:</w:t>
      </w:r>
    </w:p>
    <w:p w14:paraId="27077397"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w:t>
      </w:r>
      <w:proofErr w:type="spellStart"/>
      <w:r w:rsidRPr="009C6A73">
        <w:rPr>
          <w:rFonts w:ascii="Arial" w:hAnsi="Arial" w:cs="Arial"/>
          <w:kern w:val="0"/>
          <w:sz w:val="20"/>
          <w:szCs w:val="20"/>
        </w:rPr>
        <w:t>агроагрегатор</w:t>
      </w:r>
      <w:proofErr w:type="spellEnd"/>
      <w:r w:rsidRPr="009C6A73">
        <w:rPr>
          <w:rFonts w:ascii="Arial" w:hAnsi="Arial" w:cs="Arial"/>
          <w:kern w:val="0"/>
          <w:sz w:val="20"/>
          <w:szCs w:val="20"/>
        </w:rPr>
        <w:t xml:space="preserve">" - сельскохозяйственный потребительский кооператив, осуществляющий деятельность в сфере обращения фермерской продукции в соответствии с Федеральным </w:t>
      </w:r>
      <w:hyperlink r:id="rId6" w:history="1">
        <w:r w:rsidRPr="009C6A73">
          <w:rPr>
            <w:rFonts w:ascii="Arial" w:hAnsi="Arial" w:cs="Arial"/>
            <w:kern w:val="0"/>
            <w:sz w:val="20"/>
            <w:szCs w:val="20"/>
          </w:rPr>
          <w:t>законом</w:t>
        </w:r>
      </w:hyperlink>
      <w:r w:rsidRPr="009C6A73">
        <w:rPr>
          <w:rFonts w:ascii="Arial" w:hAnsi="Arial" w:cs="Arial"/>
          <w:kern w:val="0"/>
          <w:sz w:val="20"/>
          <w:szCs w:val="20"/>
        </w:rPr>
        <w:t xml:space="preserve"> "О развитии сельского хозяйства";</w:t>
      </w:r>
    </w:p>
    <w:p w14:paraId="63EA3242"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w:t>
      </w:r>
      <w:proofErr w:type="spellStart"/>
      <w:r w:rsidRPr="009C6A73">
        <w:rPr>
          <w:rFonts w:ascii="Arial" w:hAnsi="Arial" w:cs="Arial"/>
          <w:kern w:val="0"/>
          <w:sz w:val="20"/>
          <w:szCs w:val="20"/>
        </w:rPr>
        <w:t>агроконтракт</w:t>
      </w:r>
      <w:proofErr w:type="spellEnd"/>
      <w:r w:rsidRPr="009C6A73">
        <w:rPr>
          <w:rFonts w:ascii="Arial" w:hAnsi="Arial" w:cs="Arial"/>
          <w:kern w:val="0"/>
          <w:sz w:val="20"/>
          <w:szCs w:val="20"/>
        </w:rPr>
        <w:t xml:space="preserve">" - договор (соглашение), заключаемый между покупателем, являющимся </w:t>
      </w:r>
      <w:proofErr w:type="spellStart"/>
      <w:r w:rsidRPr="009C6A73">
        <w:rPr>
          <w:rFonts w:ascii="Arial" w:hAnsi="Arial" w:cs="Arial"/>
          <w:kern w:val="0"/>
          <w:sz w:val="20"/>
          <w:szCs w:val="20"/>
        </w:rPr>
        <w:t>агроагрегатором</w:t>
      </w:r>
      <w:proofErr w:type="spellEnd"/>
      <w:r w:rsidRPr="009C6A73">
        <w:rPr>
          <w:rFonts w:ascii="Arial" w:hAnsi="Arial" w:cs="Arial"/>
          <w:kern w:val="0"/>
          <w:sz w:val="20"/>
          <w:szCs w:val="20"/>
        </w:rPr>
        <w:t xml:space="preserve"> или переработчиком, и производителем фермерской продукции, предметом которого является предоставление покупателем производителю фермерской продукции семенного материала овощей, картофеля, посадочного материала ягодных культур, многолетних насаждений (кроме виноградников), а также сельскохозяйственной птицы, маточного поголовья и семенного материала крупного рогатого скота, овец и коз в целях производства производителем фермерской продукции овощей открытого грунта, картофеля, ягод, молока, шерсти, молодняка крупного рогатого скота, овец и коз, а также сельскохозяйственной птицы на откорм и (или) убой в соответствии с условиями, установленными указанным договором (соглашением);</w:t>
      </w:r>
    </w:p>
    <w:p w14:paraId="2A96F5FB"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"гражданин, ведущий личное подсобное хозяйство" - гражданин, осуществляющий ведение личного подсобного хозяйства в соответствии с Федеральным </w:t>
      </w:r>
      <w:hyperlink r:id="rId7" w:history="1">
        <w:r w:rsidRPr="009C6A73">
          <w:rPr>
            <w:rFonts w:ascii="Arial" w:hAnsi="Arial" w:cs="Arial"/>
            <w:kern w:val="0"/>
            <w:sz w:val="20"/>
            <w:szCs w:val="20"/>
          </w:rPr>
          <w:t>законом</w:t>
        </w:r>
      </w:hyperlink>
      <w:r w:rsidRPr="009C6A73">
        <w:rPr>
          <w:rFonts w:ascii="Arial" w:hAnsi="Arial" w:cs="Arial"/>
          <w:kern w:val="0"/>
          <w:sz w:val="20"/>
          <w:szCs w:val="20"/>
        </w:rPr>
        <w:t xml:space="preserve"> "О личном подсобном хозяйстве", сведения о котором внесены в </w:t>
      </w:r>
      <w:proofErr w:type="spellStart"/>
      <w:r w:rsidRPr="009C6A73">
        <w:rPr>
          <w:rFonts w:ascii="Arial" w:hAnsi="Arial" w:cs="Arial"/>
          <w:kern w:val="0"/>
          <w:sz w:val="20"/>
          <w:szCs w:val="20"/>
        </w:rPr>
        <w:t>похозяйственную</w:t>
      </w:r>
      <w:proofErr w:type="spellEnd"/>
      <w:r w:rsidRPr="009C6A73">
        <w:rPr>
          <w:rFonts w:ascii="Arial" w:hAnsi="Arial" w:cs="Arial"/>
          <w:kern w:val="0"/>
          <w:sz w:val="20"/>
          <w:szCs w:val="20"/>
        </w:rPr>
        <w:t xml:space="preserve"> книгу;</w:t>
      </w:r>
    </w:p>
    <w:p w14:paraId="7C675627"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"грант "</w:t>
      </w:r>
      <w:proofErr w:type="spellStart"/>
      <w:r w:rsidRPr="009C6A73">
        <w:rPr>
          <w:rFonts w:ascii="Arial" w:hAnsi="Arial" w:cs="Arial"/>
          <w:kern w:val="0"/>
          <w:sz w:val="20"/>
          <w:szCs w:val="20"/>
        </w:rPr>
        <w:t>Агромотиватор</w:t>
      </w:r>
      <w:proofErr w:type="spellEnd"/>
      <w:r w:rsidRPr="009C6A73">
        <w:rPr>
          <w:rFonts w:ascii="Arial" w:hAnsi="Arial" w:cs="Arial"/>
          <w:kern w:val="0"/>
          <w:sz w:val="20"/>
          <w:szCs w:val="20"/>
        </w:rPr>
        <w:t>" - средства бюджета субъекта Российской Федерации, предоставляемые в соответствии с решением региональной комиссии по отбору проектов участнику специальной военной операции для финансового обеспечения его затрат, не возмещаемых в рамках иных направлений государственной поддержки, связанных с реализацией проекта грантополучателя. Срок использования гранта "</w:t>
      </w:r>
      <w:proofErr w:type="spellStart"/>
      <w:r w:rsidRPr="009C6A73">
        <w:rPr>
          <w:rFonts w:ascii="Arial" w:hAnsi="Arial" w:cs="Arial"/>
          <w:kern w:val="0"/>
          <w:sz w:val="20"/>
          <w:szCs w:val="20"/>
        </w:rPr>
        <w:t>Агромотиватор</w:t>
      </w:r>
      <w:proofErr w:type="spellEnd"/>
      <w:r w:rsidRPr="009C6A73">
        <w:rPr>
          <w:rFonts w:ascii="Arial" w:hAnsi="Arial" w:cs="Arial"/>
          <w:kern w:val="0"/>
          <w:sz w:val="20"/>
          <w:szCs w:val="20"/>
        </w:rPr>
        <w:t>" составляет не более 18 месяцев со дня его получения;</w:t>
      </w:r>
    </w:p>
    <w:p w14:paraId="23610A4F"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8"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5CD54127" w14:textId="77777777" w:rsidR="009C6A73" w:rsidRPr="009C6A73" w:rsidRDefault="009C6A73" w:rsidP="009C6A73">
      <w:pPr>
        <w:autoSpaceDE w:val="0"/>
        <w:autoSpaceDN w:val="0"/>
        <w:adjustRightInd w:val="0"/>
        <w:spacing w:after="0" w:line="240" w:lineRule="auto"/>
        <w:rPr>
          <w:rFonts w:ascii="Arial" w:hAnsi="Arial" w:cs="Arial"/>
          <w:kern w:val="0"/>
        </w:rPr>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9C6A73" w:rsidRPr="009C6A73" w14:paraId="6CDC7E5B"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0AB00"/>
            <w:tcMar>
              <w:top w:w="0" w:type="dxa"/>
              <w:left w:w="0" w:type="dxa"/>
              <w:bottom w:w="0" w:type="dxa"/>
              <w:right w:w="0" w:type="dxa"/>
            </w:tcMar>
          </w:tcPr>
          <w:p w14:paraId="7C3167CE" w14:textId="77777777" w:rsidR="009C6A73" w:rsidRPr="009C6A73" w:rsidRDefault="009C6A73">
            <w:pPr>
              <w:autoSpaceDE w:val="0"/>
              <w:autoSpaceDN w:val="0"/>
              <w:adjustRightInd w:val="0"/>
              <w:spacing w:after="0" w:line="240" w:lineRule="auto"/>
              <w:rPr>
                <w:rFonts w:ascii="Arial" w:hAnsi="Arial" w:cs="Arial"/>
                <w:kern w:val="0"/>
              </w:rPr>
            </w:pPr>
          </w:p>
        </w:tc>
        <w:tc>
          <w:tcPr>
            <w:tcW w:w="113" w:type="dxa"/>
            <w:tcBorders>
              <w:top w:val="none" w:sz="6" w:space="0" w:color="auto"/>
              <w:left w:val="none" w:sz="6" w:space="0" w:color="auto"/>
              <w:bottom w:val="none" w:sz="6" w:space="0" w:color="auto"/>
              <w:right w:val="none" w:sz="6" w:space="0" w:color="auto"/>
            </w:tcBorders>
            <w:shd w:val="clear" w:color="auto" w:fill="FFFCE1"/>
            <w:tcMar>
              <w:top w:w="0" w:type="dxa"/>
              <w:left w:w="0" w:type="dxa"/>
              <w:bottom w:w="0" w:type="dxa"/>
              <w:right w:w="0" w:type="dxa"/>
            </w:tcMar>
          </w:tcPr>
          <w:p w14:paraId="0E684698" w14:textId="77777777" w:rsidR="009C6A73" w:rsidRPr="009C6A73" w:rsidRDefault="009C6A73">
            <w:pPr>
              <w:autoSpaceDE w:val="0"/>
              <w:autoSpaceDN w:val="0"/>
              <w:adjustRightInd w:val="0"/>
              <w:spacing w:after="0" w:line="240" w:lineRule="auto"/>
              <w:rPr>
                <w:rFonts w:ascii="Arial" w:hAnsi="Arial" w:cs="Arial"/>
                <w:kern w:val="0"/>
              </w:rPr>
            </w:pPr>
          </w:p>
        </w:tc>
        <w:tc>
          <w:tcPr>
            <w:tcW w:w="0" w:type="auto"/>
            <w:tcBorders>
              <w:top w:val="none" w:sz="6" w:space="0" w:color="auto"/>
              <w:left w:val="none" w:sz="6" w:space="0" w:color="auto"/>
              <w:bottom w:val="none" w:sz="6" w:space="0" w:color="auto"/>
              <w:right w:val="none" w:sz="6" w:space="0" w:color="auto"/>
            </w:tcBorders>
            <w:shd w:val="clear" w:color="auto" w:fill="FFFCE1"/>
            <w:tcMar>
              <w:top w:w="0" w:type="dxa"/>
              <w:left w:w="0" w:type="dxa"/>
              <w:bottom w:w="0" w:type="dxa"/>
              <w:right w:w="0" w:type="dxa"/>
            </w:tcMar>
          </w:tcPr>
          <w:p w14:paraId="5168F954" w14:textId="77777777" w:rsidR="009C6A73" w:rsidRPr="009C6A73" w:rsidRDefault="009C6A73">
            <w:pPr>
              <w:autoSpaceDE w:val="0"/>
              <w:autoSpaceDN w:val="0"/>
              <w:adjustRightInd w:val="0"/>
              <w:spacing w:before="113" w:after="113" w:line="240" w:lineRule="auto"/>
              <w:rPr>
                <w:rFonts w:ascii="Arial" w:hAnsi="Arial" w:cs="Arial"/>
                <w:kern w:val="0"/>
                <w:sz w:val="20"/>
                <w:szCs w:val="20"/>
              </w:rPr>
            </w:pPr>
            <w:r w:rsidRPr="009C6A73">
              <w:rPr>
                <w:rFonts w:ascii="Arial" w:hAnsi="Arial" w:cs="Arial"/>
                <w:kern w:val="0"/>
                <w:sz w:val="20"/>
                <w:szCs w:val="20"/>
              </w:rPr>
              <w:t>"грант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w:t>
            </w:r>
          </w:p>
        </w:tc>
        <w:tc>
          <w:tcPr>
            <w:tcW w:w="113" w:type="dxa"/>
            <w:tcBorders>
              <w:top w:val="none" w:sz="6" w:space="0" w:color="auto"/>
              <w:left w:val="none" w:sz="6" w:space="0" w:color="auto"/>
              <w:bottom w:val="none" w:sz="6" w:space="0" w:color="auto"/>
              <w:right w:val="none" w:sz="6" w:space="0" w:color="auto"/>
            </w:tcBorders>
            <w:shd w:val="clear" w:color="auto" w:fill="FFFCE1"/>
            <w:tcMar>
              <w:top w:w="0" w:type="dxa"/>
              <w:left w:w="0" w:type="dxa"/>
              <w:bottom w:w="0" w:type="dxa"/>
              <w:right w:w="0" w:type="dxa"/>
            </w:tcMar>
          </w:tcPr>
          <w:p w14:paraId="4331E9A0" w14:textId="77777777" w:rsidR="009C6A73" w:rsidRPr="009C6A73" w:rsidRDefault="009C6A73">
            <w:pPr>
              <w:autoSpaceDE w:val="0"/>
              <w:autoSpaceDN w:val="0"/>
              <w:adjustRightInd w:val="0"/>
              <w:spacing w:before="113" w:after="113" w:line="240" w:lineRule="auto"/>
              <w:rPr>
                <w:rFonts w:ascii="Arial" w:hAnsi="Arial" w:cs="Arial"/>
                <w:kern w:val="0"/>
                <w:sz w:val="20"/>
                <w:szCs w:val="20"/>
              </w:rPr>
            </w:pPr>
          </w:p>
        </w:tc>
      </w:tr>
    </w:tbl>
    <w:p w14:paraId="61E86417"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"грант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xml:space="preserve">" - средства бюджета субъекта Российской Федерации, предоставляемые в соответствии с решением региональной комиссии по отбору проектов малым сельскохозяйственным </w:t>
      </w:r>
      <w:r w:rsidRPr="009C6A73">
        <w:rPr>
          <w:rFonts w:ascii="Arial" w:hAnsi="Arial" w:cs="Arial"/>
          <w:kern w:val="0"/>
          <w:sz w:val="20"/>
          <w:szCs w:val="20"/>
        </w:rPr>
        <w:lastRenderedPageBreak/>
        <w:t>товаропроизводителям (за исключением крестьянских (фермерских) хозяйств, граждан, ведущих личное подсобное хозяйство, индивидуальных предпринимателей, являющихся главами крестьянских (фермерских) хозяйств, и сельскохозяйственных потребительских кооперативов) для финансового обеспечения затрат, не возмещаемых в рамках иных направлений государственной поддержки, предусмотренных государственной программой, в целях реализации проекта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на сельских территориях и территориях сельских агломераций. Срок использования гранта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составляет не более 24 месяцев со дня его получения;</w:t>
      </w:r>
    </w:p>
    <w:p w14:paraId="2B54AA16"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9"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6A0DDEC3"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"грант на развитие сельскохозяйственного потребительского кооператива" - средства бюджета субъекта Российской Федерации, предоставляемые в соответствии с решением региональной комиссии по отбору проектов сельскохозяйственному потребительскому кооперативу для финансового обеспечения затрат, не возмещаемых в рамках иных направлений государственной поддержки, предусмотренных государственной программой, в целях реализации проекта грантополучателя и трудоустройства на постоянную работу новых работников. Срок использования гранта на развитие сельскохозяйственного потребительского кооператива составляет не более 24 месяцев со дня его получения;</w:t>
      </w:r>
    </w:p>
    <w:p w14:paraId="3127D7B3"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"грант на развитие фермерского хозяйства" - средства бюджета субъекта Российской Федерации, предоставляемые в соответствии с решением региональной комиссии по отбору проектов заявителю для финансового обеспечения затрат, не возмещаемых в рамках иных направлений государственной поддержки, предусмотренных государственной программой, в целях развития на сельских территориях и на территориях сельских агломераций малого и среднего предпринимательства, реализации проекта грантополучателя и трудоустройства на постоянную работу новых работников. Срок использования гранта на развитие фермерского хозяйства составляет не более 18 месяцев со дня его получения;</w:t>
      </w:r>
    </w:p>
    <w:p w14:paraId="608AC757"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"грант на реализацию проекта акселерации молочной фермы" - средства бюджета субъекта Российской Федерации, предоставляемые в соответствии с решением региональной комиссии по отбору проектов малым сельскохозяйственным товаропроизводителям для финансового обеспечения затрат, не возмещаемых в рамках иных направлений государственной поддержки, предусмотренных государственной программой, в целях реализации проекта акселерации молочной фермы на сельских территориях и территориях сельских агломераций. Срок использования гранта на реализацию проекта акселерации молочной фермы составляет не более 24 месяцев со дня его получения;</w:t>
      </w:r>
    </w:p>
    <w:p w14:paraId="470E423A"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(абзац введен </w:t>
      </w:r>
      <w:hyperlink r:id="rId10" w:history="1">
        <w:r w:rsidRPr="009C6A73">
          <w:rPr>
            <w:rFonts w:ascii="Arial" w:hAnsi="Arial" w:cs="Arial"/>
            <w:kern w:val="0"/>
            <w:sz w:val="20"/>
            <w:szCs w:val="20"/>
          </w:rPr>
          <w:t>Постановлением</w:t>
        </w:r>
      </w:hyperlink>
      <w:r w:rsidRPr="009C6A73">
        <w:rPr>
          <w:rFonts w:ascii="Arial" w:hAnsi="Arial" w:cs="Arial"/>
          <w:kern w:val="0"/>
          <w:sz w:val="20"/>
          <w:szCs w:val="20"/>
        </w:rPr>
        <w:t xml:space="preserve"> Правительства РФ от 24.07.2026 N 934)</w:t>
      </w:r>
    </w:p>
    <w:p w14:paraId="090F7AF3"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"грант на реализацию проекта по организации малой сельской пекарни" - средства бюджета субъекта Российской Федерации, предоставляемые в соответствии с решением региональной комиссии по отбору проектов заявителю для финансового обеспечения затрат, не возмещаемых в рамках иных направлений государственной поддержки, предусмотренных государственной программой, в целях развития на сельских территориях и на территориях сельских агломераций производства хлеба и хлебобулочных изделий, реализации проекта по организации малой сельской пекарни. Срок использования гранта на реализацию проекта по организации малой сельской пекарни составляет не более 18 месяцев со дня его получения;</w:t>
      </w:r>
    </w:p>
    <w:p w14:paraId="31EC6185"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"грантополучатель" - заявитель, отобранный региональной комиссией по отбору проектов для предоставления гранта "</w:t>
      </w:r>
      <w:proofErr w:type="spellStart"/>
      <w:r w:rsidRPr="009C6A73">
        <w:rPr>
          <w:rFonts w:ascii="Arial" w:hAnsi="Arial" w:cs="Arial"/>
          <w:kern w:val="0"/>
          <w:sz w:val="20"/>
          <w:szCs w:val="20"/>
        </w:rPr>
        <w:t>Агромотиватор</w:t>
      </w:r>
      <w:proofErr w:type="spellEnd"/>
      <w:r w:rsidRPr="009C6A73">
        <w:rPr>
          <w:rFonts w:ascii="Arial" w:hAnsi="Arial" w:cs="Arial"/>
          <w:kern w:val="0"/>
          <w:sz w:val="20"/>
          <w:szCs w:val="20"/>
        </w:rPr>
        <w:t>", гранта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гранта на развитие фермерского хозяйства, гранта на развитие сельскохозяйственного потребительского кооператива, гранта на реализацию проекта акселерации молочной фермы или гранта на реализацию проекта по организации малой сельской пекарни;</w:t>
      </w:r>
    </w:p>
    <w:p w14:paraId="5465E95B"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11"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64B6312E"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"затраты сельскохозяйственного потребительского кооператива" - средства, уплаченные сельскохозяйственным потребительским кооперативом своим членам за произведенную ими сельскохозяйственную продукцию или собранные дикорастущие плоды, ягоды, орехи, грибы, другие пригодные для употребления в пищу лесные ресурсы в целях их дальнейшей реализации или переработки с последующей реализацией;</w:t>
      </w:r>
    </w:p>
    <w:p w14:paraId="3C89ABD8"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0" w:name="Par31"/>
      <w:bookmarkEnd w:id="0"/>
      <w:r w:rsidRPr="009C6A73">
        <w:rPr>
          <w:rFonts w:ascii="Arial" w:hAnsi="Arial" w:cs="Arial"/>
          <w:kern w:val="0"/>
          <w:sz w:val="20"/>
          <w:szCs w:val="20"/>
        </w:rPr>
        <w:t xml:space="preserve">"заявитель" - крестьянское (фермерское) хозяйство, в состав членов которого входят 2 и более членов семьи главы крестьянского (фермерского) хозяйства (включая главу), объединенных родством и (или) свойством, зарегистрированное гражданином Российской Федерации, основными видами деятельности которого являются производство и (или) переработка сельскохозяйственной продукции, сельскохозяйственный потребительский кооператив, малый сельскохозяйственный товаропроизводитель, переработчик или центр компетенций в сфере сельскохозяйственной кооперации и поддержки фермеров. К понятию "заявитель" также относится индивидуальный предприниматель, являющийся гражданином </w:t>
      </w:r>
      <w:r w:rsidRPr="009C6A73">
        <w:rPr>
          <w:rFonts w:ascii="Arial" w:hAnsi="Arial" w:cs="Arial"/>
          <w:kern w:val="0"/>
          <w:sz w:val="20"/>
          <w:szCs w:val="20"/>
        </w:rPr>
        <w:lastRenderedPageBreak/>
        <w:t>Российской Федерации, главой крестьянского (фермерского) хозяйства, в состав членов которого входят 2 и более членов семьи (объединенных родством и (или) свойством, включая главу) указанного индивидуального предпринимателя, основными видами деятельности которого являются производство и (или) переработка сельскохозяйственной продукции;</w:t>
      </w:r>
    </w:p>
    <w:p w14:paraId="08925A29"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12"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71997E74"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"малые сельскохозяйственные товаропроизводители" - сельскохозяйственные товаропроизводители, отвечающие критериям субъекта микропредприятия или малого предприятия и включенные в единый реестр субъектов малого и среднего предпринимательства в соответствии с Федеральным </w:t>
      </w:r>
      <w:hyperlink r:id="rId13" w:history="1">
        <w:r w:rsidRPr="009C6A73">
          <w:rPr>
            <w:rFonts w:ascii="Arial" w:hAnsi="Arial" w:cs="Arial"/>
            <w:kern w:val="0"/>
            <w:sz w:val="20"/>
            <w:szCs w:val="20"/>
          </w:rPr>
          <w:t>законом</w:t>
        </w:r>
      </w:hyperlink>
      <w:r w:rsidRPr="009C6A73">
        <w:rPr>
          <w:rFonts w:ascii="Arial" w:hAnsi="Arial" w:cs="Arial"/>
          <w:kern w:val="0"/>
          <w:sz w:val="20"/>
          <w:szCs w:val="20"/>
        </w:rPr>
        <w:t xml:space="preserve"> "О развитии малого и среднего предпринимательства в Российской Федерации", а также индивидуальные предприниматели и юридические лица, осуществляющие производство хлеба и хлебобулочных изделий, отвечающие критериям субъекта микропредприятия или малого предприятия и включенные в единый реестр субъектов малого и среднего предпринимательства в соответствии с Федеральным </w:t>
      </w:r>
      <w:hyperlink r:id="rId14" w:history="1">
        <w:r w:rsidRPr="009C6A73">
          <w:rPr>
            <w:rFonts w:ascii="Arial" w:hAnsi="Arial" w:cs="Arial"/>
            <w:kern w:val="0"/>
            <w:sz w:val="20"/>
            <w:szCs w:val="20"/>
          </w:rPr>
          <w:t>законом</w:t>
        </w:r>
      </w:hyperlink>
      <w:r w:rsidRPr="009C6A73">
        <w:rPr>
          <w:rFonts w:ascii="Arial" w:hAnsi="Arial" w:cs="Arial"/>
          <w:kern w:val="0"/>
          <w:sz w:val="20"/>
          <w:szCs w:val="20"/>
        </w:rPr>
        <w:t xml:space="preserve"> "О развитии малого и среднего предпринимательства в Российской Федерации", зарегистрированные и осуществляющие деятельность на сельских территориях или территориях сельских агломераций;</w:t>
      </w:r>
    </w:p>
    <w:p w14:paraId="289524C0"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"молочная ферма" - комплекс зданий, строений или сооружений, предназначенных для обеспечения производства молока и оснащенных производственными помещениями для содержания и доения коров, для искусственного осеменения крупного рогатого скота молочных пород, связанными единым технологическим процессом на базе комплексной механизации производственных процессов, включая здания вспомогательного назначения - ветеринарно-санитарные и хозяйственно-бытовые постройки, инженерные коммуникации, сооружения для хранения и приготовления кормов, хранения навоза;</w:t>
      </w:r>
    </w:p>
    <w:p w14:paraId="7CAF8FEB"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(абзац введен </w:t>
      </w:r>
      <w:hyperlink r:id="rId15" w:history="1">
        <w:r w:rsidRPr="009C6A73">
          <w:rPr>
            <w:rFonts w:ascii="Arial" w:hAnsi="Arial" w:cs="Arial"/>
            <w:kern w:val="0"/>
            <w:sz w:val="20"/>
            <w:szCs w:val="20"/>
          </w:rPr>
          <w:t>Постановлением</w:t>
        </w:r>
      </w:hyperlink>
      <w:r w:rsidRPr="009C6A73">
        <w:rPr>
          <w:rFonts w:ascii="Arial" w:hAnsi="Arial" w:cs="Arial"/>
          <w:kern w:val="0"/>
          <w:sz w:val="20"/>
          <w:szCs w:val="20"/>
        </w:rPr>
        <w:t xml:space="preserve"> Правительства РФ от 24.07.2026 N 934)</w:t>
      </w:r>
    </w:p>
    <w:p w14:paraId="76313715"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"переработчик" - сельскохозяйственный товаропроизводитель (за исключением граждан, ведущих личное подсобное хозяйство, и сельскохозяйственных кредитных потребительских кооперативов), осуществляющий производство, хранение, первичную и (или) последующую (промышленную) переработку, а также реализацию сельскохозяйственной продукции в соответствии с </w:t>
      </w:r>
      <w:hyperlink r:id="rId16" w:history="1">
        <w:r w:rsidRPr="009C6A73">
          <w:rPr>
            <w:rFonts w:ascii="Arial" w:hAnsi="Arial" w:cs="Arial"/>
            <w:kern w:val="0"/>
            <w:sz w:val="20"/>
            <w:szCs w:val="20"/>
          </w:rPr>
          <w:t>перечнем</w:t>
        </w:r>
      </w:hyperlink>
      <w:r w:rsidRPr="009C6A73">
        <w:rPr>
          <w:rFonts w:ascii="Arial" w:hAnsi="Arial" w:cs="Arial"/>
          <w:kern w:val="0"/>
          <w:sz w:val="20"/>
          <w:szCs w:val="20"/>
        </w:rPr>
        <w:t xml:space="preserve"> сельскохозяйственной продукции, производство, первичную и последующую (промышленную) переработку которой осуществляют сельскохозяйственные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 (или) образовательной деятельности, утвержденным распоряжением Правительства Российской Федерации от 25 января 2017 г. N 79-р, а также </w:t>
      </w:r>
      <w:hyperlink r:id="rId17" w:history="1">
        <w:r w:rsidRPr="009C6A73">
          <w:rPr>
            <w:rFonts w:ascii="Arial" w:hAnsi="Arial" w:cs="Arial"/>
            <w:kern w:val="0"/>
            <w:sz w:val="20"/>
            <w:szCs w:val="20"/>
          </w:rPr>
          <w:t>перечнем</w:t>
        </w:r>
      </w:hyperlink>
      <w:r w:rsidRPr="009C6A73">
        <w:rPr>
          <w:rFonts w:ascii="Arial" w:hAnsi="Arial" w:cs="Arial"/>
          <w:kern w:val="0"/>
          <w:sz w:val="20"/>
          <w:szCs w:val="20"/>
        </w:rPr>
        <w:t xml:space="preserve"> продукции для целей части 1 статьи 7 Федерального закона "О развитии сельского хозяйства", утвержденным распоряжением Правительства Российской Федерации от 21 августа 2019 г. N 1856-р;</w:t>
      </w:r>
    </w:p>
    <w:p w14:paraId="591B25A0"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p>
    <w:p w14:paraId="017F54DA"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"плановые показатели деятельности" - включаемые в проект грантополучателя и проект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производственные и экономические показатели (внесение изменений в плановые показатели деятельности осуществляется в порядке, установленном уполномоченным органом), включая:</w:t>
      </w:r>
    </w:p>
    <w:p w14:paraId="0CE6EDFD"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18"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1244BEA2"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увеличение членской базы сельскохозяйственного потребительского кооператива, получившего грант на развитие сельскохозяйственного потребительского кооператива;</w:t>
      </w:r>
    </w:p>
    <w:p w14:paraId="725202E9"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количество новых работников, трудоустроенных на постоянную работу, сведения о которых подтверждаются документом, представляемым налоговым органом;</w:t>
      </w:r>
    </w:p>
    <w:p w14:paraId="4F4693BA"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19"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619E182A"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сохранение созданных рабочих мест в течение не менее 5 лет с даты получения гранта (за исключением проекта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w:t>
      </w:r>
    </w:p>
    <w:p w14:paraId="0911FC0C"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сохранение количества наемных работников, трудоустроенных у получателей гранта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по состоянию на 1 января года предоставления гранта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w:t>
      </w:r>
    </w:p>
    <w:p w14:paraId="11FF0458"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объем производства и реализации сельскохозяйственной продукции, выраженный в натуральных и денежных показателях;</w:t>
      </w:r>
    </w:p>
    <w:p w14:paraId="7F566F58"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(абзац введен </w:t>
      </w:r>
      <w:hyperlink r:id="rId20" w:history="1">
        <w:r w:rsidRPr="009C6A73">
          <w:rPr>
            <w:rFonts w:ascii="Arial" w:hAnsi="Arial" w:cs="Arial"/>
            <w:kern w:val="0"/>
            <w:sz w:val="20"/>
            <w:szCs w:val="20"/>
          </w:rPr>
          <w:t>Постановлением</w:t>
        </w:r>
      </w:hyperlink>
      <w:r w:rsidRPr="009C6A73">
        <w:rPr>
          <w:rFonts w:ascii="Arial" w:hAnsi="Arial" w:cs="Arial"/>
          <w:kern w:val="0"/>
          <w:sz w:val="20"/>
          <w:szCs w:val="20"/>
        </w:rPr>
        <w:t xml:space="preserve"> Правительства РФ от 24.07.2026 N 934)</w:t>
      </w:r>
    </w:p>
    <w:p w14:paraId="31FA78D5"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"получатели государственной поддержки" - заявители, получившие средства бюджета субъекта Российской Федерации в соответствии с </w:t>
      </w:r>
      <w:hyperlink w:anchor="Par75" w:history="1">
        <w:r w:rsidRPr="009C6A73">
          <w:rPr>
            <w:rFonts w:ascii="Arial" w:hAnsi="Arial" w:cs="Arial"/>
            <w:kern w:val="0"/>
            <w:sz w:val="20"/>
            <w:szCs w:val="20"/>
          </w:rPr>
          <w:t>пунктами 7</w:t>
        </w:r>
      </w:hyperlink>
      <w:r w:rsidRPr="009C6A73">
        <w:rPr>
          <w:rFonts w:ascii="Arial" w:hAnsi="Arial" w:cs="Arial"/>
          <w:kern w:val="0"/>
          <w:sz w:val="20"/>
          <w:szCs w:val="20"/>
        </w:rPr>
        <w:t xml:space="preserve">, </w:t>
      </w:r>
      <w:hyperlink w:anchor="Par91" w:history="1">
        <w:r w:rsidRPr="009C6A73">
          <w:rPr>
            <w:rFonts w:ascii="Arial" w:hAnsi="Arial" w:cs="Arial"/>
            <w:kern w:val="0"/>
            <w:sz w:val="20"/>
            <w:szCs w:val="20"/>
          </w:rPr>
          <w:t>8</w:t>
        </w:r>
      </w:hyperlink>
      <w:r w:rsidRPr="009C6A73">
        <w:rPr>
          <w:rFonts w:ascii="Arial" w:hAnsi="Arial" w:cs="Arial"/>
          <w:kern w:val="0"/>
          <w:sz w:val="20"/>
          <w:szCs w:val="20"/>
        </w:rPr>
        <w:t xml:space="preserve">, </w:t>
      </w:r>
      <w:hyperlink w:anchor="Par113" w:history="1">
        <w:r w:rsidRPr="009C6A73">
          <w:rPr>
            <w:rFonts w:ascii="Arial" w:hAnsi="Arial" w:cs="Arial"/>
            <w:kern w:val="0"/>
            <w:sz w:val="20"/>
            <w:szCs w:val="20"/>
          </w:rPr>
          <w:t>10</w:t>
        </w:r>
      </w:hyperlink>
      <w:r w:rsidRPr="009C6A73">
        <w:rPr>
          <w:rFonts w:ascii="Arial" w:hAnsi="Arial" w:cs="Arial"/>
          <w:kern w:val="0"/>
          <w:sz w:val="20"/>
          <w:szCs w:val="20"/>
        </w:rPr>
        <w:t xml:space="preserve"> и </w:t>
      </w:r>
      <w:hyperlink w:anchor="Par134" w:history="1">
        <w:r w:rsidRPr="009C6A73">
          <w:rPr>
            <w:rFonts w:ascii="Arial" w:hAnsi="Arial" w:cs="Arial"/>
            <w:kern w:val="0"/>
            <w:sz w:val="20"/>
            <w:szCs w:val="20"/>
          </w:rPr>
          <w:t>11</w:t>
        </w:r>
      </w:hyperlink>
      <w:r w:rsidRPr="009C6A73">
        <w:rPr>
          <w:rFonts w:ascii="Arial" w:hAnsi="Arial" w:cs="Arial"/>
          <w:kern w:val="0"/>
          <w:sz w:val="20"/>
          <w:szCs w:val="20"/>
        </w:rPr>
        <w:t xml:space="preserve"> настоящих Правил;</w:t>
      </w:r>
    </w:p>
    <w:p w14:paraId="70FA5293"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lastRenderedPageBreak/>
        <w:t>"проект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 документ (бизнес-план), представляемый в уполномоченный орган в порядке и по форме, которые установлены уполномоченным органом, включающий перечень расходов гранта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согласованный уполномоченным органом и кредитной организацией, в которой планируется получение средств привлекаемого на реализацию проекта инвестиционного кредита. Получатель гранта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проводит операции по расходованию гранта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исключительно с согласия уполномоченного органа;</w:t>
      </w:r>
    </w:p>
    <w:p w14:paraId="4E3ED161"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21"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5AF3595E"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"проект акселерации молочной фермы" - документ (бизнес-план), представляемый в уполномоченный орган в порядке и по форме, которые установлены кредитной организацией, в которой планируется получение средств привлекаемого на реализацию проекта акселерации молочной фермы инвестиционного кредита, предусматривающий создание на сельской территории или территории сельской агломерации молочной фермы для содержания и доения не менее 1000 голов маточного поголовья крупного рогатого скота. Грантополучатель проводит операции по расходованию гранта на реализацию проекта акселерации молочной фермы исключительно с согласия уполномоченного органа;</w:t>
      </w:r>
    </w:p>
    <w:p w14:paraId="44B850E7"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(абзац введен </w:t>
      </w:r>
      <w:hyperlink r:id="rId22" w:history="1">
        <w:r w:rsidRPr="009C6A73">
          <w:rPr>
            <w:rFonts w:ascii="Arial" w:hAnsi="Arial" w:cs="Arial"/>
            <w:kern w:val="0"/>
            <w:sz w:val="20"/>
            <w:szCs w:val="20"/>
          </w:rPr>
          <w:t>Постановлением</w:t>
        </w:r>
      </w:hyperlink>
      <w:r w:rsidRPr="009C6A73">
        <w:rPr>
          <w:rFonts w:ascii="Arial" w:hAnsi="Arial" w:cs="Arial"/>
          <w:kern w:val="0"/>
          <w:sz w:val="20"/>
          <w:szCs w:val="20"/>
        </w:rPr>
        <w:t xml:space="preserve"> Правительства РФ от 24.07.2026 N 934)</w:t>
      </w:r>
    </w:p>
    <w:p w14:paraId="6E047B04"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"проект грантополучателя" - документ (бизнес-план), представляемый в уполномоченный орган в порядке и по форме, которые установлены уполномоченным органом, в который включаются направления расходов и условия использования гранта "</w:t>
      </w:r>
      <w:proofErr w:type="spellStart"/>
      <w:r w:rsidRPr="009C6A73">
        <w:rPr>
          <w:rFonts w:ascii="Arial" w:hAnsi="Arial" w:cs="Arial"/>
          <w:kern w:val="0"/>
          <w:sz w:val="20"/>
          <w:szCs w:val="20"/>
        </w:rPr>
        <w:t>Агромотиватор</w:t>
      </w:r>
      <w:proofErr w:type="spellEnd"/>
      <w:r w:rsidRPr="009C6A73">
        <w:rPr>
          <w:rFonts w:ascii="Arial" w:hAnsi="Arial" w:cs="Arial"/>
          <w:kern w:val="0"/>
          <w:sz w:val="20"/>
          <w:szCs w:val="20"/>
        </w:rPr>
        <w:t>", гранта на развитие сельскохозяйственного потребительского кооператива, гранта на развитие фермерского хозяйства, а также плановые показатели деятельности, обязательство по исполнению которых включается в соглашение о предоставлении средств бюджета субъекта Российской Федерации, заключаемое между грантополучателем и уполномоченным органом;</w:t>
      </w:r>
    </w:p>
    <w:p w14:paraId="3CF04522"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23"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68990CC7"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"проект по внедрению газопоршневой установки" - проект (бизнес-план), предусматривающий приобретение газопоршневой установки с целью выработки электроэнергии, включая проектирование, монтаж и выполнение работ по техническому присоединению к газораспределительным сетям, направленный на снижение затрат на электроэнергию, используемую для производства сельскохозяйственной продукции и продуктов ее первичной и последующей переработки, а также на хранение сельскохозяйственной продукции;</w:t>
      </w:r>
    </w:p>
    <w:p w14:paraId="528C2FEB"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24"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67172D59"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"проект по организации малой сельской пекарни" - проект (бизнес-план), представляемый по форме, утверждаемой Министерством сельского хозяйства Российской Федерации, и предусматривающий приобретение, строительство, капитальный ремонт, реконструкцию или модернизацию производственных объектов, предназначенных для производства хлеба и хлебобулочных изделий, приобретение и монтаж оборудования для указанных производственных объектов, приобретение специализированного автотранспорта для перевозки хлеба и хлебобулочных изделий, включая организацию производства хлеба и хлебобулочных изделий по договорам коммерческой концессии;</w:t>
      </w:r>
    </w:p>
    <w:p w14:paraId="7F33AD82"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25"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7C944FEE"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"производитель фермерской продукции" - производитель сельскохозяйственной продукции, сырья и продовольствия (в том числе органической продукции, сельскохозяйственной продукции и продовольствия с улучшенными характеристиками), продукции первичной и последующей (промышленной) переработки сельскохозяйственной продукции в соответствии с </w:t>
      </w:r>
      <w:hyperlink r:id="rId26" w:history="1">
        <w:r w:rsidRPr="009C6A73">
          <w:rPr>
            <w:rFonts w:ascii="Arial" w:hAnsi="Arial" w:cs="Arial"/>
            <w:kern w:val="0"/>
            <w:sz w:val="20"/>
            <w:szCs w:val="20"/>
          </w:rPr>
          <w:t>перечнем</w:t>
        </w:r>
      </w:hyperlink>
      <w:r w:rsidRPr="009C6A73">
        <w:rPr>
          <w:rFonts w:ascii="Arial" w:hAnsi="Arial" w:cs="Arial"/>
          <w:kern w:val="0"/>
          <w:sz w:val="20"/>
          <w:szCs w:val="20"/>
        </w:rPr>
        <w:t xml:space="preserve"> сельскохозяйственной продукции, производство, первичную и последующую (промышленную) переработку которой осуществляют сельскохозяйственные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 (или) образовательной деятельности, утвержденным распоряжением Правительства Российской Федерации от 25 января 2017 г. N 79-р, а также </w:t>
      </w:r>
      <w:hyperlink r:id="rId27" w:history="1">
        <w:r w:rsidRPr="009C6A73">
          <w:rPr>
            <w:rFonts w:ascii="Arial" w:hAnsi="Arial" w:cs="Arial"/>
            <w:kern w:val="0"/>
            <w:sz w:val="20"/>
            <w:szCs w:val="20"/>
          </w:rPr>
          <w:t>перечнем</w:t>
        </w:r>
      </w:hyperlink>
      <w:r w:rsidRPr="009C6A73">
        <w:rPr>
          <w:rFonts w:ascii="Arial" w:hAnsi="Arial" w:cs="Arial"/>
          <w:kern w:val="0"/>
          <w:sz w:val="20"/>
          <w:szCs w:val="20"/>
        </w:rPr>
        <w:t xml:space="preserve"> продукции для целей части 1 статьи 7 Федерального закона "О развитии сельского хозяйства", утвержденным распоряжением Правительства Российской Федерации от 21 августа 2019 г. N 1856-р, относящийся в соответствии с Федеральным </w:t>
      </w:r>
      <w:hyperlink r:id="rId28" w:history="1">
        <w:r w:rsidRPr="009C6A73">
          <w:rPr>
            <w:rFonts w:ascii="Arial" w:hAnsi="Arial" w:cs="Arial"/>
            <w:kern w:val="0"/>
            <w:sz w:val="20"/>
            <w:szCs w:val="20"/>
          </w:rPr>
          <w:t>законом</w:t>
        </w:r>
      </w:hyperlink>
      <w:r w:rsidRPr="009C6A73">
        <w:rPr>
          <w:rFonts w:ascii="Arial" w:hAnsi="Arial" w:cs="Arial"/>
          <w:kern w:val="0"/>
          <w:sz w:val="20"/>
          <w:szCs w:val="20"/>
        </w:rPr>
        <w:t xml:space="preserve"> "О развитии малого и среднего предпринимательства в Российской Федерации" к субъектам малого предпринимательства, включая крестьянские (фермерские) хозяйства, сельскохозяйственные потребительские кооперативы, индивидуальных предпринимателей, осуществляющих производство указанной продукции, а также граждан, ведущих личное подсобное хозяйство;</w:t>
      </w:r>
    </w:p>
    <w:p w14:paraId="60CB5977"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lastRenderedPageBreak/>
        <w:t xml:space="preserve">"региональная комиссия по отбору проектов" - комиссия, создаваемая высшим исполнительным органом субъекта Российской Федерации или уполномоченным органом, не менее 50 процентов членов которой составляют члены, не являющиеся государственными или муниципальными служащими, в том числе представители отраслевых союзов и ассоциаций, осуществляющая отбор для предоставления грантов, предусмотренных </w:t>
      </w:r>
      <w:hyperlink w:anchor="Par76" w:history="1">
        <w:r w:rsidRPr="009C6A73">
          <w:rPr>
            <w:rFonts w:ascii="Arial" w:hAnsi="Arial" w:cs="Arial"/>
            <w:kern w:val="0"/>
            <w:sz w:val="20"/>
            <w:szCs w:val="20"/>
          </w:rPr>
          <w:t>подпунктами "а"</w:t>
        </w:r>
      </w:hyperlink>
      <w:r w:rsidRPr="009C6A73">
        <w:rPr>
          <w:rFonts w:ascii="Arial" w:hAnsi="Arial" w:cs="Arial"/>
          <w:kern w:val="0"/>
          <w:sz w:val="20"/>
          <w:szCs w:val="20"/>
        </w:rPr>
        <w:t xml:space="preserve"> и </w:t>
      </w:r>
      <w:hyperlink w:anchor="Par88" w:history="1">
        <w:r w:rsidRPr="009C6A73">
          <w:rPr>
            <w:rFonts w:ascii="Arial" w:hAnsi="Arial" w:cs="Arial"/>
            <w:kern w:val="0"/>
            <w:sz w:val="20"/>
            <w:szCs w:val="20"/>
          </w:rPr>
          <w:t>"в" пункта 7</w:t>
        </w:r>
      </w:hyperlink>
      <w:r w:rsidRPr="009C6A73">
        <w:rPr>
          <w:rFonts w:ascii="Arial" w:hAnsi="Arial" w:cs="Arial"/>
          <w:kern w:val="0"/>
          <w:sz w:val="20"/>
          <w:szCs w:val="20"/>
        </w:rPr>
        <w:t xml:space="preserve">, </w:t>
      </w:r>
      <w:hyperlink w:anchor="Par92" w:history="1">
        <w:r w:rsidRPr="009C6A73">
          <w:rPr>
            <w:rFonts w:ascii="Arial" w:hAnsi="Arial" w:cs="Arial"/>
            <w:kern w:val="0"/>
            <w:sz w:val="20"/>
            <w:szCs w:val="20"/>
          </w:rPr>
          <w:t>подпунктом "а" пункта 8</w:t>
        </w:r>
      </w:hyperlink>
      <w:r w:rsidRPr="009C6A73">
        <w:rPr>
          <w:rFonts w:ascii="Arial" w:hAnsi="Arial" w:cs="Arial"/>
          <w:kern w:val="0"/>
          <w:sz w:val="20"/>
          <w:szCs w:val="20"/>
        </w:rPr>
        <w:t xml:space="preserve">, </w:t>
      </w:r>
      <w:hyperlink w:anchor="Par114" w:history="1">
        <w:r w:rsidRPr="009C6A73">
          <w:rPr>
            <w:rFonts w:ascii="Arial" w:hAnsi="Arial" w:cs="Arial"/>
            <w:kern w:val="0"/>
            <w:sz w:val="20"/>
            <w:szCs w:val="20"/>
          </w:rPr>
          <w:t>подпунктом "а"</w:t>
        </w:r>
      </w:hyperlink>
      <w:r w:rsidRPr="009C6A73">
        <w:rPr>
          <w:rFonts w:ascii="Arial" w:hAnsi="Arial" w:cs="Arial"/>
          <w:kern w:val="0"/>
          <w:sz w:val="20"/>
          <w:szCs w:val="20"/>
        </w:rPr>
        <w:t xml:space="preserve">, </w:t>
      </w:r>
      <w:hyperlink w:anchor="Par120" w:history="1">
        <w:r w:rsidRPr="009C6A73">
          <w:rPr>
            <w:rFonts w:ascii="Arial" w:hAnsi="Arial" w:cs="Arial"/>
            <w:kern w:val="0"/>
            <w:sz w:val="20"/>
            <w:szCs w:val="20"/>
          </w:rPr>
          <w:t>абзацем вторым подпункта "д"</w:t>
        </w:r>
      </w:hyperlink>
      <w:r w:rsidRPr="009C6A73">
        <w:rPr>
          <w:rFonts w:ascii="Arial" w:hAnsi="Arial" w:cs="Arial"/>
          <w:kern w:val="0"/>
          <w:sz w:val="20"/>
          <w:szCs w:val="20"/>
        </w:rPr>
        <w:t xml:space="preserve"> и </w:t>
      </w:r>
      <w:hyperlink w:anchor="Par124" w:history="1">
        <w:r w:rsidRPr="009C6A73">
          <w:rPr>
            <w:rFonts w:ascii="Arial" w:hAnsi="Arial" w:cs="Arial"/>
            <w:kern w:val="0"/>
            <w:sz w:val="20"/>
            <w:szCs w:val="20"/>
          </w:rPr>
          <w:t>подпунктом "е" пункта 10</w:t>
        </w:r>
      </w:hyperlink>
      <w:r w:rsidRPr="009C6A73">
        <w:rPr>
          <w:rFonts w:ascii="Arial" w:hAnsi="Arial" w:cs="Arial"/>
          <w:kern w:val="0"/>
          <w:sz w:val="20"/>
          <w:szCs w:val="20"/>
        </w:rPr>
        <w:t xml:space="preserve"> настоящих Правил, в форме очного собеседования и (или) видео-конференц-связи;</w:t>
      </w:r>
    </w:p>
    <w:p w14:paraId="74341BBE"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29"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0E194F59"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"сельские агломерации" - примыкающие друг к другу сельские территории и (или) граничащие с сельскими территориями поселки городского типа и (или) малые города. Численность населения, постоянно проживающего на территории каждого населенного пункта, входящего в состав сельской агломерации, не может превышать 30 тыс. человек. Под примыкающими друг к другу сельскими территориями понимаются сельские территории, имеющие смежные границы муниципальных образований. Перечень сельских агломераций на территории субъекта Российской Федерации определяется высшим исполнительным органом субъекта Российской Федерации или уполномоченным органом. В указанное понятие не входят внутригородские муниципальные образования гг. Москвы и Санкт-Петербурга;</w:t>
      </w:r>
    </w:p>
    <w:p w14:paraId="7C05BE9A"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"сельские территории" -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входящие в состав городских поселений, муниципальных округов, городских округов (за исключением городских округов, на территории которых находятся административные центры субъектов Российской Федерации), сельские населенные пункты, входящие в состав внутригородских муниципальных образований г. Севастополя, рабочие поселки, наделенные статусом городских поселений, рабочие поселки, входящие в состав городских поселений, муниципальных округов, городских округов (за исключением городских округов, на территориях которых находятся административные центры субъектов Российской Федерации). Перечень таких сельских населенных пунктов и рабочих поселков на территории субъекта Российской Федерации определяется высшим исполнительным органом субъекта Российской Федерации или уполномоченным органом. В указанное понятие не входят внутригородские муниципальные образования гг. Москвы и Санкт-Петербурга;</w:t>
      </w:r>
    </w:p>
    <w:p w14:paraId="036E1FC5"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"сельскохозяйственный потребительский кооператив" - юридическое лицо, созданное в соответствии с Федеральным </w:t>
      </w:r>
      <w:hyperlink r:id="rId30" w:history="1">
        <w:r w:rsidRPr="009C6A73">
          <w:rPr>
            <w:rFonts w:ascii="Arial" w:hAnsi="Arial" w:cs="Arial"/>
            <w:kern w:val="0"/>
            <w:sz w:val="20"/>
            <w:szCs w:val="20"/>
          </w:rPr>
          <w:t>законом</w:t>
        </w:r>
      </w:hyperlink>
      <w:r w:rsidRPr="009C6A73">
        <w:rPr>
          <w:rFonts w:ascii="Arial" w:hAnsi="Arial" w:cs="Arial"/>
          <w:kern w:val="0"/>
          <w:sz w:val="20"/>
          <w:szCs w:val="20"/>
        </w:rPr>
        <w:t xml:space="preserve"> "О сельскохозяйственной кооперации" в форме сельскохозяйственного потребительского кооператива (за исключением сельскохозяйственного кредитного потребительского кооператива), зарегистрированное на сельской территории или на территории сельской агломерации, осуществляющее деятельность по заготовке, хранению, подработке, переработке, сортировке, убою, первичной переработке, охлаждению, подготовке к реализации, транспортировке и реализации сельскохозяйственной продукции, собранных дикорастущих плодов, ягод, орехов, грибов, других пригодных для употребления в пищу лесных ресурсов, а также продуктов переработки указанной продукции, объединяющее не менее 5 граждан Российской Федерации и (или) 3 сельскохозяйственных товаропроизводителей (кроме ассоциированных членов). Члены сельскохозяйственного потребительского кооператива из числа сельскохозяйственных товаропроизводителей (кроме граждан, ведущих личное подсобное хозяйство) должны относиться к микропредприятиям или малым предприятиям в соответствии с условиями, установленными Федеральным </w:t>
      </w:r>
      <w:hyperlink r:id="rId31" w:history="1">
        <w:r w:rsidRPr="009C6A73">
          <w:rPr>
            <w:rFonts w:ascii="Arial" w:hAnsi="Arial" w:cs="Arial"/>
            <w:kern w:val="0"/>
            <w:sz w:val="20"/>
            <w:szCs w:val="20"/>
          </w:rPr>
          <w:t>законом</w:t>
        </w:r>
      </w:hyperlink>
      <w:r w:rsidRPr="009C6A73">
        <w:rPr>
          <w:rFonts w:ascii="Arial" w:hAnsi="Arial" w:cs="Arial"/>
          <w:kern w:val="0"/>
          <w:sz w:val="20"/>
          <w:szCs w:val="20"/>
        </w:rPr>
        <w:t xml:space="preserve"> "О развитии малого и среднего предпринимательства в Российской Федерации". К понятию "сельскохозяйственный потребительский кооператив" также относится потребительское общество, созданное в соответствии с </w:t>
      </w:r>
      <w:hyperlink r:id="rId32" w:history="1">
        <w:r w:rsidRPr="009C6A73">
          <w:rPr>
            <w:rFonts w:ascii="Arial" w:hAnsi="Arial" w:cs="Arial"/>
            <w:kern w:val="0"/>
            <w:sz w:val="20"/>
            <w:szCs w:val="20"/>
          </w:rPr>
          <w:t>Законом</w:t>
        </w:r>
      </w:hyperlink>
      <w:r w:rsidRPr="009C6A73">
        <w:rPr>
          <w:rFonts w:ascii="Arial" w:hAnsi="Arial" w:cs="Arial"/>
          <w:kern w:val="0"/>
          <w:sz w:val="20"/>
          <w:szCs w:val="20"/>
        </w:rPr>
        <w:t xml:space="preserve"> Российской Федерации "О потребительской кооперации (потребительских обществах, их союзах) в Российской Федерации", не менее 70 процентов выручки которого формируется за счет осуществления видов деятельности по заготовке, хранению, переработке и сбыту сельскохозяйственной продукции, собранных дикорастущих плодов, ягод, орехов, грибов, других пригодных для употребления в пищу лесных ресурсов, а также продуктов переработки указанной продукции;</w:t>
      </w:r>
    </w:p>
    <w:p w14:paraId="32C58BEE"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33"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5F95E840"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"средства бюджета субъекта Российской Федерации" - средства из бюджета субъекта Российской Федерации, источником софинансирования которых является субсидия;</w:t>
      </w:r>
    </w:p>
    <w:p w14:paraId="14FBC156"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"уполномоченный орган" - исполнительный орган субъекта Российской Федерации, уполномоченный высшим исполнительным органом субъекта Российской Федерации;</w:t>
      </w:r>
    </w:p>
    <w:p w14:paraId="1934AACE"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"участник специальной военной операции" - гражданин Российской Федерации, принимавший участие в специальной военной операции на территориях Украины, Донецкой Народной Республики, Луганской </w:t>
      </w:r>
      <w:r w:rsidRPr="009C6A73">
        <w:rPr>
          <w:rFonts w:ascii="Arial" w:hAnsi="Arial" w:cs="Arial"/>
          <w:kern w:val="0"/>
          <w:sz w:val="20"/>
          <w:szCs w:val="20"/>
        </w:rPr>
        <w:lastRenderedPageBreak/>
        <w:t xml:space="preserve">Народной Республики, Запорожской области и Херсонской области и (или) выполнявший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отнесенный к ветеранам боевых действий в соответствии с Федеральным </w:t>
      </w:r>
      <w:hyperlink r:id="rId34" w:history="1">
        <w:r w:rsidRPr="009C6A73">
          <w:rPr>
            <w:rFonts w:ascii="Arial" w:hAnsi="Arial" w:cs="Arial"/>
            <w:kern w:val="0"/>
            <w:sz w:val="20"/>
            <w:szCs w:val="20"/>
          </w:rPr>
          <w:t>законом</w:t>
        </w:r>
      </w:hyperlink>
      <w:r w:rsidRPr="009C6A73">
        <w:rPr>
          <w:rFonts w:ascii="Arial" w:hAnsi="Arial" w:cs="Arial"/>
          <w:kern w:val="0"/>
          <w:sz w:val="20"/>
          <w:szCs w:val="20"/>
        </w:rPr>
        <w:t xml:space="preserve"> "О ветеранах", уволенный с военной службы (работы, службы) и подтвердивший факт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соответствии с </w:t>
      </w:r>
      <w:hyperlink r:id="rId35" w:history="1">
        <w:r w:rsidRPr="009C6A73">
          <w:rPr>
            <w:rFonts w:ascii="Arial" w:hAnsi="Arial" w:cs="Arial"/>
            <w:kern w:val="0"/>
            <w:sz w:val="20"/>
            <w:szCs w:val="20"/>
          </w:rPr>
          <w:t>постановлением</w:t>
        </w:r>
      </w:hyperlink>
      <w:r w:rsidRPr="009C6A73">
        <w:rPr>
          <w:rFonts w:ascii="Arial" w:hAnsi="Arial" w:cs="Arial"/>
          <w:kern w:val="0"/>
          <w:sz w:val="20"/>
          <w:szCs w:val="20"/>
        </w:rPr>
        <w:t xml:space="preserve"> Правительства Российской Федерации от 9 октября 2024 г. N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подтвердивший выполнение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справкой, выдаваемой федеральными органами исполнительной власти, направлявшими (привлекавшими) его для выполнения указанных задач, в порядке, установленном такими органами, зарегистрированный в качестве крестьянского (фермерского) хозяйства или индивидуального предпринимателя, являющегося главой крестьянского (фермерского) хозяйства на сельской территории или на территории сельской агломерации субъекта Российской Федерации, или обязующийся в срок, не превышающий 30 календарных дней со дня принятия решения региональной комиссии по отбору проектов о предоставлении ему гранта "</w:t>
      </w:r>
      <w:proofErr w:type="spellStart"/>
      <w:r w:rsidRPr="009C6A73">
        <w:rPr>
          <w:rFonts w:ascii="Arial" w:hAnsi="Arial" w:cs="Arial"/>
          <w:kern w:val="0"/>
          <w:sz w:val="20"/>
          <w:szCs w:val="20"/>
        </w:rPr>
        <w:t>Агромотиватор</w:t>
      </w:r>
      <w:proofErr w:type="spellEnd"/>
      <w:r w:rsidRPr="009C6A73">
        <w:rPr>
          <w:rFonts w:ascii="Arial" w:hAnsi="Arial" w:cs="Arial"/>
          <w:kern w:val="0"/>
          <w:sz w:val="20"/>
          <w:szCs w:val="20"/>
        </w:rPr>
        <w:t xml:space="preserve">", осуществить государственную регистрацию крестьянского (фермерского) хозяйства или зарегистрироваться в качестве индивидуального предпринимателя, являющегося главой крестьянского (фермерского) хозяйства, которые отвечают условиям, установленным </w:t>
      </w:r>
      <w:hyperlink w:anchor="Par150" w:history="1">
        <w:r w:rsidRPr="009C6A73">
          <w:rPr>
            <w:rFonts w:ascii="Arial" w:hAnsi="Arial" w:cs="Arial"/>
            <w:kern w:val="0"/>
            <w:sz w:val="20"/>
            <w:szCs w:val="20"/>
          </w:rPr>
          <w:t>пунктом 12</w:t>
        </w:r>
      </w:hyperlink>
      <w:r w:rsidRPr="009C6A73">
        <w:rPr>
          <w:rFonts w:ascii="Arial" w:hAnsi="Arial" w:cs="Arial"/>
          <w:kern w:val="0"/>
          <w:sz w:val="20"/>
          <w:szCs w:val="20"/>
        </w:rPr>
        <w:t xml:space="preserve"> настоящих Правил, в органах Федеральной налоговой службы;</w:t>
      </w:r>
    </w:p>
    <w:p w14:paraId="14895AE9"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36"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7471475A"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"фермерская продукция" - сельскохозяйственная продукция, сырье и продовольствие (в том числе шерсть, органическая продукция, сельскохозяйственная продукция и продовольствие с улучшенными характеристиками, продукция первичной и последующей (промышленной) переработки сельскохозяйственной продукции), произведенные на животноводческих фермах или других объектах, принадлежащих производителям фермерской продукции;</w:t>
      </w:r>
    </w:p>
    <w:p w14:paraId="38CB3611"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"центр компетенций в сфере сельскохозяйственной кооперации и поддержки фермеров" - юридическое лицо, зарегистрированное на территории Российской Федерации, учредителем (участником и (или) членом) или одним из учредителей (участников и (или) членов) которого является субъект Российской Федерации или исполнительный орган субъекта Российской Федерации, осуществляющее деятельность с учетом методических рекомендаций по осуществлению деятельности центров компетенций в сфере сельскохозяйственной кооперации и поддержки фермеров, утверждаемых Министерством сельского хозяйства Российской Федерации, и оказывающее информационно-консультационные услуги, направленные на развитие сельских территорий, обеспечение создания и (или) развития сельскохозяйственных кооперативов, субъектов малого и среднего предпринимательства в области сельского хозяйства в субъекте Российской Федерации. Центром компетенций в сфере сельскохозяйственной кооперации и поддержки фермеров может являться структурное подразделение указанного юридического лица. Центр компетенций в сфере сельскохозяйственной кооперации и поддержки фермеров определяется нормативным правовым актом высшего исполнительного органа субъекта Российской Федерации или уполномоченного органа.</w:t>
      </w:r>
    </w:p>
    <w:p w14:paraId="66E5F314"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1" w:name="Par70"/>
      <w:bookmarkEnd w:id="1"/>
      <w:r w:rsidRPr="009C6A73">
        <w:rPr>
          <w:rFonts w:ascii="Arial" w:hAnsi="Arial" w:cs="Arial"/>
          <w:kern w:val="0"/>
          <w:sz w:val="20"/>
          <w:szCs w:val="20"/>
        </w:rPr>
        <w:t xml:space="preserve">3. Субсидии предоставляются в целях софинансирования расходных обязательств субъектов Российской Федерации, связанных с предоставлением средств бюджета субъекта Российской Федерации получателям государственной поддержки, возникающих при реализации мероприятий государственных программ (подпрограмм) субъектов Российской Федерации, направленных на развитие агропромышленного комплекса, и (или) предоставлением средств бюджета субъекта Российской Федерации местным бюджетам в целях софинансирования расходных обязательств муниципальных образований, расположенных на территории субъекта Российской Федерации, связанных с предоставлением средств из местных бюджетов получателям государственной поддержки, возникающих при реализации муниципальных программ, направленных на развитие агропромышленного комплекса, в рамках приоритетных направлений малого агробизнеса субъекта Российской Федерации, указанных в </w:t>
      </w:r>
      <w:hyperlink w:anchor="Par75" w:history="1">
        <w:r w:rsidRPr="009C6A73">
          <w:rPr>
            <w:rFonts w:ascii="Arial" w:hAnsi="Arial" w:cs="Arial"/>
            <w:kern w:val="0"/>
            <w:sz w:val="20"/>
            <w:szCs w:val="20"/>
          </w:rPr>
          <w:t>пунктах 7</w:t>
        </w:r>
      </w:hyperlink>
      <w:r w:rsidRPr="009C6A73">
        <w:rPr>
          <w:rFonts w:ascii="Arial" w:hAnsi="Arial" w:cs="Arial"/>
          <w:kern w:val="0"/>
          <w:sz w:val="20"/>
          <w:szCs w:val="20"/>
        </w:rPr>
        <w:t xml:space="preserve">, </w:t>
      </w:r>
      <w:hyperlink w:anchor="Par91" w:history="1">
        <w:r w:rsidRPr="009C6A73">
          <w:rPr>
            <w:rFonts w:ascii="Arial" w:hAnsi="Arial" w:cs="Arial"/>
            <w:kern w:val="0"/>
            <w:sz w:val="20"/>
            <w:szCs w:val="20"/>
          </w:rPr>
          <w:t>8</w:t>
        </w:r>
      </w:hyperlink>
      <w:r w:rsidRPr="009C6A73">
        <w:rPr>
          <w:rFonts w:ascii="Arial" w:hAnsi="Arial" w:cs="Arial"/>
          <w:kern w:val="0"/>
          <w:sz w:val="20"/>
          <w:szCs w:val="20"/>
        </w:rPr>
        <w:t xml:space="preserve"> и </w:t>
      </w:r>
      <w:hyperlink w:anchor="Par113" w:history="1">
        <w:r w:rsidRPr="009C6A73">
          <w:rPr>
            <w:rFonts w:ascii="Arial" w:hAnsi="Arial" w:cs="Arial"/>
            <w:kern w:val="0"/>
            <w:sz w:val="20"/>
            <w:szCs w:val="20"/>
          </w:rPr>
          <w:t>10</w:t>
        </w:r>
      </w:hyperlink>
      <w:r w:rsidRPr="009C6A73">
        <w:rPr>
          <w:rFonts w:ascii="Arial" w:hAnsi="Arial" w:cs="Arial"/>
          <w:kern w:val="0"/>
          <w:sz w:val="20"/>
          <w:szCs w:val="20"/>
        </w:rPr>
        <w:t xml:space="preserve"> настоящих Правил.</w:t>
      </w:r>
    </w:p>
    <w:p w14:paraId="1EAB3C5B"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4. Субсидии предоставляются в целях софинансирования расходных обязательств субъектов Российской Федерации, связанных с предоставлением средств бюджета субъекта Российской Федерации </w:t>
      </w:r>
      <w:r w:rsidRPr="009C6A73">
        <w:rPr>
          <w:rFonts w:ascii="Arial" w:hAnsi="Arial" w:cs="Arial"/>
          <w:kern w:val="0"/>
          <w:sz w:val="20"/>
          <w:szCs w:val="20"/>
        </w:rPr>
        <w:lastRenderedPageBreak/>
        <w:t>получателям государственной поддержки, без учета налога на добавленную стоимость. Для получателей государственной поддержки,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14:paraId="2A372CBA"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(п. 4 в ред. </w:t>
      </w:r>
      <w:hyperlink r:id="rId37"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21BBA1DB"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5.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субсидий на цели, указанные в </w:t>
      </w:r>
      <w:hyperlink w:anchor="Par70" w:history="1">
        <w:r w:rsidRPr="009C6A73">
          <w:rPr>
            <w:rFonts w:ascii="Arial" w:hAnsi="Arial" w:cs="Arial"/>
            <w:kern w:val="0"/>
            <w:sz w:val="20"/>
            <w:szCs w:val="20"/>
          </w:rPr>
          <w:t>пункте 3</w:t>
        </w:r>
      </w:hyperlink>
      <w:r w:rsidRPr="009C6A73">
        <w:rPr>
          <w:rFonts w:ascii="Arial" w:hAnsi="Arial" w:cs="Arial"/>
          <w:kern w:val="0"/>
          <w:sz w:val="20"/>
          <w:szCs w:val="20"/>
        </w:rPr>
        <w:t xml:space="preserve"> настоящих Правил.</w:t>
      </w:r>
    </w:p>
    <w:p w14:paraId="363D1092"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6. Сведения по приоритетным направлениям, указанным в </w:t>
      </w:r>
      <w:hyperlink w:anchor="Par75" w:history="1">
        <w:r w:rsidRPr="009C6A73">
          <w:rPr>
            <w:rFonts w:ascii="Arial" w:hAnsi="Arial" w:cs="Arial"/>
            <w:kern w:val="0"/>
            <w:sz w:val="20"/>
            <w:szCs w:val="20"/>
          </w:rPr>
          <w:t>пунктах 7</w:t>
        </w:r>
      </w:hyperlink>
      <w:r w:rsidRPr="009C6A73">
        <w:rPr>
          <w:rFonts w:ascii="Arial" w:hAnsi="Arial" w:cs="Arial"/>
          <w:kern w:val="0"/>
          <w:sz w:val="20"/>
          <w:szCs w:val="20"/>
        </w:rPr>
        <w:t xml:space="preserve">, </w:t>
      </w:r>
      <w:hyperlink w:anchor="Par91" w:history="1">
        <w:r w:rsidRPr="009C6A73">
          <w:rPr>
            <w:rFonts w:ascii="Arial" w:hAnsi="Arial" w:cs="Arial"/>
            <w:kern w:val="0"/>
            <w:sz w:val="20"/>
            <w:szCs w:val="20"/>
          </w:rPr>
          <w:t>8</w:t>
        </w:r>
      </w:hyperlink>
      <w:r w:rsidRPr="009C6A73">
        <w:rPr>
          <w:rFonts w:ascii="Arial" w:hAnsi="Arial" w:cs="Arial"/>
          <w:kern w:val="0"/>
          <w:sz w:val="20"/>
          <w:szCs w:val="20"/>
        </w:rPr>
        <w:t xml:space="preserve">, </w:t>
      </w:r>
      <w:hyperlink w:anchor="Par113" w:history="1">
        <w:r w:rsidRPr="009C6A73">
          <w:rPr>
            <w:rFonts w:ascii="Arial" w:hAnsi="Arial" w:cs="Arial"/>
            <w:kern w:val="0"/>
            <w:sz w:val="20"/>
            <w:szCs w:val="20"/>
          </w:rPr>
          <w:t>10</w:t>
        </w:r>
      </w:hyperlink>
      <w:r w:rsidRPr="009C6A73">
        <w:rPr>
          <w:rFonts w:ascii="Arial" w:hAnsi="Arial" w:cs="Arial"/>
          <w:kern w:val="0"/>
          <w:sz w:val="20"/>
          <w:szCs w:val="20"/>
        </w:rPr>
        <w:t xml:space="preserve"> и </w:t>
      </w:r>
      <w:hyperlink w:anchor="Par134" w:history="1">
        <w:r w:rsidRPr="009C6A73">
          <w:rPr>
            <w:rFonts w:ascii="Arial" w:hAnsi="Arial" w:cs="Arial"/>
            <w:kern w:val="0"/>
            <w:sz w:val="20"/>
            <w:szCs w:val="20"/>
          </w:rPr>
          <w:t>11</w:t>
        </w:r>
      </w:hyperlink>
      <w:r w:rsidRPr="009C6A73">
        <w:rPr>
          <w:rFonts w:ascii="Arial" w:hAnsi="Arial" w:cs="Arial"/>
          <w:kern w:val="0"/>
          <w:sz w:val="20"/>
          <w:szCs w:val="20"/>
        </w:rPr>
        <w:t xml:space="preserve"> настоящих Правил, для расчета размера субсидий на соответствующий финансовый год направляются субъектами Российской Федерации в Министерство сельского хозяйства Российской Федерации до 15 июня текущего финансового года.</w:t>
      </w:r>
    </w:p>
    <w:p w14:paraId="5FB18BDA"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2" w:name="Par75"/>
      <w:bookmarkEnd w:id="2"/>
      <w:r w:rsidRPr="009C6A73">
        <w:rPr>
          <w:rFonts w:ascii="Arial" w:hAnsi="Arial" w:cs="Arial"/>
          <w:kern w:val="0"/>
          <w:sz w:val="20"/>
          <w:szCs w:val="20"/>
        </w:rPr>
        <w:t>7. Средства бюджета субъекта Российской Федерации по приоритетному направлению развития крестьянских (фермерских) хозяйств предоставляются:</w:t>
      </w:r>
    </w:p>
    <w:p w14:paraId="394F09BB"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3" w:name="Par76"/>
      <w:bookmarkEnd w:id="3"/>
      <w:r w:rsidRPr="009C6A73">
        <w:rPr>
          <w:rFonts w:ascii="Arial" w:hAnsi="Arial" w:cs="Arial"/>
          <w:kern w:val="0"/>
          <w:sz w:val="20"/>
          <w:szCs w:val="20"/>
        </w:rPr>
        <w:t>а) заявителям, являющимся крестьянскими (фермерскими) хозяйствами, - в виде грантов на развитие фермерского хозяйства в размере:</w:t>
      </w:r>
    </w:p>
    <w:p w14:paraId="2835151D"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4" w:name="Par77"/>
      <w:bookmarkEnd w:id="4"/>
      <w:r w:rsidRPr="009C6A73">
        <w:rPr>
          <w:rFonts w:ascii="Arial" w:hAnsi="Arial" w:cs="Arial"/>
          <w:kern w:val="0"/>
          <w:sz w:val="20"/>
          <w:szCs w:val="20"/>
        </w:rPr>
        <w:t>до 5 млн. рублей (включительно), но не более 90 процентов стоимости проекта грантополучателя - при направлении на реализацию проекта грантополучателя собственных средств заявителя в размере не менее 10 процентов стоимости проекта грантополучателя;</w:t>
      </w:r>
    </w:p>
    <w:p w14:paraId="1777CCA2"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5" w:name="Par78"/>
      <w:bookmarkEnd w:id="5"/>
      <w:r w:rsidRPr="009C6A73">
        <w:rPr>
          <w:rFonts w:ascii="Arial" w:hAnsi="Arial" w:cs="Arial"/>
          <w:kern w:val="0"/>
          <w:sz w:val="20"/>
          <w:szCs w:val="20"/>
        </w:rPr>
        <w:t>до 8 млн. рублей (включительно), но не более 80 процентов стоимости проекта грантополучателя - при направлении на реализацию проекта грантополучателя собственных средств заявителя в размере не менее 20 процентов стоимости проекта грантополучателя;</w:t>
      </w:r>
    </w:p>
    <w:p w14:paraId="69F2272F"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6" w:name="Par79"/>
      <w:bookmarkEnd w:id="6"/>
      <w:r w:rsidRPr="009C6A73">
        <w:rPr>
          <w:rFonts w:ascii="Arial" w:hAnsi="Arial" w:cs="Arial"/>
          <w:kern w:val="0"/>
          <w:sz w:val="20"/>
          <w:szCs w:val="20"/>
        </w:rPr>
        <w:t>до 15 млн. рублей (включительно), но не более 70 процентов стоимости проекта грантополучателя - при направлении на реализацию проекта грантополучателя собственных средств заявителя в размере не менее 30 процентов стоимости проекта грантополучателя;</w:t>
      </w:r>
    </w:p>
    <w:p w14:paraId="09D62918"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7" w:name="Par80"/>
      <w:bookmarkEnd w:id="7"/>
      <w:r w:rsidRPr="009C6A73">
        <w:rPr>
          <w:rFonts w:ascii="Arial" w:hAnsi="Arial" w:cs="Arial"/>
          <w:kern w:val="0"/>
          <w:sz w:val="20"/>
          <w:szCs w:val="20"/>
        </w:rPr>
        <w:t>до 30 млн. рублей (включительно), но не более 60 процентов стоимости проекта грантополучателя - при направлении на реализацию проекта грантополучателя собственных средств заявителя в размере не менее 40 процентов стоимости проекта грантополучателя.</w:t>
      </w:r>
    </w:p>
    <w:p w14:paraId="77F32A39"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В случае предоставления гранта на развитие фермерского хозяйства в размере, указанном в </w:t>
      </w:r>
      <w:hyperlink w:anchor="Par79" w:history="1">
        <w:r w:rsidRPr="009C6A73">
          <w:rPr>
            <w:rFonts w:ascii="Arial" w:hAnsi="Arial" w:cs="Arial"/>
            <w:kern w:val="0"/>
            <w:sz w:val="20"/>
            <w:szCs w:val="20"/>
          </w:rPr>
          <w:t>абзацах четвертом</w:t>
        </w:r>
      </w:hyperlink>
      <w:r w:rsidRPr="009C6A73">
        <w:rPr>
          <w:rFonts w:ascii="Arial" w:hAnsi="Arial" w:cs="Arial"/>
          <w:kern w:val="0"/>
          <w:sz w:val="20"/>
          <w:szCs w:val="20"/>
        </w:rPr>
        <w:t xml:space="preserve"> и </w:t>
      </w:r>
      <w:hyperlink w:anchor="Par80" w:history="1">
        <w:r w:rsidRPr="009C6A73">
          <w:rPr>
            <w:rFonts w:ascii="Arial" w:hAnsi="Arial" w:cs="Arial"/>
            <w:kern w:val="0"/>
            <w:sz w:val="20"/>
            <w:szCs w:val="20"/>
          </w:rPr>
          <w:t>пятом</w:t>
        </w:r>
      </w:hyperlink>
      <w:r w:rsidRPr="009C6A73">
        <w:rPr>
          <w:rFonts w:ascii="Arial" w:hAnsi="Arial" w:cs="Arial"/>
          <w:kern w:val="0"/>
          <w:sz w:val="20"/>
          <w:szCs w:val="20"/>
        </w:rPr>
        <w:t xml:space="preserve"> настоящего подпункта, часть стоимости проекта грантополучателя (не более 20 процентов) может быть обеспечена субъектом Российской Федерации.</w:t>
      </w:r>
    </w:p>
    <w:p w14:paraId="46A7C8DD"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В случае если для реализации проекта грантополучателя, направленного на развитие животноводства, заявителем привлечен инвестиционный кредит и такой проект предусматривает организацию содержания не менее 500 голов маточного поголовья крупного рогатого скота и (или) не менее 2500 голов маточного поголовья овец и (или) коз, размер гранта на развитие фермерского хозяйства может быть увеличен на 1 млн. рублей.</w:t>
      </w:r>
    </w:p>
    <w:p w14:paraId="2DD19F60"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38"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5DDBFE97"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В случае если проект грантополучателя, направленный на развитие животноводства, предусматривает приобретение, строительство, реконструкцию производственных помещений не менее чем на 150 новых скотомест крупного рогатого скота, допускается приобретение за счет средств гранта на развитие фермерского хозяйства маточного поголовья крупного рогатого скота;</w:t>
      </w:r>
    </w:p>
    <w:p w14:paraId="5BC2C317"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(абзац введен </w:t>
      </w:r>
      <w:hyperlink r:id="rId39" w:history="1">
        <w:r w:rsidRPr="009C6A73">
          <w:rPr>
            <w:rFonts w:ascii="Arial" w:hAnsi="Arial" w:cs="Arial"/>
            <w:kern w:val="0"/>
            <w:sz w:val="20"/>
            <w:szCs w:val="20"/>
          </w:rPr>
          <w:t>Постановлением</w:t>
        </w:r>
      </w:hyperlink>
      <w:r w:rsidRPr="009C6A73">
        <w:rPr>
          <w:rFonts w:ascii="Arial" w:hAnsi="Arial" w:cs="Arial"/>
          <w:kern w:val="0"/>
          <w:sz w:val="20"/>
          <w:szCs w:val="20"/>
        </w:rPr>
        <w:t xml:space="preserve"> Правительства РФ от 24.07.2026 N 934)</w:t>
      </w:r>
    </w:p>
    <w:p w14:paraId="59C33A32"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8" w:name="Par86"/>
      <w:bookmarkEnd w:id="8"/>
      <w:r w:rsidRPr="009C6A73">
        <w:rPr>
          <w:rFonts w:ascii="Arial" w:hAnsi="Arial" w:cs="Arial"/>
          <w:kern w:val="0"/>
          <w:sz w:val="20"/>
          <w:szCs w:val="20"/>
        </w:rPr>
        <w:t xml:space="preserve">б) на финансовое обеспечение (возмещение) до 60 процентов затрат (но не более 20 млн. рублей) крестьянского (фермерского) хозяйства (в случае если крестьянское (фермерское) хозяйство является производителем органической продукции, - до 70 процентов затрат), в том числе связанных с уплатой до 20 процентов (но не более 5 млн. рублей) лизинговых платежей (однократно) за приобретенные в лизинг оборудование и технику для комплектации объектов, предназначенных для производства, хранения и (или) переработки сельскохозяйственной продукции, за исключением затрат, возмещаемых в составе гранта на развитие фермерского хозяйства. Финансовое обеспечение (возмещение) затрат крестьянского </w:t>
      </w:r>
      <w:r w:rsidRPr="009C6A73">
        <w:rPr>
          <w:rFonts w:ascii="Arial" w:hAnsi="Arial" w:cs="Arial"/>
          <w:kern w:val="0"/>
          <w:sz w:val="20"/>
          <w:szCs w:val="20"/>
        </w:rPr>
        <w:lastRenderedPageBreak/>
        <w:t>(фермерского) хозяйства, указанных в настоящем подпункте, за IV квартал отчетного финансового года может быть осуществлено в первом полугодии года, следующего за отчетным годом, в случае, если указанные затраты не возмещались ранее (в 2026 году финансовое обеспечение (возмещение) затрат крестьянского (фермерского) хозяйства, указанных в настоящем подпункте, за IV квартал отчетного финансового года может быть осуществлено до 1 октября 2026 г. в случае, если указанные затраты не возмещались ранее);</w:t>
      </w:r>
    </w:p>
    <w:p w14:paraId="319C7F22"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w:t>
      </w:r>
      <w:proofErr w:type="spellStart"/>
      <w:r w:rsidRPr="009C6A73">
        <w:rPr>
          <w:rFonts w:ascii="Arial" w:hAnsi="Arial" w:cs="Arial"/>
          <w:kern w:val="0"/>
          <w:sz w:val="20"/>
          <w:szCs w:val="20"/>
        </w:rPr>
        <w:t>пп</w:t>
      </w:r>
      <w:proofErr w:type="spellEnd"/>
      <w:r w:rsidRPr="009C6A73">
        <w:rPr>
          <w:rFonts w:ascii="Arial" w:hAnsi="Arial" w:cs="Arial"/>
          <w:kern w:val="0"/>
          <w:sz w:val="20"/>
          <w:szCs w:val="20"/>
        </w:rPr>
        <w:t xml:space="preserve">. "б" в ред. </w:t>
      </w:r>
      <w:hyperlink r:id="rId40"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5BC61590"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9" w:name="Par88"/>
      <w:bookmarkEnd w:id="9"/>
      <w:r w:rsidRPr="009C6A73">
        <w:rPr>
          <w:rFonts w:ascii="Arial" w:hAnsi="Arial" w:cs="Arial"/>
          <w:kern w:val="0"/>
          <w:sz w:val="20"/>
          <w:szCs w:val="20"/>
        </w:rPr>
        <w:t>в) участникам специальной военной операции - в виде гранта "</w:t>
      </w:r>
      <w:proofErr w:type="spellStart"/>
      <w:r w:rsidRPr="009C6A73">
        <w:rPr>
          <w:rFonts w:ascii="Arial" w:hAnsi="Arial" w:cs="Arial"/>
          <w:kern w:val="0"/>
          <w:sz w:val="20"/>
          <w:szCs w:val="20"/>
        </w:rPr>
        <w:t>Агромотиватор</w:t>
      </w:r>
      <w:proofErr w:type="spellEnd"/>
      <w:r w:rsidRPr="009C6A73">
        <w:rPr>
          <w:rFonts w:ascii="Arial" w:hAnsi="Arial" w:cs="Arial"/>
          <w:kern w:val="0"/>
          <w:sz w:val="20"/>
          <w:szCs w:val="20"/>
        </w:rPr>
        <w:t>" в размере:</w:t>
      </w:r>
    </w:p>
    <w:p w14:paraId="593629D3"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не превышающем 7 млн. рублей, но не более 90 процентов затрат - на реализацию проекта грантополучателя, направленного на разведение крупного рогатого скота и (или) мелкого рогатого скота;</w:t>
      </w:r>
    </w:p>
    <w:p w14:paraId="0DEF6ECE"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в размере, не превышающем 5 млн. рублей, но не более 90 процентов затрат - на реализацию проекта грантополучателя, направленного на иные виды деятельности.</w:t>
      </w:r>
    </w:p>
    <w:p w14:paraId="357A7E92"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10" w:name="Par91"/>
      <w:bookmarkEnd w:id="10"/>
      <w:r w:rsidRPr="009C6A73">
        <w:rPr>
          <w:rFonts w:ascii="Arial" w:hAnsi="Arial" w:cs="Arial"/>
          <w:kern w:val="0"/>
          <w:sz w:val="20"/>
          <w:szCs w:val="20"/>
        </w:rPr>
        <w:t>8. Средства бюджета субъекта Российской Федерации по приоритетному направлению развития сельскохозяйственных потребительских кооперативов предоставляются сельскохозяйственным потребительским кооперативам:</w:t>
      </w:r>
    </w:p>
    <w:p w14:paraId="3756878C"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11" w:name="Par92"/>
      <w:bookmarkEnd w:id="11"/>
      <w:r w:rsidRPr="009C6A73">
        <w:rPr>
          <w:rFonts w:ascii="Arial" w:hAnsi="Arial" w:cs="Arial"/>
          <w:kern w:val="0"/>
          <w:sz w:val="20"/>
          <w:szCs w:val="20"/>
        </w:rPr>
        <w:t>а) в виде грантов на развитие сельскохозяйственного потребительского кооператива в размере:</w:t>
      </w:r>
    </w:p>
    <w:p w14:paraId="0D9ADDE7"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12" w:name="Par93"/>
      <w:bookmarkEnd w:id="12"/>
      <w:r w:rsidRPr="009C6A73">
        <w:rPr>
          <w:rFonts w:ascii="Arial" w:hAnsi="Arial" w:cs="Arial"/>
          <w:kern w:val="0"/>
          <w:sz w:val="20"/>
          <w:szCs w:val="20"/>
        </w:rPr>
        <w:t>до 10 млн. рублей (включительно), но не более 90 процентов стоимости проекта грантополучателя - при направлении на реализацию проекта грантополучателя собственных средств заявителя в размере не менее 10 процентов стоимости проекта грантополучателя;</w:t>
      </w:r>
    </w:p>
    <w:p w14:paraId="093FAACF"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13" w:name="Par94"/>
      <w:bookmarkEnd w:id="13"/>
      <w:r w:rsidRPr="009C6A73">
        <w:rPr>
          <w:rFonts w:ascii="Arial" w:hAnsi="Arial" w:cs="Arial"/>
          <w:kern w:val="0"/>
          <w:sz w:val="20"/>
          <w:szCs w:val="20"/>
        </w:rPr>
        <w:t>до 30 млн. рублей (включительно), но не более 80 процентов стоимости проекта грантополучателя - при направлении на реализацию проекта грантополучателя собственных средств заявителя в размере не менее 20 процентов стоимости проекта грантополучателя;</w:t>
      </w:r>
    </w:p>
    <w:p w14:paraId="6A886A0A"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14" w:name="Par95"/>
      <w:bookmarkEnd w:id="14"/>
      <w:r w:rsidRPr="009C6A73">
        <w:rPr>
          <w:rFonts w:ascii="Arial" w:hAnsi="Arial" w:cs="Arial"/>
          <w:kern w:val="0"/>
          <w:sz w:val="20"/>
          <w:szCs w:val="20"/>
        </w:rPr>
        <w:t>до 50 млн. рублей (включительно), но не более 70 процентов стоимости проекта грантополучателя - при направлении на реализацию проекта грантополучателя собственных средств заявителя в размере не менее 30 процентов стоимости проекта грантополучателя;</w:t>
      </w:r>
    </w:p>
    <w:p w14:paraId="0E58ED3C"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15" w:name="Par96"/>
      <w:bookmarkEnd w:id="15"/>
      <w:r w:rsidRPr="009C6A73">
        <w:rPr>
          <w:rFonts w:ascii="Arial" w:hAnsi="Arial" w:cs="Arial"/>
          <w:kern w:val="0"/>
          <w:sz w:val="20"/>
          <w:szCs w:val="20"/>
        </w:rPr>
        <w:t>до 70 млн. рублей (включительно), но не более 60 процентов стоимости проекта грантополучателя - при направлении на реализацию проекта грантополучателя собственных средств заявителя в размере не менее 40 процентов стоимости проекта грантополучателя.</w:t>
      </w:r>
    </w:p>
    <w:p w14:paraId="0491C3FC"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В случае предоставления средств в соответствии с </w:t>
      </w:r>
      <w:hyperlink w:anchor="Par95" w:history="1">
        <w:r w:rsidRPr="009C6A73">
          <w:rPr>
            <w:rFonts w:ascii="Arial" w:hAnsi="Arial" w:cs="Arial"/>
            <w:kern w:val="0"/>
            <w:sz w:val="20"/>
            <w:szCs w:val="20"/>
          </w:rPr>
          <w:t>абзацами четвертым</w:t>
        </w:r>
      </w:hyperlink>
      <w:r w:rsidRPr="009C6A73">
        <w:rPr>
          <w:rFonts w:ascii="Arial" w:hAnsi="Arial" w:cs="Arial"/>
          <w:kern w:val="0"/>
          <w:sz w:val="20"/>
          <w:szCs w:val="20"/>
        </w:rPr>
        <w:t xml:space="preserve"> и </w:t>
      </w:r>
      <w:hyperlink w:anchor="Par96" w:history="1">
        <w:r w:rsidRPr="009C6A73">
          <w:rPr>
            <w:rFonts w:ascii="Arial" w:hAnsi="Arial" w:cs="Arial"/>
            <w:kern w:val="0"/>
            <w:sz w:val="20"/>
            <w:szCs w:val="20"/>
          </w:rPr>
          <w:t>пятым</w:t>
        </w:r>
      </w:hyperlink>
      <w:r w:rsidRPr="009C6A73">
        <w:rPr>
          <w:rFonts w:ascii="Arial" w:hAnsi="Arial" w:cs="Arial"/>
          <w:kern w:val="0"/>
          <w:sz w:val="20"/>
          <w:szCs w:val="20"/>
        </w:rPr>
        <w:t xml:space="preserve"> настоящего подпункта часть стоимости проекта грантополучателя (не более 20 процентов) может быть обеспечена субъектом Российской Федерации.</w:t>
      </w:r>
    </w:p>
    <w:p w14:paraId="67183BF6"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В случае если средства бюджета субъекта Российской Федерации предоставляются в соответствии с </w:t>
      </w:r>
      <w:hyperlink w:anchor="Par94" w:history="1">
        <w:r w:rsidRPr="009C6A73">
          <w:rPr>
            <w:rFonts w:ascii="Arial" w:hAnsi="Arial" w:cs="Arial"/>
            <w:kern w:val="0"/>
            <w:sz w:val="20"/>
            <w:szCs w:val="20"/>
          </w:rPr>
          <w:t>абзацами третьим</w:t>
        </w:r>
      </w:hyperlink>
      <w:r w:rsidRPr="009C6A73">
        <w:rPr>
          <w:rFonts w:ascii="Arial" w:hAnsi="Arial" w:cs="Arial"/>
          <w:kern w:val="0"/>
          <w:sz w:val="20"/>
          <w:szCs w:val="20"/>
        </w:rPr>
        <w:t xml:space="preserve"> - </w:t>
      </w:r>
      <w:hyperlink w:anchor="Par96" w:history="1">
        <w:r w:rsidRPr="009C6A73">
          <w:rPr>
            <w:rFonts w:ascii="Arial" w:hAnsi="Arial" w:cs="Arial"/>
            <w:kern w:val="0"/>
            <w:sz w:val="20"/>
            <w:szCs w:val="20"/>
          </w:rPr>
          <w:t>пятым</w:t>
        </w:r>
      </w:hyperlink>
      <w:r w:rsidRPr="009C6A73">
        <w:rPr>
          <w:rFonts w:ascii="Arial" w:hAnsi="Arial" w:cs="Arial"/>
          <w:kern w:val="0"/>
          <w:sz w:val="20"/>
          <w:szCs w:val="20"/>
        </w:rPr>
        <w:t xml:space="preserve"> настоящего подпункта и если проект грантополучателя предусматривает организацию или развитие переработки органической сельскохозяйственной продукции, размер доли средств гранта на развитие сельскохозяйственного потребительского кооператива в соответствии с </w:t>
      </w:r>
      <w:hyperlink w:anchor="Par94" w:history="1">
        <w:r w:rsidRPr="009C6A73">
          <w:rPr>
            <w:rFonts w:ascii="Arial" w:hAnsi="Arial" w:cs="Arial"/>
            <w:kern w:val="0"/>
            <w:sz w:val="20"/>
            <w:szCs w:val="20"/>
          </w:rPr>
          <w:t>абзацами третьим</w:t>
        </w:r>
      </w:hyperlink>
      <w:r w:rsidRPr="009C6A73">
        <w:rPr>
          <w:rFonts w:ascii="Arial" w:hAnsi="Arial" w:cs="Arial"/>
          <w:kern w:val="0"/>
          <w:sz w:val="20"/>
          <w:szCs w:val="20"/>
        </w:rPr>
        <w:t xml:space="preserve"> - </w:t>
      </w:r>
      <w:hyperlink w:anchor="Par96" w:history="1">
        <w:r w:rsidRPr="009C6A73">
          <w:rPr>
            <w:rFonts w:ascii="Arial" w:hAnsi="Arial" w:cs="Arial"/>
            <w:kern w:val="0"/>
            <w:sz w:val="20"/>
            <w:szCs w:val="20"/>
          </w:rPr>
          <w:t>пятым</w:t>
        </w:r>
      </w:hyperlink>
      <w:r w:rsidRPr="009C6A73">
        <w:rPr>
          <w:rFonts w:ascii="Arial" w:hAnsi="Arial" w:cs="Arial"/>
          <w:kern w:val="0"/>
          <w:sz w:val="20"/>
          <w:szCs w:val="20"/>
        </w:rPr>
        <w:t xml:space="preserve"> настоящего подпункта в общей стоимости проекта грантополучателя может быть увеличен на 10 процентных пунктов;</w:t>
      </w:r>
    </w:p>
    <w:p w14:paraId="27C14D05"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41"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3DB48DEF"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16" w:name="Par100"/>
      <w:bookmarkEnd w:id="16"/>
      <w:r w:rsidRPr="009C6A73">
        <w:rPr>
          <w:rFonts w:ascii="Arial" w:hAnsi="Arial" w:cs="Arial"/>
          <w:kern w:val="0"/>
          <w:sz w:val="20"/>
          <w:szCs w:val="20"/>
        </w:rPr>
        <w:t>б) на финансовое обеспечение (возмещение) части затрат, понесенных сельскохозяйственным потребительским кооперативом в текущем финансовом году:</w:t>
      </w:r>
    </w:p>
    <w:p w14:paraId="52B5F0DA"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17" w:name="Par101"/>
      <w:bookmarkEnd w:id="17"/>
      <w:r w:rsidRPr="009C6A73">
        <w:rPr>
          <w:rFonts w:ascii="Arial" w:hAnsi="Arial" w:cs="Arial"/>
          <w:kern w:val="0"/>
          <w:sz w:val="20"/>
          <w:szCs w:val="20"/>
        </w:rPr>
        <w:t>связанных с приобретением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 в размере, не превышающем 50 процентов затрат, но не более 3 млн. рублей из расчета на один сельскохозяйственный потребительский кооператив. Стоимость такого имущества, передаваемого (реализуемого) в собственность одного члена сельскохозяйственного потребительского кооператива, не может превышать 30 процентов общей стоимости этого имущества;</w:t>
      </w:r>
    </w:p>
    <w:p w14:paraId="28E5ABAC"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18" w:name="Par102"/>
      <w:bookmarkEnd w:id="18"/>
      <w:r w:rsidRPr="009C6A73">
        <w:rPr>
          <w:rFonts w:ascii="Arial" w:hAnsi="Arial" w:cs="Arial"/>
          <w:kern w:val="0"/>
          <w:sz w:val="20"/>
          <w:szCs w:val="20"/>
        </w:rPr>
        <w:t xml:space="preserve">связанных с приобретением крупного рогатого скота, мелкого рогатого скота в целях замены больных или инфицированных лейкозом, бруцеллезом, оспой сельскохозяйственных животных, принадлежащих </w:t>
      </w:r>
      <w:r w:rsidRPr="009C6A73">
        <w:rPr>
          <w:rFonts w:ascii="Arial" w:hAnsi="Arial" w:cs="Arial"/>
          <w:kern w:val="0"/>
          <w:sz w:val="20"/>
          <w:szCs w:val="20"/>
        </w:rPr>
        <w:lastRenderedPageBreak/>
        <w:t>членам (кроме ассоциированных членов) указанного сельскохозяйственного потребительского кооператива на праве собственности, - в размере, не превышающем 50 процентов затрат, но не более 10 млн. рублей из расчета на один сельскохозяйственный потребительский кооператив. Стоимость крупного рогатого скота, передаваемого (реализуемого) в собственность одного члена сельскохозяйственного потребительского кооператива, не может превышать 30 процентов общей стоимости приобретаемого поголовья. Возраст приобретаемого крупного рогатого скота не должен превышать 2 лет. Порядок замены принадлежащего членам (кроме ассоциированных членов) сельскохозяйственного потребительского кооператива больного или инфицированного лейкозом, бруцеллезом, оспой крупного рогатого скота, мелкого рогатого скота устанавливается уполномоченным органом;</w:t>
      </w:r>
    </w:p>
    <w:p w14:paraId="0DF79C1C"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19" w:name="Par103"/>
      <w:bookmarkEnd w:id="19"/>
      <w:r w:rsidRPr="009C6A73">
        <w:rPr>
          <w:rFonts w:ascii="Arial" w:hAnsi="Arial" w:cs="Arial"/>
          <w:kern w:val="0"/>
          <w:sz w:val="20"/>
          <w:szCs w:val="20"/>
        </w:rPr>
        <w:t>связанных с приобретением и последующим внесением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 в размере, не превышающем 50 процентов затрат (если сельскохозяйственный потребительский кооператив осуществляет деятельность по производству органической продукции - не более 60 процентов затрат), но не более 10 млн. рублей из расчета на один сельскохозяйственный потребительский кооператив;</w:t>
      </w:r>
    </w:p>
    <w:p w14:paraId="6F2CA19B"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42"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1E40A36F"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20" w:name="Par105"/>
      <w:bookmarkEnd w:id="20"/>
      <w:r w:rsidRPr="009C6A73">
        <w:rPr>
          <w:rFonts w:ascii="Arial" w:hAnsi="Arial" w:cs="Arial"/>
          <w:kern w:val="0"/>
          <w:sz w:val="20"/>
          <w:szCs w:val="20"/>
        </w:rPr>
        <w:t xml:space="preserve">связанных с уплатой лизинговых платежей за приобретенные в лизинг объекты для организации хранения, переработки, упаковки, маркировки и реализации сельскохозяйственной продукции, а также оборудования для их комплектации, - в размере, не превышающем 20 процентов затрат, но не более 5 млн. рублей из расчета на один сельскохозяйственный потребительский кооператив. В случае если источником затрат сельскохозяйственного потребительского кооператива, предусмотренных </w:t>
      </w:r>
      <w:hyperlink w:anchor="Par103" w:history="1">
        <w:r w:rsidRPr="009C6A73">
          <w:rPr>
            <w:rFonts w:ascii="Arial" w:hAnsi="Arial" w:cs="Arial"/>
            <w:kern w:val="0"/>
            <w:sz w:val="20"/>
            <w:szCs w:val="20"/>
          </w:rPr>
          <w:t>абзацем четвертым</w:t>
        </w:r>
      </w:hyperlink>
      <w:r w:rsidRPr="009C6A73">
        <w:rPr>
          <w:rFonts w:ascii="Arial" w:hAnsi="Arial" w:cs="Arial"/>
          <w:kern w:val="0"/>
          <w:sz w:val="20"/>
          <w:szCs w:val="20"/>
        </w:rPr>
        <w:t xml:space="preserve"> настоящего подпункта, являются кредитные средства российских кредитных организаций, допускается внесение в неделимый фонд приобретенного имущества после полного погашения обязательств, предусмотренных кредитным договором, связанных с приобретением указанных в </w:t>
      </w:r>
      <w:hyperlink w:anchor="Par103" w:history="1">
        <w:r w:rsidRPr="009C6A73">
          <w:rPr>
            <w:rFonts w:ascii="Arial" w:hAnsi="Arial" w:cs="Arial"/>
            <w:kern w:val="0"/>
            <w:sz w:val="20"/>
            <w:szCs w:val="20"/>
          </w:rPr>
          <w:t>абзаце четвертом</w:t>
        </w:r>
      </w:hyperlink>
      <w:r w:rsidRPr="009C6A73">
        <w:rPr>
          <w:rFonts w:ascii="Arial" w:hAnsi="Arial" w:cs="Arial"/>
          <w:kern w:val="0"/>
          <w:sz w:val="20"/>
          <w:szCs w:val="20"/>
        </w:rPr>
        <w:t xml:space="preserve"> настоящего подпункта техники, транспорта, оборудования и объектов;</w:t>
      </w:r>
    </w:p>
    <w:p w14:paraId="30CA90FF"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21" w:name="Par106"/>
      <w:bookmarkEnd w:id="21"/>
      <w:r w:rsidRPr="009C6A73">
        <w:rPr>
          <w:rFonts w:ascii="Arial" w:hAnsi="Arial" w:cs="Arial"/>
          <w:kern w:val="0"/>
          <w:sz w:val="20"/>
          <w:szCs w:val="20"/>
        </w:rPr>
        <w:t>связанных с закупкой сельскохозяйственной продукции (кроме мяса свиней и свиней на убой) и (или) собранных дикорастущих плодов, ягод, орехов, грибов, других пригодных для употребления в пищу лесных ресурсов (далее - пищевые лесные ресурсы) у членов сельскохозяйственного потребительского кооператива (кроме ассоциированных членов) и (или) у граждан, ведущих личное подсобное хозяйство, не являющихся членами этого сельскохозяйственного потребительского кооператива, - в размере, не превышающем:</w:t>
      </w:r>
    </w:p>
    <w:p w14:paraId="66295EE6"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22" w:name="Par107"/>
      <w:bookmarkEnd w:id="22"/>
      <w:r w:rsidRPr="009C6A73">
        <w:rPr>
          <w:rFonts w:ascii="Arial" w:hAnsi="Arial" w:cs="Arial"/>
          <w:kern w:val="0"/>
          <w:sz w:val="20"/>
          <w:szCs w:val="20"/>
        </w:rPr>
        <w:t>10 процентов затрат, если выручка от реализации продукции и (или) пищевых лесных ресурсов, закупленных у членов сельскохозяйственного потребительского кооператива и (или) у граждан, ведущих личное подсобное хозяйство,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200 тыс. рублей до 5000 тыс. рублей включительно;</w:t>
      </w:r>
    </w:p>
    <w:p w14:paraId="5C2A9CB5"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12 процентов затрат, если выручка от реализации продукции и (или) пищевых лесных ресурсов, закупленных у членов сельскохозяйственного потребительского кооператива и (или) у граждан, ведущих личное подсобное хозяйство,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5001 тыс. рублей до 25000 тыс. рублей включительно;</w:t>
      </w:r>
    </w:p>
    <w:p w14:paraId="69CAAEF5"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23" w:name="Par109"/>
      <w:bookmarkEnd w:id="23"/>
      <w:r w:rsidRPr="009C6A73">
        <w:rPr>
          <w:rFonts w:ascii="Arial" w:hAnsi="Arial" w:cs="Arial"/>
          <w:kern w:val="0"/>
          <w:sz w:val="20"/>
          <w:szCs w:val="20"/>
        </w:rPr>
        <w:t>15 процентов затрат, но не более 20 млн. рублей из расчета на один сельскохозяйственный потребительский кооператив, если выручка от реализации продукции и (или) пищевых лесных ресурсов, закупленных у членов сельскохозяйственного потребительского кооператива и (или) у граждан, ведущих личное подсобное хозяйство,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более 25000 тыс. рублей.</w:t>
      </w:r>
    </w:p>
    <w:p w14:paraId="1FA6D9BA"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9. Выручка от реализации продукции и (или) пищевых лесных ресурсов, указанная в </w:t>
      </w:r>
      <w:hyperlink w:anchor="Par107" w:history="1">
        <w:r w:rsidRPr="009C6A73">
          <w:rPr>
            <w:rFonts w:ascii="Arial" w:hAnsi="Arial" w:cs="Arial"/>
            <w:kern w:val="0"/>
            <w:sz w:val="20"/>
            <w:szCs w:val="20"/>
          </w:rPr>
          <w:t>абзацах седьмом</w:t>
        </w:r>
      </w:hyperlink>
      <w:r w:rsidRPr="009C6A73">
        <w:rPr>
          <w:rFonts w:ascii="Arial" w:hAnsi="Arial" w:cs="Arial"/>
          <w:kern w:val="0"/>
          <w:sz w:val="20"/>
          <w:szCs w:val="20"/>
        </w:rPr>
        <w:t xml:space="preserve"> - </w:t>
      </w:r>
      <w:hyperlink w:anchor="Par109" w:history="1">
        <w:r w:rsidRPr="009C6A73">
          <w:rPr>
            <w:rFonts w:ascii="Arial" w:hAnsi="Arial" w:cs="Arial"/>
            <w:kern w:val="0"/>
            <w:sz w:val="20"/>
            <w:szCs w:val="20"/>
          </w:rPr>
          <w:t>девятом подпункта "б" пункта 8</w:t>
        </w:r>
      </w:hyperlink>
      <w:r w:rsidRPr="009C6A73">
        <w:rPr>
          <w:rFonts w:ascii="Arial" w:hAnsi="Arial" w:cs="Arial"/>
          <w:kern w:val="0"/>
          <w:sz w:val="20"/>
          <w:szCs w:val="20"/>
        </w:rPr>
        <w:t xml:space="preserve"> настоящих Правил, закупленных у членов сельскохозяйственного потребительского кооператива и (или) у граждан, ведущих личное подсобное хозяйство, не являющихся членами этого сельскохозяйственного потребительского кооператива, в целях предоставления средств бюджета субъекта Российской Федерации, предусмотренных </w:t>
      </w:r>
      <w:hyperlink w:anchor="Par107" w:history="1">
        <w:r w:rsidRPr="009C6A73">
          <w:rPr>
            <w:rFonts w:ascii="Arial" w:hAnsi="Arial" w:cs="Arial"/>
            <w:kern w:val="0"/>
            <w:sz w:val="20"/>
            <w:szCs w:val="20"/>
          </w:rPr>
          <w:t>абзацами седьмым</w:t>
        </w:r>
      </w:hyperlink>
      <w:r w:rsidRPr="009C6A73">
        <w:rPr>
          <w:rFonts w:ascii="Arial" w:hAnsi="Arial" w:cs="Arial"/>
          <w:kern w:val="0"/>
          <w:sz w:val="20"/>
          <w:szCs w:val="20"/>
        </w:rPr>
        <w:t xml:space="preserve"> - </w:t>
      </w:r>
      <w:hyperlink w:anchor="Par109" w:history="1">
        <w:r w:rsidRPr="009C6A73">
          <w:rPr>
            <w:rFonts w:ascii="Arial" w:hAnsi="Arial" w:cs="Arial"/>
            <w:kern w:val="0"/>
            <w:sz w:val="20"/>
            <w:szCs w:val="20"/>
          </w:rPr>
          <w:t xml:space="preserve">девятым подпункта "б" </w:t>
        </w:r>
        <w:r w:rsidRPr="009C6A73">
          <w:rPr>
            <w:rFonts w:ascii="Arial" w:hAnsi="Arial" w:cs="Arial"/>
            <w:kern w:val="0"/>
            <w:sz w:val="20"/>
            <w:szCs w:val="20"/>
          </w:rPr>
          <w:lastRenderedPageBreak/>
          <w:t>пункта 8</w:t>
        </w:r>
      </w:hyperlink>
      <w:r w:rsidRPr="009C6A73">
        <w:rPr>
          <w:rFonts w:ascii="Arial" w:hAnsi="Arial" w:cs="Arial"/>
          <w:kern w:val="0"/>
          <w:sz w:val="20"/>
          <w:szCs w:val="20"/>
        </w:rPr>
        <w:t xml:space="preserve"> настоящих Правил, рассчитывается по тому виду продукции или виду пищевых лесных ресурсов, которые закуплены сельскохозяйственным потребительским кооперативом у своих членов и (или) у граждан, ведущих личное подсобное хозяйство, не являющихся членами этого сельскохозяйственного потребительского кооператива.</w:t>
      </w:r>
    </w:p>
    <w:p w14:paraId="5EFB7D8D"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Финансовое обеспечение (возмещение) затрат сельскохозяйственного потребительского кооператива, указанных в </w:t>
      </w:r>
      <w:hyperlink w:anchor="Par103" w:history="1">
        <w:r w:rsidRPr="009C6A73">
          <w:rPr>
            <w:rFonts w:ascii="Arial" w:hAnsi="Arial" w:cs="Arial"/>
            <w:kern w:val="0"/>
            <w:sz w:val="20"/>
            <w:szCs w:val="20"/>
          </w:rPr>
          <w:t>абзацах четвертом</w:t>
        </w:r>
      </w:hyperlink>
      <w:r w:rsidRPr="009C6A73">
        <w:rPr>
          <w:rFonts w:ascii="Arial" w:hAnsi="Arial" w:cs="Arial"/>
          <w:kern w:val="0"/>
          <w:sz w:val="20"/>
          <w:szCs w:val="20"/>
        </w:rPr>
        <w:t xml:space="preserve">, </w:t>
      </w:r>
      <w:hyperlink w:anchor="Par107" w:history="1">
        <w:r w:rsidRPr="009C6A73">
          <w:rPr>
            <w:rFonts w:ascii="Arial" w:hAnsi="Arial" w:cs="Arial"/>
            <w:kern w:val="0"/>
            <w:sz w:val="20"/>
            <w:szCs w:val="20"/>
          </w:rPr>
          <w:t>седьмом</w:t>
        </w:r>
      </w:hyperlink>
      <w:r w:rsidRPr="009C6A73">
        <w:rPr>
          <w:rFonts w:ascii="Arial" w:hAnsi="Arial" w:cs="Arial"/>
          <w:kern w:val="0"/>
          <w:sz w:val="20"/>
          <w:szCs w:val="20"/>
        </w:rPr>
        <w:t xml:space="preserve"> - </w:t>
      </w:r>
      <w:hyperlink w:anchor="Par109" w:history="1">
        <w:r w:rsidRPr="009C6A73">
          <w:rPr>
            <w:rFonts w:ascii="Arial" w:hAnsi="Arial" w:cs="Arial"/>
            <w:kern w:val="0"/>
            <w:sz w:val="20"/>
            <w:szCs w:val="20"/>
          </w:rPr>
          <w:t>девятом подпункта "б" пункта 8</w:t>
        </w:r>
      </w:hyperlink>
      <w:r w:rsidRPr="009C6A73">
        <w:rPr>
          <w:rFonts w:ascii="Arial" w:hAnsi="Arial" w:cs="Arial"/>
          <w:kern w:val="0"/>
          <w:sz w:val="20"/>
          <w:szCs w:val="20"/>
        </w:rPr>
        <w:t xml:space="preserve"> настоящих Правил, за IV квартал отчетного финансового года может быть осуществлено в первом полугодии года, следующего за отчетным годом, в случае, если эти затраты не возмещались ранее (в 2026 году финансовое обеспечение (возмещение) затрат сельскохозяйственного потребительского кооператива, указанных в </w:t>
      </w:r>
      <w:hyperlink w:anchor="Par103" w:history="1">
        <w:r w:rsidRPr="009C6A73">
          <w:rPr>
            <w:rFonts w:ascii="Arial" w:hAnsi="Arial" w:cs="Arial"/>
            <w:kern w:val="0"/>
            <w:sz w:val="20"/>
            <w:szCs w:val="20"/>
          </w:rPr>
          <w:t>абзацах четвертом</w:t>
        </w:r>
      </w:hyperlink>
      <w:r w:rsidRPr="009C6A73">
        <w:rPr>
          <w:rFonts w:ascii="Arial" w:hAnsi="Arial" w:cs="Arial"/>
          <w:kern w:val="0"/>
          <w:sz w:val="20"/>
          <w:szCs w:val="20"/>
        </w:rPr>
        <w:t xml:space="preserve">, </w:t>
      </w:r>
      <w:hyperlink w:anchor="Par107" w:history="1">
        <w:r w:rsidRPr="009C6A73">
          <w:rPr>
            <w:rFonts w:ascii="Arial" w:hAnsi="Arial" w:cs="Arial"/>
            <w:kern w:val="0"/>
            <w:sz w:val="20"/>
            <w:szCs w:val="20"/>
          </w:rPr>
          <w:t>седьмом</w:t>
        </w:r>
      </w:hyperlink>
      <w:r w:rsidRPr="009C6A73">
        <w:rPr>
          <w:rFonts w:ascii="Arial" w:hAnsi="Arial" w:cs="Arial"/>
          <w:kern w:val="0"/>
          <w:sz w:val="20"/>
          <w:szCs w:val="20"/>
        </w:rPr>
        <w:t xml:space="preserve"> - </w:t>
      </w:r>
      <w:hyperlink w:anchor="Par109" w:history="1">
        <w:r w:rsidRPr="009C6A73">
          <w:rPr>
            <w:rFonts w:ascii="Arial" w:hAnsi="Arial" w:cs="Arial"/>
            <w:kern w:val="0"/>
            <w:sz w:val="20"/>
            <w:szCs w:val="20"/>
          </w:rPr>
          <w:t>девятом подпункта "б" пункта 8</w:t>
        </w:r>
      </w:hyperlink>
      <w:r w:rsidRPr="009C6A73">
        <w:rPr>
          <w:rFonts w:ascii="Arial" w:hAnsi="Arial" w:cs="Arial"/>
          <w:kern w:val="0"/>
          <w:sz w:val="20"/>
          <w:szCs w:val="20"/>
        </w:rPr>
        <w:t xml:space="preserve"> настоящих Правил, за IV квартал отчетного финансового года может быть осуществлено до 1 октября 2026 г. в случае, если указанные затраты не возмещались ранее).</w:t>
      </w:r>
    </w:p>
    <w:p w14:paraId="710C60E9"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43"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02EED0EC"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24" w:name="Par113"/>
      <w:bookmarkEnd w:id="24"/>
      <w:r w:rsidRPr="009C6A73">
        <w:rPr>
          <w:rFonts w:ascii="Arial" w:hAnsi="Arial" w:cs="Arial"/>
          <w:kern w:val="0"/>
          <w:sz w:val="20"/>
          <w:szCs w:val="20"/>
        </w:rPr>
        <w:t>10. Средства бюджета субъекта Российской Федерации по приоритетному направлению создания и развития системы поддержки малых сельскохозяйственных товаропроизводителей предоставляются:</w:t>
      </w:r>
    </w:p>
    <w:p w14:paraId="1ED18E08"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25" w:name="Par114"/>
      <w:bookmarkEnd w:id="25"/>
      <w:r w:rsidRPr="009C6A73">
        <w:rPr>
          <w:rFonts w:ascii="Arial" w:hAnsi="Arial" w:cs="Arial"/>
          <w:kern w:val="0"/>
          <w:sz w:val="20"/>
          <w:szCs w:val="20"/>
        </w:rPr>
        <w:t>а) в виде грантов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 в размере, не превышающем 30 млн. рублей, но не более 25 процентов стоимости проекта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При этом не менее 70 процентов стоимости проекта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должно быть обеспечено средствами привлекаемого на реализацию проекта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инвестиционного кредита, не менее 5 процентов стоимости проекта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обеспечивается собственными средствами получателя гранта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Грант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не может быть направлен на завершение проектов в сфере агропромышленного комплекса, реализация которых начата до получения гранта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за исключением случаев, когда реализация проекта в сфере агропромышленного комплекса начата в текущем финансовом году и грант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не дублирует затраты, финансирование которых осуществлялось в рамках ранее начатого проекта в сфере агропромышленного комплекса;</w:t>
      </w:r>
    </w:p>
    <w:p w14:paraId="68428766"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26" w:name="Par115"/>
      <w:bookmarkEnd w:id="26"/>
      <w:r w:rsidRPr="009C6A73">
        <w:rPr>
          <w:rFonts w:ascii="Arial" w:hAnsi="Arial" w:cs="Arial"/>
          <w:kern w:val="0"/>
          <w:sz w:val="20"/>
          <w:szCs w:val="20"/>
        </w:rPr>
        <w:t>б) малым сельскохозяйственным товаропроизводителям - на финансовое обеспечение (возмещение) до 60 процентов затрат, связанных с реализацией проекта по внедрению газопоршневой установки, но не более 10 млн. рублей на одного малого сельскохозяйственного товаропроизводителя;</w:t>
      </w:r>
    </w:p>
    <w:p w14:paraId="5B513144"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в) центрам компетенций в сфере сельскохозяйственной кооперации и поддержки фермеров - на финансовое обеспечение (возмещение) затрат, связанных с осуществлением деятельности, в базовом размере 5 млн. рублей. Размер средств государственной поддержки, направляемых на осуществление деятельности центра компетенций в сфере сельскохозяйственной кооперации и поддержки фермеров, может быть изменен по решению уполномоченного органа, согласованному с Министерством сельского хозяйства Российской Федерации;</w:t>
      </w:r>
    </w:p>
    <w:p w14:paraId="54DBD60B"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44"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10AF43C2"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27" w:name="Par118"/>
      <w:bookmarkEnd w:id="27"/>
      <w:r w:rsidRPr="009C6A73">
        <w:rPr>
          <w:rFonts w:ascii="Arial" w:hAnsi="Arial" w:cs="Arial"/>
          <w:kern w:val="0"/>
          <w:sz w:val="20"/>
          <w:szCs w:val="20"/>
        </w:rPr>
        <w:t xml:space="preserve">г) переработчикам - на финансовое обеспечение (возмещение) части понесенных в текущем финансовом году затрат, связанных с приобретением семенного материала овощей, картофеля, посадочного материала ягодных культур, многолетних насаждений (кроме виноградников), а также сельскохозяйственной птицы, семенного материала сельскохозяйственных животных и маточного поголовья крупного рогатого скота, овец и коз в целях последующего использования в соответствии с </w:t>
      </w:r>
      <w:proofErr w:type="spellStart"/>
      <w:r w:rsidRPr="009C6A73">
        <w:rPr>
          <w:rFonts w:ascii="Arial" w:hAnsi="Arial" w:cs="Arial"/>
          <w:kern w:val="0"/>
          <w:sz w:val="20"/>
          <w:szCs w:val="20"/>
        </w:rPr>
        <w:t>агроконтрактом</w:t>
      </w:r>
      <w:proofErr w:type="spellEnd"/>
      <w:r w:rsidRPr="009C6A73">
        <w:rPr>
          <w:rFonts w:ascii="Arial" w:hAnsi="Arial" w:cs="Arial"/>
          <w:kern w:val="0"/>
          <w:sz w:val="20"/>
          <w:szCs w:val="20"/>
        </w:rPr>
        <w:t>, в размере, не превышающем 50 процентов затрат;</w:t>
      </w:r>
    </w:p>
    <w:p w14:paraId="2EC72233"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28" w:name="Par119"/>
      <w:bookmarkEnd w:id="28"/>
      <w:r w:rsidRPr="009C6A73">
        <w:rPr>
          <w:rFonts w:ascii="Arial" w:hAnsi="Arial" w:cs="Arial"/>
          <w:kern w:val="0"/>
          <w:sz w:val="20"/>
          <w:szCs w:val="20"/>
        </w:rPr>
        <w:t>д) юридическим лицам или индивидуальным предпринимателям, осуществляющим производство хлеба и хлебобулочных изделий:</w:t>
      </w:r>
    </w:p>
    <w:p w14:paraId="2877C543"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29" w:name="Par120"/>
      <w:bookmarkEnd w:id="29"/>
      <w:r w:rsidRPr="009C6A73">
        <w:rPr>
          <w:rFonts w:ascii="Arial" w:hAnsi="Arial" w:cs="Arial"/>
          <w:kern w:val="0"/>
          <w:sz w:val="20"/>
          <w:szCs w:val="20"/>
        </w:rPr>
        <w:t xml:space="preserve">в виде гранта на реализацию проекта по организации малой сельской пекарни - в размере, не превышающем 10 млн. рублей, но не более 50 процентов стоимости проекта по организации малой сельской пекарни, предусматривающего приобретение, строительство, капитальный ремонт, реконструкцию или модернизацию производственных объектов, предназначенных для производства хлеба и хлебобулочных изделий, приобретение и монтаж оборудования для указанных производственных объектов. Срок использования гранта на реализацию проекта по организации малой сельской пекарни составляет не более 18 месяцев со дня его получения. Грант на реализацию проекта по организации малой сельской пекарни не может быть направлен на завершение проектов, реализация которых начата до получения такого гранта, за исключением случаев, когда реализация проекта начата в текущем финансовом году и такой грант не дублирует затраты, финансирование которых осуществлялось в рамках ранее начатого проекта. Решение о предоставлении гранта по организации малой сельской пекарни принимается по проектам, перечень которых согласован Министерством сельского хозяйства Российской Федерации на основании решения региональной </w:t>
      </w:r>
      <w:r w:rsidRPr="009C6A73">
        <w:rPr>
          <w:rFonts w:ascii="Arial" w:hAnsi="Arial" w:cs="Arial"/>
          <w:kern w:val="0"/>
          <w:sz w:val="20"/>
          <w:szCs w:val="20"/>
        </w:rPr>
        <w:lastRenderedPageBreak/>
        <w:t>комиссии по отбору проектов, в порядке, определяемом Министерством сельского хозяйства Российской Федерации. Часть стоимости проекта по организации малой сельской пекарни (не более 20 процентов) может быть обеспечена субъектом Российской Федерации;</w:t>
      </w:r>
    </w:p>
    <w:p w14:paraId="15D760CD"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45"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02A95A90"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30" w:name="Par122"/>
      <w:bookmarkEnd w:id="30"/>
      <w:r w:rsidRPr="009C6A73">
        <w:rPr>
          <w:rFonts w:ascii="Arial" w:hAnsi="Arial" w:cs="Arial"/>
          <w:kern w:val="0"/>
          <w:sz w:val="20"/>
          <w:szCs w:val="20"/>
        </w:rPr>
        <w:t>на финансовое обеспечение (возмещение) до 50 процентов затрат, но не более 5 млн. рублей, связанных с приобретением и монтажом оборудования для производственных объектов, предназначенных для производства хлеба и хлебобулочных изделий, приобретением специализированного автотранспорта для перевозки хлеба и хлебобулочных изделий, включая затраты, связанные с уплатой до 20 процентов лизинговых платежей за приобретенные в лизинг указанные оборудование и специализированный автотранспорт;</w:t>
      </w:r>
    </w:p>
    <w:p w14:paraId="360401BB"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46"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52C33E59"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31" w:name="Par124"/>
      <w:bookmarkEnd w:id="31"/>
      <w:r w:rsidRPr="009C6A73">
        <w:rPr>
          <w:rFonts w:ascii="Arial" w:hAnsi="Arial" w:cs="Arial"/>
          <w:kern w:val="0"/>
          <w:sz w:val="20"/>
          <w:szCs w:val="20"/>
        </w:rPr>
        <w:t>е) в виде гранта на реализацию проекта акселерации молочной фермы - в размере:</w:t>
      </w:r>
    </w:p>
    <w:p w14:paraId="273BBDE4"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не превышающем 20 процентов стоимости проекта акселерации молочной фермы, но не более 120 млн. рублей, до начала реализации проекта акселерации молочной фермы. При этом не менее 75 процентов стоимости проекта акселерации молочной фермы должно быть обеспечено средствами привлекаемого на реализацию проекта акселерации молочной фермы инвестиционного кредита и не менее 5 процентов стоимости проекта акселерации молочной фермы обеспечивается собственными средствами грантополучателя;</w:t>
      </w:r>
    </w:p>
    <w:p w14:paraId="39F09A56"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не превышающем 25 процентов стоимости проекта акселерации молочной фермы, но не более 145 млн. рублей, после ввода в эксплуатацию молочной фермы, создание которой планируется в рамках проекта акселерации молочной фермы.</w:t>
      </w:r>
    </w:p>
    <w:p w14:paraId="5E5DAC28"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Грант на реализацию проекта акселерации молочной фермы не может быть направлен на завершение проектов в сфере агропромышленного комплекса, реализация которых начата до получения гранта на реализацию проекта акселерации молочной фермы, за исключением случаев, когда реализация проекта акселерации молочной фермы начата в текущем финансовом году с привлечением инвестиционного кредита и на реализацию такого проекта в сфере агропромышленного комплекса средства государственной поддержки ранее не выделялись. Часть стоимости проекта акселерации молочной фермы (не более 20 процентов) может быть обеспечена субъектом Российской Федерации.</w:t>
      </w:r>
    </w:p>
    <w:p w14:paraId="4AA26F58"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w:t>
      </w:r>
      <w:proofErr w:type="spellStart"/>
      <w:r w:rsidRPr="009C6A73">
        <w:rPr>
          <w:rFonts w:ascii="Arial" w:hAnsi="Arial" w:cs="Arial"/>
          <w:kern w:val="0"/>
          <w:sz w:val="20"/>
          <w:szCs w:val="20"/>
        </w:rPr>
        <w:t>пп</w:t>
      </w:r>
      <w:proofErr w:type="spellEnd"/>
      <w:r w:rsidRPr="009C6A73">
        <w:rPr>
          <w:rFonts w:ascii="Arial" w:hAnsi="Arial" w:cs="Arial"/>
          <w:kern w:val="0"/>
          <w:sz w:val="20"/>
          <w:szCs w:val="20"/>
        </w:rPr>
        <w:t xml:space="preserve">. "е" введен </w:t>
      </w:r>
      <w:hyperlink r:id="rId47" w:history="1">
        <w:r w:rsidRPr="009C6A73">
          <w:rPr>
            <w:rFonts w:ascii="Arial" w:hAnsi="Arial" w:cs="Arial"/>
            <w:kern w:val="0"/>
            <w:sz w:val="20"/>
            <w:szCs w:val="20"/>
          </w:rPr>
          <w:t>Постановлением</w:t>
        </w:r>
      </w:hyperlink>
      <w:r w:rsidRPr="009C6A73">
        <w:rPr>
          <w:rFonts w:ascii="Arial" w:hAnsi="Arial" w:cs="Arial"/>
          <w:kern w:val="0"/>
          <w:sz w:val="20"/>
          <w:szCs w:val="20"/>
        </w:rPr>
        <w:t xml:space="preserve"> Правительства РФ от 24.07.2026 N 934)</w:t>
      </w:r>
    </w:p>
    <w:p w14:paraId="549663A0"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10(1). Грант на реализацию проекта по организации малой сельской пекарни не может быть направлен на завершение проектов по организации малой сельской пекарни, реализация которых начата до получения гранта на реализацию проекта по организации малой сельской пекарни, за исключением случаев, когда реализация проекта по организации малой сельской пекарни начата в текущем финансовом году и такой грант не дублирует затраты, финансирование которых осуществлялось в рамках ранее начатого проекта по организации малой сельской пекарни.</w:t>
      </w:r>
    </w:p>
    <w:p w14:paraId="2878D71B"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Решение о предоставлении гранта на реализацию проекта по организации малой сельской пекарни принимается уполномоченным органом в отношении проектов организации малой сельской пекарни, согласованных Министерством сельского хозяйства Российской Федерации в установленном им порядке.</w:t>
      </w:r>
    </w:p>
    <w:p w14:paraId="3EE0E274"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Перечень проектов по организации малой сельской пекарни формируется по результатам заключения рабочей группы, созданной уполномоченным органом.</w:t>
      </w:r>
    </w:p>
    <w:p w14:paraId="545C4618"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В состав рабочей группы входят представители уполномоченного органа, органов местного самоуправления муниципального образования, на территории которого предполагается реализация проекта по организации малой сельской пекарни, а также представители отраслевых союзов, ассоциаций.</w:t>
      </w:r>
    </w:p>
    <w:p w14:paraId="72F9EB45"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(п. 10(1) введен </w:t>
      </w:r>
      <w:hyperlink r:id="rId48" w:history="1">
        <w:r w:rsidRPr="009C6A73">
          <w:rPr>
            <w:rFonts w:ascii="Arial" w:hAnsi="Arial" w:cs="Arial"/>
            <w:kern w:val="0"/>
            <w:sz w:val="20"/>
            <w:szCs w:val="20"/>
          </w:rPr>
          <w:t>Постановлением</w:t>
        </w:r>
      </w:hyperlink>
      <w:r w:rsidRPr="009C6A73">
        <w:rPr>
          <w:rFonts w:ascii="Arial" w:hAnsi="Arial" w:cs="Arial"/>
          <w:kern w:val="0"/>
          <w:sz w:val="20"/>
          <w:szCs w:val="20"/>
        </w:rPr>
        <w:t xml:space="preserve"> Правительства РФ от 24.07.2026 N 934)</w:t>
      </w:r>
    </w:p>
    <w:p w14:paraId="78C3AD20"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32" w:name="Par134"/>
      <w:bookmarkEnd w:id="32"/>
      <w:r w:rsidRPr="009C6A73">
        <w:rPr>
          <w:rFonts w:ascii="Arial" w:hAnsi="Arial" w:cs="Arial"/>
          <w:kern w:val="0"/>
          <w:sz w:val="20"/>
          <w:szCs w:val="20"/>
        </w:rPr>
        <w:t xml:space="preserve">11. Средства бюджета субъекта Российской Федерации предоставляются </w:t>
      </w:r>
      <w:proofErr w:type="spellStart"/>
      <w:r w:rsidRPr="009C6A73">
        <w:rPr>
          <w:rFonts w:ascii="Arial" w:hAnsi="Arial" w:cs="Arial"/>
          <w:kern w:val="0"/>
          <w:sz w:val="20"/>
          <w:szCs w:val="20"/>
        </w:rPr>
        <w:t>агроагрегаторам</w:t>
      </w:r>
      <w:proofErr w:type="spellEnd"/>
      <w:r w:rsidRPr="009C6A73">
        <w:rPr>
          <w:rFonts w:ascii="Arial" w:hAnsi="Arial" w:cs="Arial"/>
          <w:kern w:val="0"/>
          <w:sz w:val="20"/>
          <w:szCs w:val="20"/>
        </w:rPr>
        <w:t xml:space="preserve"> по приоритетному направлению развития инфраструктуры сбыта фермерской продукции на финансовое обеспечение (возмещение) части понесенных </w:t>
      </w:r>
      <w:proofErr w:type="spellStart"/>
      <w:r w:rsidRPr="009C6A73">
        <w:rPr>
          <w:rFonts w:ascii="Arial" w:hAnsi="Arial" w:cs="Arial"/>
          <w:kern w:val="0"/>
          <w:sz w:val="20"/>
          <w:szCs w:val="20"/>
        </w:rPr>
        <w:t>агроагрегаторами</w:t>
      </w:r>
      <w:proofErr w:type="spellEnd"/>
      <w:r w:rsidRPr="009C6A73">
        <w:rPr>
          <w:rFonts w:ascii="Arial" w:hAnsi="Arial" w:cs="Arial"/>
          <w:kern w:val="0"/>
          <w:sz w:val="20"/>
          <w:szCs w:val="20"/>
        </w:rPr>
        <w:t xml:space="preserve"> в текущем финансовом году затрат:</w:t>
      </w:r>
    </w:p>
    <w:p w14:paraId="05D59698"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а) связанных с закупкой фермерской продукции у производителей фермерской продукции, - в размере, не превышающем:</w:t>
      </w:r>
    </w:p>
    <w:p w14:paraId="6DFF0355"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49"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6B2FC3F8"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33" w:name="Par137"/>
      <w:bookmarkEnd w:id="33"/>
      <w:r w:rsidRPr="009C6A73">
        <w:rPr>
          <w:rFonts w:ascii="Arial" w:hAnsi="Arial" w:cs="Arial"/>
          <w:kern w:val="0"/>
          <w:sz w:val="20"/>
          <w:szCs w:val="20"/>
        </w:rPr>
        <w:lastRenderedPageBreak/>
        <w:t>10 процентов затрат, - если стоимость фермерской продукции, закупленной у производителей фермерской продукции, по итогам отчетного квартала текущего финансового года, за который предоставляется возмещение части затрат, составляет от 5000 тыс. рублей до 25000 тыс. рублей включительно;</w:t>
      </w:r>
    </w:p>
    <w:p w14:paraId="227DF71C"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50"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557DA3F2"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12 процентов затрат, - если стоимость фермерской продукции, закупленной у производителей фермерской продукции, по итогам отчетного квартала текущего финансового года, за который предоставляется возмещение части затрат, составляет от 25001 тыс. рублей до 50000 тыс. рублей включительно;</w:t>
      </w:r>
    </w:p>
    <w:p w14:paraId="50074C49"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51"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43067066"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34" w:name="Par141"/>
      <w:bookmarkEnd w:id="34"/>
      <w:r w:rsidRPr="009C6A73">
        <w:rPr>
          <w:rFonts w:ascii="Arial" w:hAnsi="Arial" w:cs="Arial"/>
          <w:kern w:val="0"/>
          <w:sz w:val="20"/>
          <w:szCs w:val="20"/>
        </w:rPr>
        <w:t>15 процентов затрат, - если стоимость фермерской продукции, закупленной у производителей фермерской продукции, по итогам отчетного квартала текущего финансового года, за который предоставляется возмещение части затрат, составляет более 50001 тыс. рублей.</w:t>
      </w:r>
    </w:p>
    <w:p w14:paraId="6912D7C3"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52"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12EC4476"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Стоимость продукции, закупленной у производителей фермерской продукции, в целях предоставления средств субъекта Российской Федерации, предусмотренных настоящим подпунктом, рассчитывается по тому виду продукции, которая закуплена </w:t>
      </w:r>
      <w:proofErr w:type="spellStart"/>
      <w:r w:rsidRPr="009C6A73">
        <w:rPr>
          <w:rFonts w:ascii="Arial" w:hAnsi="Arial" w:cs="Arial"/>
          <w:kern w:val="0"/>
          <w:sz w:val="20"/>
          <w:szCs w:val="20"/>
        </w:rPr>
        <w:t>агроагрегатором</w:t>
      </w:r>
      <w:proofErr w:type="spellEnd"/>
      <w:r w:rsidRPr="009C6A73">
        <w:rPr>
          <w:rFonts w:ascii="Arial" w:hAnsi="Arial" w:cs="Arial"/>
          <w:kern w:val="0"/>
          <w:sz w:val="20"/>
          <w:szCs w:val="20"/>
        </w:rPr>
        <w:t xml:space="preserve"> у производителей фермерской продукции.</w:t>
      </w:r>
    </w:p>
    <w:p w14:paraId="0D0B1692"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53"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7D6D9F40"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Абзац утратил силу. - </w:t>
      </w:r>
      <w:hyperlink r:id="rId54" w:history="1">
        <w:r w:rsidRPr="009C6A73">
          <w:rPr>
            <w:rFonts w:ascii="Arial" w:hAnsi="Arial" w:cs="Arial"/>
            <w:kern w:val="0"/>
            <w:sz w:val="20"/>
            <w:szCs w:val="20"/>
          </w:rPr>
          <w:t>Постановление</w:t>
        </w:r>
      </w:hyperlink>
      <w:r w:rsidRPr="009C6A73">
        <w:rPr>
          <w:rFonts w:ascii="Arial" w:hAnsi="Arial" w:cs="Arial"/>
          <w:kern w:val="0"/>
          <w:sz w:val="20"/>
          <w:szCs w:val="20"/>
        </w:rPr>
        <w:t xml:space="preserve"> Правительства РФ от 24.07.2026 N 934;</w:t>
      </w:r>
    </w:p>
    <w:p w14:paraId="71834DA3"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35" w:name="Par146"/>
      <w:bookmarkEnd w:id="35"/>
      <w:r w:rsidRPr="009C6A73">
        <w:rPr>
          <w:rFonts w:ascii="Arial" w:hAnsi="Arial" w:cs="Arial"/>
          <w:kern w:val="0"/>
          <w:sz w:val="20"/>
          <w:szCs w:val="20"/>
        </w:rPr>
        <w:t xml:space="preserve">б) связанных с приобретением и последующим внесением в неделимый фонд объектов, предназначенных для заготовки, хранения, подработки, переработки, сортировки, первичной переработки, охлаждения, подготовки к реализации, транспортировки и реализации сельскохозяйственной продукции, шерсти, пищевых лесных ресурсов, а также продуктов переработки указанной продукции, оборудования для организации хранения, переработки, упаковки, маркировки, транспортировки и реализации сельскохозяйственной продукции, специализированного автотранспорта, газопоршневых установок, - в размере, не превышающем 30 процентов затрат, но не более 20 млн. рублей из расчета на один </w:t>
      </w:r>
      <w:proofErr w:type="spellStart"/>
      <w:r w:rsidRPr="009C6A73">
        <w:rPr>
          <w:rFonts w:ascii="Arial" w:hAnsi="Arial" w:cs="Arial"/>
          <w:kern w:val="0"/>
          <w:sz w:val="20"/>
          <w:szCs w:val="20"/>
        </w:rPr>
        <w:t>агроагрегатор</w:t>
      </w:r>
      <w:proofErr w:type="spellEnd"/>
      <w:r w:rsidRPr="009C6A73">
        <w:rPr>
          <w:rFonts w:ascii="Arial" w:hAnsi="Arial" w:cs="Arial"/>
          <w:kern w:val="0"/>
          <w:sz w:val="20"/>
          <w:szCs w:val="20"/>
        </w:rPr>
        <w:t>.</w:t>
      </w:r>
    </w:p>
    <w:p w14:paraId="55465BED"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55"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07417ABA"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11(1). Финансовое обеспечение (возмещение) затрат </w:t>
      </w:r>
      <w:proofErr w:type="spellStart"/>
      <w:r w:rsidRPr="009C6A73">
        <w:rPr>
          <w:rFonts w:ascii="Arial" w:hAnsi="Arial" w:cs="Arial"/>
          <w:kern w:val="0"/>
          <w:sz w:val="20"/>
          <w:szCs w:val="20"/>
        </w:rPr>
        <w:t>агроагрегаторов</w:t>
      </w:r>
      <w:proofErr w:type="spellEnd"/>
      <w:r w:rsidRPr="009C6A73">
        <w:rPr>
          <w:rFonts w:ascii="Arial" w:hAnsi="Arial" w:cs="Arial"/>
          <w:kern w:val="0"/>
          <w:sz w:val="20"/>
          <w:szCs w:val="20"/>
        </w:rPr>
        <w:t xml:space="preserve">, указанных в </w:t>
      </w:r>
      <w:hyperlink w:anchor="Par137" w:history="1">
        <w:r w:rsidRPr="009C6A73">
          <w:rPr>
            <w:rFonts w:ascii="Arial" w:hAnsi="Arial" w:cs="Arial"/>
            <w:kern w:val="0"/>
            <w:sz w:val="20"/>
            <w:szCs w:val="20"/>
          </w:rPr>
          <w:t>абзацах втором</w:t>
        </w:r>
      </w:hyperlink>
      <w:r w:rsidRPr="009C6A73">
        <w:rPr>
          <w:rFonts w:ascii="Arial" w:hAnsi="Arial" w:cs="Arial"/>
          <w:kern w:val="0"/>
          <w:sz w:val="20"/>
          <w:szCs w:val="20"/>
        </w:rPr>
        <w:t xml:space="preserve"> - </w:t>
      </w:r>
      <w:hyperlink w:anchor="Par141" w:history="1">
        <w:r w:rsidRPr="009C6A73">
          <w:rPr>
            <w:rFonts w:ascii="Arial" w:hAnsi="Arial" w:cs="Arial"/>
            <w:kern w:val="0"/>
            <w:sz w:val="20"/>
            <w:szCs w:val="20"/>
          </w:rPr>
          <w:t>четвертом подпункта "а"</w:t>
        </w:r>
      </w:hyperlink>
      <w:r w:rsidRPr="009C6A73">
        <w:rPr>
          <w:rFonts w:ascii="Arial" w:hAnsi="Arial" w:cs="Arial"/>
          <w:kern w:val="0"/>
          <w:sz w:val="20"/>
          <w:szCs w:val="20"/>
        </w:rPr>
        <w:t xml:space="preserve"> и </w:t>
      </w:r>
      <w:hyperlink w:anchor="Par146" w:history="1">
        <w:r w:rsidRPr="009C6A73">
          <w:rPr>
            <w:rFonts w:ascii="Arial" w:hAnsi="Arial" w:cs="Arial"/>
            <w:kern w:val="0"/>
            <w:sz w:val="20"/>
            <w:szCs w:val="20"/>
          </w:rPr>
          <w:t>подпункте "б" пункта 11</w:t>
        </w:r>
      </w:hyperlink>
      <w:r w:rsidRPr="009C6A73">
        <w:rPr>
          <w:rFonts w:ascii="Arial" w:hAnsi="Arial" w:cs="Arial"/>
          <w:kern w:val="0"/>
          <w:sz w:val="20"/>
          <w:szCs w:val="20"/>
        </w:rPr>
        <w:t xml:space="preserve"> настоящих Правил, за IV квартал отчетного финансового года может быть осуществлено в первом полугодии года, следующего за отчетным годом, в случае, если указанные затраты не возмещались ранее (в 2026 году финансовое обеспечение (возмещение) затрат </w:t>
      </w:r>
      <w:proofErr w:type="spellStart"/>
      <w:r w:rsidRPr="009C6A73">
        <w:rPr>
          <w:rFonts w:ascii="Arial" w:hAnsi="Arial" w:cs="Arial"/>
          <w:kern w:val="0"/>
          <w:sz w:val="20"/>
          <w:szCs w:val="20"/>
        </w:rPr>
        <w:t>агроагрегаторов</w:t>
      </w:r>
      <w:proofErr w:type="spellEnd"/>
      <w:r w:rsidRPr="009C6A73">
        <w:rPr>
          <w:rFonts w:ascii="Arial" w:hAnsi="Arial" w:cs="Arial"/>
          <w:kern w:val="0"/>
          <w:sz w:val="20"/>
          <w:szCs w:val="20"/>
        </w:rPr>
        <w:t xml:space="preserve">, указанных в </w:t>
      </w:r>
      <w:hyperlink w:anchor="Par137" w:history="1">
        <w:r w:rsidRPr="009C6A73">
          <w:rPr>
            <w:rFonts w:ascii="Arial" w:hAnsi="Arial" w:cs="Arial"/>
            <w:kern w:val="0"/>
            <w:sz w:val="20"/>
            <w:szCs w:val="20"/>
          </w:rPr>
          <w:t>абзацах втором</w:t>
        </w:r>
      </w:hyperlink>
      <w:r w:rsidRPr="009C6A73">
        <w:rPr>
          <w:rFonts w:ascii="Arial" w:hAnsi="Arial" w:cs="Arial"/>
          <w:kern w:val="0"/>
          <w:sz w:val="20"/>
          <w:szCs w:val="20"/>
        </w:rPr>
        <w:t xml:space="preserve"> - </w:t>
      </w:r>
      <w:hyperlink w:anchor="Par141" w:history="1">
        <w:r w:rsidRPr="009C6A73">
          <w:rPr>
            <w:rFonts w:ascii="Arial" w:hAnsi="Arial" w:cs="Arial"/>
            <w:kern w:val="0"/>
            <w:sz w:val="20"/>
            <w:szCs w:val="20"/>
          </w:rPr>
          <w:t>четвертом подпункта "а"</w:t>
        </w:r>
      </w:hyperlink>
      <w:r w:rsidRPr="009C6A73">
        <w:rPr>
          <w:rFonts w:ascii="Arial" w:hAnsi="Arial" w:cs="Arial"/>
          <w:kern w:val="0"/>
          <w:sz w:val="20"/>
          <w:szCs w:val="20"/>
        </w:rPr>
        <w:t xml:space="preserve"> и </w:t>
      </w:r>
      <w:hyperlink w:anchor="Par146" w:history="1">
        <w:r w:rsidRPr="009C6A73">
          <w:rPr>
            <w:rFonts w:ascii="Arial" w:hAnsi="Arial" w:cs="Arial"/>
            <w:kern w:val="0"/>
            <w:sz w:val="20"/>
            <w:szCs w:val="20"/>
          </w:rPr>
          <w:t>подпункте "б" пункта 11</w:t>
        </w:r>
      </w:hyperlink>
      <w:r w:rsidRPr="009C6A73">
        <w:rPr>
          <w:rFonts w:ascii="Arial" w:hAnsi="Arial" w:cs="Arial"/>
          <w:kern w:val="0"/>
          <w:sz w:val="20"/>
          <w:szCs w:val="20"/>
        </w:rPr>
        <w:t xml:space="preserve"> настоящих Правил, за IV квартал отчетного финансового года может быть осуществлено до 1 октября 2026 г. в случае, если указанные затраты не возмещались ранее).</w:t>
      </w:r>
    </w:p>
    <w:p w14:paraId="760DED0F"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(п. 11(1) введен </w:t>
      </w:r>
      <w:hyperlink r:id="rId56" w:history="1">
        <w:r w:rsidRPr="009C6A73">
          <w:rPr>
            <w:rFonts w:ascii="Arial" w:hAnsi="Arial" w:cs="Arial"/>
            <w:kern w:val="0"/>
            <w:sz w:val="20"/>
            <w:szCs w:val="20"/>
          </w:rPr>
          <w:t>Постановлением</w:t>
        </w:r>
      </w:hyperlink>
      <w:r w:rsidRPr="009C6A73">
        <w:rPr>
          <w:rFonts w:ascii="Arial" w:hAnsi="Arial" w:cs="Arial"/>
          <w:kern w:val="0"/>
          <w:sz w:val="20"/>
          <w:szCs w:val="20"/>
        </w:rPr>
        <w:t xml:space="preserve"> Правительства РФ от 24.07.2026 N 934)</w:t>
      </w:r>
    </w:p>
    <w:p w14:paraId="0F4C6132"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36" w:name="Par150"/>
      <w:bookmarkEnd w:id="36"/>
      <w:r w:rsidRPr="009C6A73">
        <w:rPr>
          <w:rFonts w:ascii="Arial" w:hAnsi="Arial" w:cs="Arial"/>
          <w:kern w:val="0"/>
          <w:sz w:val="20"/>
          <w:szCs w:val="20"/>
        </w:rPr>
        <w:t xml:space="preserve">12. Средства бюджета субъекта Российской Федерации по приоритетному направлению, указанному в </w:t>
      </w:r>
      <w:hyperlink w:anchor="Par75" w:history="1">
        <w:r w:rsidRPr="009C6A73">
          <w:rPr>
            <w:rFonts w:ascii="Arial" w:hAnsi="Arial" w:cs="Arial"/>
            <w:kern w:val="0"/>
            <w:sz w:val="20"/>
            <w:szCs w:val="20"/>
          </w:rPr>
          <w:t>пункте 7</w:t>
        </w:r>
      </w:hyperlink>
      <w:r w:rsidRPr="009C6A73">
        <w:rPr>
          <w:rFonts w:ascii="Arial" w:hAnsi="Arial" w:cs="Arial"/>
          <w:kern w:val="0"/>
          <w:sz w:val="20"/>
          <w:szCs w:val="20"/>
        </w:rPr>
        <w:t xml:space="preserve"> настоящих Правил, предоставляются при условии:</w:t>
      </w:r>
    </w:p>
    <w:p w14:paraId="003981AD"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а) регистрации крестьянского (фермерского) хозяйства для получения средств субъекта Российской Федерации в соответствии с </w:t>
      </w:r>
      <w:hyperlink w:anchor="Par75" w:history="1">
        <w:r w:rsidRPr="009C6A73">
          <w:rPr>
            <w:rFonts w:ascii="Arial" w:hAnsi="Arial" w:cs="Arial"/>
            <w:kern w:val="0"/>
            <w:sz w:val="20"/>
            <w:szCs w:val="20"/>
          </w:rPr>
          <w:t>пунктом 7</w:t>
        </w:r>
      </w:hyperlink>
      <w:r w:rsidRPr="009C6A73">
        <w:rPr>
          <w:rFonts w:ascii="Arial" w:hAnsi="Arial" w:cs="Arial"/>
          <w:kern w:val="0"/>
          <w:sz w:val="20"/>
          <w:szCs w:val="20"/>
        </w:rPr>
        <w:t xml:space="preserve"> настоящих Правил на сельской территории или территории сельской агломерации не менее 12 месяцев. При направлении на отбор проекта грантополучателя на предоставление гранта на развитие фермерского хозяйства в соответствии с </w:t>
      </w:r>
      <w:hyperlink w:anchor="Par77" w:history="1">
        <w:r w:rsidRPr="009C6A73">
          <w:rPr>
            <w:rFonts w:ascii="Arial" w:hAnsi="Arial" w:cs="Arial"/>
            <w:kern w:val="0"/>
            <w:sz w:val="20"/>
            <w:szCs w:val="20"/>
          </w:rPr>
          <w:t>абзацами вторым</w:t>
        </w:r>
      </w:hyperlink>
      <w:r w:rsidRPr="009C6A73">
        <w:rPr>
          <w:rFonts w:ascii="Arial" w:hAnsi="Arial" w:cs="Arial"/>
          <w:kern w:val="0"/>
          <w:sz w:val="20"/>
          <w:szCs w:val="20"/>
        </w:rPr>
        <w:t xml:space="preserve"> и </w:t>
      </w:r>
      <w:hyperlink w:anchor="Par78" w:history="1">
        <w:r w:rsidRPr="009C6A73">
          <w:rPr>
            <w:rFonts w:ascii="Arial" w:hAnsi="Arial" w:cs="Arial"/>
            <w:kern w:val="0"/>
            <w:sz w:val="20"/>
            <w:szCs w:val="20"/>
          </w:rPr>
          <w:t>третьим подпункта "а" пункта 7</w:t>
        </w:r>
      </w:hyperlink>
      <w:r w:rsidRPr="009C6A73">
        <w:rPr>
          <w:rFonts w:ascii="Arial" w:hAnsi="Arial" w:cs="Arial"/>
          <w:kern w:val="0"/>
          <w:sz w:val="20"/>
          <w:szCs w:val="20"/>
        </w:rPr>
        <w:t xml:space="preserve"> настоящих Правил, гранта "</w:t>
      </w:r>
      <w:proofErr w:type="spellStart"/>
      <w:r w:rsidRPr="009C6A73">
        <w:rPr>
          <w:rFonts w:ascii="Arial" w:hAnsi="Arial" w:cs="Arial"/>
          <w:kern w:val="0"/>
          <w:sz w:val="20"/>
          <w:szCs w:val="20"/>
        </w:rPr>
        <w:t>Агромотиватор</w:t>
      </w:r>
      <w:proofErr w:type="spellEnd"/>
      <w:r w:rsidRPr="009C6A73">
        <w:rPr>
          <w:rFonts w:ascii="Arial" w:hAnsi="Arial" w:cs="Arial"/>
          <w:kern w:val="0"/>
          <w:sz w:val="20"/>
          <w:szCs w:val="20"/>
        </w:rPr>
        <w:t xml:space="preserve">" - в соответствии с </w:t>
      </w:r>
      <w:hyperlink w:anchor="Par88" w:history="1">
        <w:r w:rsidRPr="009C6A73">
          <w:rPr>
            <w:rFonts w:ascii="Arial" w:hAnsi="Arial" w:cs="Arial"/>
            <w:kern w:val="0"/>
            <w:sz w:val="20"/>
            <w:szCs w:val="20"/>
          </w:rPr>
          <w:t>подпунктом "в" пункта 7</w:t>
        </w:r>
      </w:hyperlink>
      <w:r w:rsidRPr="009C6A73">
        <w:rPr>
          <w:rFonts w:ascii="Arial" w:hAnsi="Arial" w:cs="Arial"/>
          <w:kern w:val="0"/>
          <w:sz w:val="20"/>
          <w:szCs w:val="20"/>
        </w:rPr>
        <w:t xml:space="preserve"> настоящих Правил срок регистрации заявителя может быть менее 12 месяцев или заявителем может быть гражданин Российской Федерации, обязующийся в срок, не превышающий 30 календарных дней с даты принятия решения региональной комиссии по отбору проектов о предоставлении ему соответствующего гранта, осуществить государственную регистрацию крестьянского (фермерского) хозяйства или зарегистрироваться в качестве индивидуального предпринимателя, которые отвечают условиям, предусмотренным </w:t>
      </w:r>
      <w:hyperlink w:anchor="Par31" w:history="1">
        <w:r w:rsidRPr="009C6A73">
          <w:rPr>
            <w:rFonts w:ascii="Arial" w:hAnsi="Arial" w:cs="Arial"/>
            <w:kern w:val="0"/>
            <w:sz w:val="20"/>
            <w:szCs w:val="20"/>
          </w:rPr>
          <w:t>абзацем двенадцатым пункта 2</w:t>
        </w:r>
      </w:hyperlink>
      <w:r w:rsidRPr="009C6A73">
        <w:rPr>
          <w:rFonts w:ascii="Arial" w:hAnsi="Arial" w:cs="Arial"/>
          <w:kern w:val="0"/>
          <w:sz w:val="20"/>
          <w:szCs w:val="20"/>
        </w:rPr>
        <w:t xml:space="preserve"> настоящих Правил, в органах Федеральной налоговой службы. При предоставлении средств бюджета субъекта Российской Федерации в соответствии с </w:t>
      </w:r>
      <w:hyperlink w:anchor="Par86" w:history="1">
        <w:r w:rsidRPr="009C6A73">
          <w:rPr>
            <w:rFonts w:ascii="Arial" w:hAnsi="Arial" w:cs="Arial"/>
            <w:kern w:val="0"/>
            <w:sz w:val="20"/>
            <w:szCs w:val="20"/>
          </w:rPr>
          <w:t>подпунктом "б" пункта 7</w:t>
        </w:r>
      </w:hyperlink>
      <w:r w:rsidRPr="009C6A73">
        <w:rPr>
          <w:rFonts w:ascii="Arial" w:hAnsi="Arial" w:cs="Arial"/>
          <w:kern w:val="0"/>
          <w:sz w:val="20"/>
          <w:szCs w:val="20"/>
        </w:rPr>
        <w:t xml:space="preserve"> настоящих Правил срок регистрации заявителя может быть менее 12 месяцев;</w:t>
      </w:r>
    </w:p>
    <w:p w14:paraId="39307A67"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57"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13D48FDF"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lastRenderedPageBreak/>
        <w:t>б) обеспечения грантополучателями гранта на развитие фермерского хозяйства, гранта "</w:t>
      </w:r>
      <w:proofErr w:type="spellStart"/>
      <w:r w:rsidRPr="009C6A73">
        <w:rPr>
          <w:rFonts w:ascii="Arial" w:hAnsi="Arial" w:cs="Arial"/>
          <w:kern w:val="0"/>
          <w:sz w:val="20"/>
          <w:szCs w:val="20"/>
        </w:rPr>
        <w:t>Агромотиватор</w:t>
      </w:r>
      <w:proofErr w:type="spellEnd"/>
      <w:r w:rsidRPr="009C6A73">
        <w:rPr>
          <w:rFonts w:ascii="Arial" w:hAnsi="Arial" w:cs="Arial"/>
          <w:kern w:val="0"/>
          <w:sz w:val="20"/>
          <w:szCs w:val="20"/>
        </w:rPr>
        <w:t>" ежегодного прироста объема производства сельскохозяйственной продукции в течение не менее чем 5 лет со дня получения гранта в размере не менее 7 процентов (по проекту грантополучателя, предусматривающему выращивание ягодных культур, - начиная со 2-го года со дня получения гранта, по проекту грантополучателя, предусматривающему возделывание многолетних плодовых культур, - начиная с 3-го года со дня получения гранта);</w:t>
      </w:r>
    </w:p>
    <w:p w14:paraId="5CA026B1"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w:t>
      </w:r>
      <w:proofErr w:type="spellStart"/>
      <w:r w:rsidRPr="009C6A73">
        <w:rPr>
          <w:rFonts w:ascii="Arial" w:hAnsi="Arial" w:cs="Arial"/>
          <w:kern w:val="0"/>
          <w:sz w:val="20"/>
          <w:szCs w:val="20"/>
        </w:rPr>
        <w:t>пп</w:t>
      </w:r>
      <w:proofErr w:type="spellEnd"/>
      <w:r w:rsidRPr="009C6A73">
        <w:rPr>
          <w:rFonts w:ascii="Arial" w:hAnsi="Arial" w:cs="Arial"/>
          <w:kern w:val="0"/>
          <w:sz w:val="20"/>
          <w:szCs w:val="20"/>
        </w:rPr>
        <w:t xml:space="preserve">. "б" в ред. </w:t>
      </w:r>
      <w:hyperlink r:id="rId58"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06F9357D"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в) обеспечения крестьянскими (фермерскими) хозяйствами, получившими средства бюджета субъекта Российской Федерации в соответствии с </w:t>
      </w:r>
      <w:hyperlink w:anchor="Par86" w:history="1">
        <w:r w:rsidRPr="009C6A73">
          <w:rPr>
            <w:rFonts w:ascii="Arial" w:hAnsi="Arial" w:cs="Arial"/>
            <w:kern w:val="0"/>
            <w:sz w:val="20"/>
            <w:szCs w:val="20"/>
          </w:rPr>
          <w:t>подпунктом "б" пункта 7</w:t>
        </w:r>
      </w:hyperlink>
      <w:r w:rsidRPr="009C6A73">
        <w:rPr>
          <w:rFonts w:ascii="Arial" w:hAnsi="Arial" w:cs="Arial"/>
          <w:kern w:val="0"/>
          <w:sz w:val="20"/>
          <w:szCs w:val="20"/>
        </w:rPr>
        <w:t xml:space="preserve"> настоящих Правил, ежегодного прироста объема производства сельскохозяйственной продукции в течение не менее чем 2 лет с даты получения средств бюджета субъекта Российской Федерации, включая год получения средств бюджета субъекта Российской Федерации, прироста объема производства сельскохозяйственной продукции в размере не менее 7 процентов;</w:t>
      </w:r>
    </w:p>
    <w:p w14:paraId="2185A014"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г) документального подтверждения участником специальной военной операции права собственности и (или) иных прав на земельный участок (земельные участки) из состава земель сельскохозяйственного назначения, на котором осуществляется или планируется осуществлять сельскохозяйственное производство, на срок не менее 5 лет с года получения гранта "</w:t>
      </w:r>
      <w:proofErr w:type="spellStart"/>
      <w:r w:rsidRPr="009C6A73">
        <w:rPr>
          <w:rFonts w:ascii="Arial" w:hAnsi="Arial" w:cs="Arial"/>
          <w:kern w:val="0"/>
          <w:sz w:val="20"/>
          <w:szCs w:val="20"/>
        </w:rPr>
        <w:t>Агромотиватор</w:t>
      </w:r>
      <w:proofErr w:type="spellEnd"/>
      <w:r w:rsidRPr="009C6A73">
        <w:rPr>
          <w:rFonts w:ascii="Arial" w:hAnsi="Arial" w:cs="Arial"/>
          <w:kern w:val="0"/>
          <w:sz w:val="20"/>
          <w:szCs w:val="20"/>
        </w:rPr>
        <w:t>";</w:t>
      </w:r>
    </w:p>
    <w:p w14:paraId="1E5AE46D"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w:t>
      </w:r>
      <w:proofErr w:type="spellStart"/>
      <w:r w:rsidRPr="009C6A73">
        <w:rPr>
          <w:rFonts w:ascii="Arial" w:hAnsi="Arial" w:cs="Arial"/>
          <w:kern w:val="0"/>
          <w:sz w:val="20"/>
          <w:szCs w:val="20"/>
        </w:rPr>
        <w:t>пп</w:t>
      </w:r>
      <w:proofErr w:type="spellEnd"/>
      <w:r w:rsidRPr="009C6A73">
        <w:rPr>
          <w:rFonts w:ascii="Arial" w:hAnsi="Arial" w:cs="Arial"/>
          <w:kern w:val="0"/>
          <w:sz w:val="20"/>
          <w:szCs w:val="20"/>
        </w:rPr>
        <w:t xml:space="preserve">. "г" в ред. </w:t>
      </w:r>
      <w:hyperlink r:id="rId59"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1FF9F62D"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д) трудоустройства в течение срока использования гранта на развитие фермерского хозяйства, гранта "</w:t>
      </w:r>
      <w:proofErr w:type="spellStart"/>
      <w:r w:rsidRPr="009C6A73">
        <w:rPr>
          <w:rFonts w:ascii="Arial" w:hAnsi="Arial" w:cs="Arial"/>
          <w:kern w:val="0"/>
          <w:sz w:val="20"/>
          <w:szCs w:val="20"/>
        </w:rPr>
        <w:t>Агромотиватор</w:t>
      </w:r>
      <w:proofErr w:type="spellEnd"/>
      <w:r w:rsidRPr="009C6A73">
        <w:rPr>
          <w:rFonts w:ascii="Arial" w:hAnsi="Arial" w:cs="Arial"/>
          <w:kern w:val="0"/>
          <w:sz w:val="20"/>
          <w:szCs w:val="20"/>
        </w:rPr>
        <w:t xml:space="preserve">" не менее 2 новых постоянных работников, если размер гранта, предоставленного в соответствии с </w:t>
      </w:r>
      <w:hyperlink w:anchor="Par76" w:history="1">
        <w:r w:rsidRPr="009C6A73">
          <w:rPr>
            <w:rFonts w:ascii="Arial" w:hAnsi="Arial" w:cs="Arial"/>
            <w:kern w:val="0"/>
            <w:sz w:val="20"/>
            <w:szCs w:val="20"/>
          </w:rPr>
          <w:t>подпунктами "а"</w:t>
        </w:r>
      </w:hyperlink>
      <w:r w:rsidRPr="009C6A73">
        <w:rPr>
          <w:rFonts w:ascii="Arial" w:hAnsi="Arial" w:cs="Arial"/>
          <w:kern w:val="0"/>
          <w:sz w:val="20"/>
          <w:szCs w:val="20"/>
        </w:rPr>
        <w:t xml:space="preserve"> и </w:t>
      </w:r>
      <w:hyperlink w:anchor="Par88" w:history="1">
        <w:r w:rsidRPr="009C6A73">
          <w:rPr>
            <w:rFonts w:ascii="Arial" w:hAnsi="Arial" w:cs="Arial"/>
            <w:kern w:val="0"/>
            <w:sz w:val="20"/>
            <w:szCs w:val="20"/>
          </w:rPr>
          <w:t>"в" пункта 7</w:t>
        </w:r>
      </w:hyperlink>
      <w:r w:rsidRPr="009C6A73">
        <w:rPr>
          <w:rFonts w:ascii="Arial" w:hAnsi="Arial" w:cs="Arial"/>
          <w:kern w:val="0"/>
          <w:sz w:val="20"/>
          <w:szCs w:val="20"/>
        </w:rPr>
        <w:t xml:space="preserve"> настоящих Правил, составляет 5 млн. рублей или более, и не менее одного нового постоянного работника, если размер гранта составляет менее 5 млн. рублей (при этом глава крестьянского (фермерского) хозяйства и (или) индивидуальный предприниматель учитываются в качестве новых постоянных работников);</w:t>
      </w:r>
    </w:p>
    <w:p w14:paraId="5365E840"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60"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078BB92B"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е) по приоритетным направлениям, указанным в </w:t>
      </w:r>
      <w:hyperlink w:anchor="Par75" w:history="1">
        <w:r w:rsidRPr="009C6A73">
          <w:rPr>
            <w:rFonts w:ascii="Arial" w:hAnsi="Arial" w:cs="Arial"/>
            <w:kern w:val="0"/>
            <w:sz w:val="20"/>
            <w:szCs w:val="20"/>
          </w:rPr>
          <w:t>пункте 7</w:t>
        </w:r>
      </w:hyperlink>
      <w:r w:rsidRPr="009C6A73">
        <w:rPr>
          <w:rFonts w:ascii="Arial" w:hAnsi="Arial" w:cs="Arial"/>
          <w:kern w:val="0"/>
          <w:sz w:val="20"/>
          <w:szCs w:val="20"/>
        </w:rPr>
        <w:t xml:space="preserve">, </w:t>
      </w:r>
      <w:hyperlink w:anchor="Par114" w:history="1">
        <w:r w:rsidRPr="009C6A73">
          <w:rPr>
            <w:rFonts w:ascii="Arial" w:hAnsi="Arial" w:cs="Arial"/>
            <w:kern w:val="0"/>
            <w:sz w:val="20"/>
            <w:szCs w:val="20"/>
          </w:rPr>
          <w:t>подпунктах "а"</w:t>
        </w:r>
      </w:hyperlink>
      <w:r w:rsidRPr="009C6A73">
        <w:rPr>
          <w:rFonts w:ascii="Arial" w:hAnsi="Arial" w:cs="Arial"/>
          <w:kern w:val="0"/>
          <w:sz w:val="20"/>
          <w:szCs w:val="20"/>
        </w:rPr>
        <w:t xml:space="preserve"> и </w:t>
      </w:r>
      <w:hyperlink w:anchor="Par124" w:history="1">
        <w:r w:rsidRPr="009C6A73">
          <w:rPr>
            <w:rFonts w:ascii="Arial" w:hAnsi="Arial" w:cs="Arial"/>
            <w:kern w:val="0"/>
            <w:sz w:val="20"/>
            <w:szCs w:val="20"/>
          </w:rPr>
          <w:t>"е" пункта 10</w:t>
        </w:r>
      </w:hyperlink>
      <w:r w:rsidRPr="009C6A73">
        <w:rPr>
          <w:rFonts w:ascii="Arial" w:hAnsi="Arial" w:cs="Arial"/>
          <w:kern w:val="0"/>
          <w:sz w:val="20"/>
          <w:szCs w:val="20"/>
        </w:rPr>
        <w:t xml:space="preserve"> настоящих Правил, - наличия справки подведомственного Министерству сельского хозяйства Российской Федерации федерального государственного бюджетного учреждения в области мелиорации, на территории обслуживания которого заявителями осуществляется деятельность, за исключением субъектов Российской Федерации, на территориях которых отсутствуют мелиоративные системы и (или) отдельно расположенные гидротехнические сооружения, находящиеся в федеральной собственности, об отсутствии у заявителей (за исключением физических лиц) просроченной задолженности перед указанным учреждением за услуги по подаче (отводу) воды и (или) принятого к производству судом искового заявления указанного учреждения о взыскании с заявителей (за исключением физических лиц) задолженности по договору оказания услуг по подаче (отводу) воды в размере, превышающем 50 тыс. рублей (при отсутствии указанной справки уполномоченный орган запрашивает ее самостоятельно, в том числе в отношении нескольких заявителей (за исключением физических лиц).</w:t>
      </w:r>
    </w:p>
    <w:p w14:paraId="164B58E7"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w:t>
      </w:r>
      <w:proofErr w:type="spellStart"/>
      <w:r w:rsidRPr="009C6A73">
        <w:rPr>
          <w:rFonts w:ascii="Arial" w:hAnsi="Arial" w:cs="Arial"/>
          <w:kern w:val="0"/>
          <w:sz w:val="20"/>
          <w:szCs w:val="20"/>
        </w:rPr>
        <w:t>пп</w:t>
      </w:r>
      <w:proofErr w:type="spellEnd"/>
      <w:r w:rsidRPr="009C6A73">
        <w:rPr>
          <w:rFonts w:ascii="Arial" w:hAnsi="Arial" w:cs="Arial"/>
          <w:kern w:val="0"/>
          <w:sz w:val="20"/>
          <w:szCs w:val="20"/>
        </w:rPr>
        <w:t xml:space="preserve">. "е" в ред. </w:t>
      </w:r>
      <w:hyperlink r:id="rId61"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639E44D2"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13. По приоритетному направлению, указанному в </w:t>
      </w:r>
      <w:hyperlink w:anchor="Par75" w:history="1">
        <w:r w:rsidRPr="009C6A73">
          <w:rPr>
            <w:rFonts w:ascii="Arial" w:hAnsi="Arial" w:cs="Arial"/>
            <w:kern w:val="0"/>
            <w:sz w:val="20"/>
            <w:szCs w:val="20"/>
          </w:rPr>
          <w:t>пункте 7</w:t>
        </w:r>
      </w:hyperlink>
      <w:r w:rsidRPr="009C6A73">
        <w:rPr>
          <w:rFonts w:ascii="Arial" w:hAnsi="Arial" w:cs="Arial"/>
          <w:kern w:val="0"/>
          <w:sz w:val="20"/>
          <w:szCs w:val="20"/>
        </w:rPr>
        <w:t xml:space="preserve"> настоящих Правил:</w:t>
      </w:r>
    </w:p>
    <w:p w14:paraId="49C32140"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37" w:name="Par163"/>
      <w:bookmarkEnd w:id="37"/>
      <w:r w:rsidRPr="009C6A73">
        <w:rPr>
          <w:rFonts w:ascii="Arial" w:hAnsi="Arial" w:cs="Arial"/>
          <w:kern w:val="0"/>
          <w:sz w:val="20"/>
          <w:szCs w:val="20"/>
        </w:rPr>
        <w:t xml:space="preserve">а) утратил силу. - </w:t>
      </w:r>
      <w:hyperlink r:id="rId62" w:history="1">
        <w:r w:rsidRPr="009C6A73">
          <w:rPr>
            <w:rFonts w:ascii="Arial" w:hAnsi="Arial" w:cs="Arial"/>
            <w:kern w:val="0"/>
            <w:sz w:val="20"/>
            <w:szCs w:val="20"/>
          </w:rPr>
          <w:t>Постановление</w:t>
        </w:r>
      </w:hyperlink>
      <w:r w:rsidRPr="009C6A73">
        <w:rPr>
          <w:rFonts w:ascii="Arial" w:hAnsi="Arial" w:cs="Arial"/>
          <w:kern w:val="0"/>
          <w:sz w:val="20"/>
          <w:szCs w:val="20"/>
        </w:rPr>
        <w:t xml:space="preserve"> Правительства РФ от 24.07.2026 N 934;</w:t>
      </w:r>
    </w:p>
    <w:p w14:paraId="5DDF82D8"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б) допускается одновременное предоставление гранта на развитие фермерского хозяйства, гранта "</w:t>
      </w:r>
      <w:proofErr w:type="spellStart"/>
      <w:r w:rsidRPr="009C6A73">
        <w:rPr>
          <w:rFonts w:ascii="Arial" w:hAnsi="Arial" w:cs="Arial"/>
          <w:kern w:val="0"/>
          <w:sz w:val="20"/>
          <w:szCs w:val="20"/>
        </w:rPr>
        <w:t>Агромотиватор</w:t>
      </w:r>
      <w:proofErr w:type="spellEnd"/>
      <w:r w:rsidRPr="009C6A73">
        <w:rPr>
          <w:rFonts w:ascii="Arial" w:hAnsi="Arial" w:cs="Arial"/>
          <w:kern w:val="0"/>
          <w:sz w:val="20"/>
          <w:szCs w:val="20"/>
        </w:rPr>
        <w:t xml:space="preserve">" и средств бюджета субъекта Российской Федерации, предусмотренных </w:t>
      </w:r>
      <w:hyperlink w:anchor="Par86" w:history="1">
        <w:r w:rsidRPr="009C6A73">
          <w:rPr>
            <w:rFonts w:ascii="Arial" w:hAnsi="Arial" w:cs="Arial"/>
            <w:kern w:val="0"/>
            <w:sz w:val="20"/>
            <w:szCs w:val="20"/>
          </w:rPr>
          <w:t>подпунктом "б" пункта 7</w:t>
        </w:r>
      </w:hyperlink>
      <w:r w:rsidRPr="009C6A73">
        <w:rPr>
          <w:rFonts w:ascii="Arial" w:hAnsi="Arial" w:cs="Arial"/>
          <w:kern w:val="0"/>
          <w:sz w:val="20"/>
          <w:szCs w:val="20"/>
        </w:rPr>
        <w:t xml:space="preserve"> настоящих Правил, в случае, если проектом грантополучателя, реализация которого планируется за счет гранта на развитие фермерского хозяйства, гранта "</w:t>
      </w:r>
      <w:proofErr w:type="spellStart"/>
      <w:r w:rsidRPr="009C6A73">
        <w:rPr>
          <w:rFonts w:ascii="Arial" w:hAnsi="Arial" w:cs="Arial"/>
          <w:kern w:val="0"/>
          <w:sz w:val="20"/>
          <w:szCs w:val="20"/>
        </w:rPr>
        <w:t>Агромотиватор</w:t>
      </w:r>
      <w:proofErr w:type="spellEnd"/>
      <w:r w:rsidRPr="009C6A73">
        <w:rPr>
          <w:rFonts w:ascii="Arial" w:hAnsi="Arial" w:cs="Arial"/>
          <w:kern w:val="0"/>
          <w:sz w:val="20"/>
          <w:szCs w:val="20"/>
        </w:rPr>
        <w:t xml:space="preserve">", не предусмотрены затраты, возмещаемые в соответствии с </w:t>
      </w:r>
      <w:hyperlink w:anchor="Par86" w:history="1">
        <w:r w:rsidRPr="009C6A73">
          <w:rPr>
            <w:rFonts w:ascii="Arial" w:hAnsi="Arial" w:cs="Arial"/>
            <w:kern w:val="0"/>
            <w:sz w:val="20"/>
            <w:szCs w:val="20"/>
          </w:rPr>
          <w:t>подпунктом "б" пункта 7</w:t>
        </w:r>
      </w:hyperlink>
      <w:r w:rsidRPr="009C6A73">
        <w:rPr>
          <w:rFonts w:ascii="Arial" w:hAnsi="Arial" w:cs="Arial"/>
          <w:kern w:val="0"/>
          <w:sz w:val="20"/>
          <w:szCs w:val="20"/>
        </w:rPr>
        <w:t xml:space="preserve"> настоящих Правил;</w:t>
      </w:r>
    </w:p>
    <w:p w14:paraId="62AB7634"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в) размер грантов, предоставляемых в соответствии с </w:t>
      </w:r>
      <w:hyperlink w:anchor="Par76" w:history="1">
        <w:r w:rsidRPr="009C6A73">
          <w:rPr>
            <w:rFonts w:ascii="Arial" w:hAnsi="Arial" w:cs="Arial"/>
            <w:kern w:val="0"/>
            <w:sz w:val="20"/>
            <w:szCs w:val="20"/>
          </w:rPr>
          <w:t>подпунктами "а"</w:t>
        </w:r>
      </w:hyperlink>
      <w:r w:rsidRPr="009C6A73">
        <w:rPr>
          <w:rFonts w:ascii="Arial" w:hAnsi="Arial" w:cs="Arial"/>
          <w:kern w:val="0"/>
          <w:sz w:val="20"/>
          <w:szCs w:val="20"/>
        </w:rPr>
        <w:t xml:space="preserve"> и </w:t>
      </w:r>
      <w:hyperlink w:anchor="Par88" w:history="1">
        <w:r w:rsidRPr="009C6A73">
          <w:rPr>
            <w:rFonts w:ascii="Arial" w:hAnsi="Arial" w:cs="Arial"/>
            <w:kern w:val="0"/>
            <w:sz w:val="20"/>
            <w:szCs w:val="20"/>
          </w:rPr>
          <w:t>"в" пункта 7</w:t>
        </w:r>
      </w:hyperlink>
      <w:r w:rsidRPr="009C6A73">
        <w:rPr>
          <w:rFonts w:ascii="Arial" w:hAnsi="Arial" w:cs="Arial"/>
          <w:kern w:val="0"/>
          <w:sz w:val="20"/>
          <w:szCs w:val="20"/>
        </w:rPr>
        <w:t xml:space="preserve"> настоящих Правил, не может быть менее 3 млн. рублей. В случае если заявителем на рассмотрение региональной комиссии по отбору проектов представлен проект, в стоимость которого включена сумма гранта менее 3 млн. рублей, проект грантополучателя региональной комиссией по отбору проектов не рассматривается;</w:t>
      </w:r>
    </w:p>
    <w:p w14:paraId="66E28BA5"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г) предоставление гранта на развитие фермерского хозяйства заявителю, в состав которого входит член крестьянского (фермерского) хозяйства, ранее являвшийся получателем грантов в рамках государственной программы (за исключением гранта "Агротуризм", гранта на реализацию проекта по </w:t>
      </w:r>
      <w:r w:rsidRPr="009C6A73">
        <w:rPr>
          <w:rFonts w:ascii="Arial" w:hAnsi="Arial" w:cs="Arial"/>
          <w:kern w:val="0"/>
          <w:sz w:val="20"/>
          <w:szCs w:val="20"/>
        </w:rPr>
        <w:lastRenderedPageBreak/>
        <w:t>организации малой сельской пекарни и гранта на реализацию проекта акселерации молочной фермы), не допускается.</w:t>
      </w:r>
    </w:p>
    <w:p w14:paraId="1C142238"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w:t>
      </w:r>
      <w:proofErr w:type="spellStart"/>
      <w:r w:rsidRPr="009C6A73">
        <w:rPr>
          <w:rFonts w:ascii="Arial" w:hAnsi="Arial" w:cs="Arial"/>
          <w:kern w:val="0"/>
          <w:sz w:val="20"/>
          <w:szCs w:val="20"/>
        </w:rPr>
        <w:t>пп</w:t>
      </w:r>
      <w:proofErr w:type="spellEnd"/>
      <w:r w:rsidRPr="009C6A73">
        <w:rPr>
          <w:rFonts w:ascii="Arial" w:hAnsi="Arial" w:cs="Arial"/>
          <w:kern w:val="0"/>
          <w:sz w:val="20"/>
          <w:szCs w:val="20"/>
        </w:rPr>
        <w:t xml:space="preserve">. "г" введен </w:t>
      </w:r>
      <w:hyperlink r:id="rId63" w:history="1">
        <w:r w:rsidRPr="009C6A73">
          <w:rPr>
            <w:rFonts w:ascii="Arial" w:hAnsi="Arial" w:cs="Arial"/>
            <w:kern w:val="0"/>
            <w:sz w:val="20"/>
            <w:szCs w:val="20"/>
          </w:rPr>
          <w:t>Постановлением</w:t>
        </w:r>
      </w:hyperlink>
      <w:r w:rsidRPr="009C6A73">
        <w:rPr>
          <w:rFonts w:ascii="Arial" w:hAnsi="Arial" w:cs="Arial"/>
          <w:kern w:val="0"/>
          <w:sz w:val="20"/>
          <w:szCs w:val="20"/>
        </w:rPr>
        <w:t xml:space="preserve"> Правительства РФ от 24.07.2026 N 934)</w:t>
      </w:r>
    </w:p>
    <w:p w14:paraId="4B7179B0"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14. В случае прохождения грантополучателем, являющимся главой крестьянского (фермерского) хозяйства или индивидуальным предпринимателем, являющимся главой крестьянского (фермерского) хозяйства, военной службы в Вооруженных Силах Российской Федерации для выполнения задач в ходе специальной военной операции на территориях Донецкой Народной Республики, Луганской Народной Республики и Украины начиная с 24 февраля 2022 г., на территориях Запорожской области и Херсонской области - с 30 сентября 2022 г. и (или) для выполнения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 прохождение военной службы), уполномоченный орган принимает одно из следующих решений:</w:t>
      </w:r>
    </w:p>
    <w:p w14:paraId="5B562961"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38" w:name="Par169"/>
      <w:bookmarkEnd w:id="38"/>
      <w:r w:rsidRPr="009C6A73">
        <w:rPr>
          <w:rFonts w:ascii="Arial" w:hAnsi="Arial" w:cs="Arial"/>
          <w:kern w:val="0"/>
          <w:sz w:val="20"/>
          <w:szCs w:val="20"/>
        </w:rPr>
        <w:t>продление срока использования гранта на развитие фермерского хозяйства, гранта "</w:t>
      </w:r>
      <w:proofErr w:type="spellStart"/>
      <w:r w:rsidRPr="009C6A73">
        <w:rPr>
          <w:rFonts w:ascii="Arial" w:hAnsi="Arial" w:cs="Arial"/>
          <w:kern w:val="0"/>
          <w:sz w:val="20"/>
          <w:szCs w:val="20"/>
        </w:rPr>
        <w:t>Агромотиватор</w:t>
      </w:r>
      <w:proofErr w:type="spellEnd"/>
      <w:r w:rsidRPr="009C6A73">
        <w:rPr>
          <w:rFonts w:ascii="Arial" w:hAnsi="Arial" w:cs="Arial"/>
          <w:kern w:val="0"/>
          <w:sz w:val="20"/>
          <w:szCs w:val="20"/>
        </w:rPr>
        <w:t>", гранта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гранта на реализацию проекта по организации малой сельской пекарни и гранта на реализацию проекта акселерации молочной фермы на 12 месяцев. При этом в течение указанного срока грантополучатель освобождается от ответственности за недостижение плановых показателей деятельности;</w:t>
      </w:r>
    </w:p>
    <w:p w14:paraId="137E6348"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39" w:name="Par170"/>
      <w:bookmarkEnd w:id="39"/>
      <w:r w:rsidRPr="009C6A73">
        <w:rPr>
          <w:rFonts w:ascii="Arial" w:hAnsi="Arial" w:cs="Arial"/>
          <w:kern w:val="0"/>
          <w:sz w:val="20"/>
          <w:szCs w:val="20"/>
        </w:rPr>
        <w:t>обеспечение возврата гранта на развитие фермерского хозяйства, гранта "</w:t>
      </w:r>
      <w:proofErr w:type="spellStart"/>
      <w:r w:rsidRPr="009C6A73">
        <w:rPr>
          <w:rFonts w:ascii="Arial" w:hAnsi="Arial" w:cs="Arial"/>
          <w:kern w:val="0"/>
          <w:sz w:val="20"/>
          <w:szCs w:val="20"/>
        </w:rPr>
        <w:t>Агромотиватор</w:t>
      </w:r>
      <w:proofErr w:type="spellEnd"/>
      <w:r w:rsidRPr="009C6A73">
        <w:rPr>
          <w:rFonts w:ascii="Arial" w:hAnsi="Arial" w:cs="Arial"/>
          <w:kern w:val="0"/>
          <w:sz w:val="20"/>
          <w:szCs w:val="20"/>
        </w:rPr>
        <w:t>", гранта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гранта на реализацию проекта по организации малой сельской пекарни и гранта на реализацию проекта акселерации молочной фермы в бюджет субъекта Российской Федерации, из которого был перечислен соответствующий грант, в объеме неиспользованного гранта на развитие фермерского хозяйства, гранта "</w:t>
      </w:r>
      <w:proofErr w:type="spellStart"/>
      <w:r w:rsidRPr="009C6A73">
        <w:rPr>
          <w:rFonts w:ascii="Arial" w:hAnsi="Arial" w:cs="Arial"/>
          <w:kern w:val="0"/>
          <w:sz w:val="20"/>
          <w:szCs w:val="20"/>
        </w:rPr>
        <w:t>Агромотиватор</w:t>
      </w:r>
      <w:proofErr w:type="spellEnd"/>
      <w:r w:rsidRPr="009C6A73">
        <w:rPr>
          <w:rFonts w:ascii="Arial" w:hAnsi="Arial" w:cs="Arial"/>
          <w:kern w:val="0"/>
          <w:sz w:val="20"/>
          <w:szCs w:val="20"/>
        </w:rPr>
        <w:t>", гранта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гранта на реализацию проекта по организации малой сельской пекарни и гранта на реализацию проекта акселерации молочной фермы в случае, если соответствующий грант не использован или использован не в полном объеме, а в отношении грантополучателя в связи с прохождением военной службы осуществлена государственная регистрация прекращения деятельности в качестве индивидуального предпринимателя или прекращения крестьянского (фермерского) хозяйства. При этом проект грантополучателя, проект по организации малой сельской пекарни и проект акселерации молочной фермы признаются завершенными, а грантополучатель освобождается от ответственности за недостижение плановых показателей деятельности.</w:t>
      </w:r>
    </w:p>
    <w:p w14:paraId="72B369FD"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Указанные в </w:t>
      </w:r>
      <w:hyperlink w:anchor="Par169" w:history="1">
        <w:r w:rsidRPr="009C6A73">
          <w:rPr>
            <w:rFonts w:ascii="Arial" w:hAnsi="Arial" w:cs="Arial"/>
            <w:kern w:val="0"/>
            <w:sz w:val="20"/>
            <w:szCs w:val="20"/>
          </w:rPr>
          <w:t>абзацах втором</w:t>
        </w:r>
      </w:hyperlink>
      <w:r w:rsidRPr="009C6A73">
        <w:rPr>
          <w:rFonts w:ascii="Arial" w:hAnsi="Arial" w:cs="Arial"/>
          <w:kern w:val="0"/>
          <w:sz w:val="20"/>
          <w:szCs w:val="20"/>
        </w:rPr>
        <w:t xml:space="preserve"> и </w:t>
      </w:r>
      <w:hyperlink w:anchor="Par170" w:history="1">
        <w:r w:rsidRPr="009C6A73">
          <w:rPr>
            <w:rFonts w:ascii="Arial" w:hAnsi="Arial" w:cs="Arial"/>
            <w:kern w:val="0"/>
            <w:sz w:val="20"/>
            <w:szCs w:val="20"/>
          </w:rPr>
          <w:t>третьем</w:t>
        </w:r>
      </w:hyperlink>
      <w:r w:rsidRPr="009C6A73">
        <w:rPr>
          <w:rFonts w:ascii="Arial" w:hAnsi="Arial" w:cs="Arial"/>
          <w:kern w:val="0"/>
          <w:sz w:val="20"/>
          <w:szCs w:val="20"/>
        </w:rPr>
        <w:t xml:space="preserve"> настоящего пункта решения принимаются уполномоченным органом по заявлению грантополучателя - главы крестьянского (фермерского) хозяйства или индивидуального предпринимателя, являющегося главой крестьянского (фермерского) хозяйства, при представлении документа, подтверждающего прохождение военной службы.</w:t>
      </w:r>
    </w:p>
    <w:p w14:paraId="67F60EE3"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(п. 14 в ред. </w:t>
      </w:r>
      <w:hyperlink r:id="rId64"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65A5FD98"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15. В процессе реализации проекта грантополучателя, проекта по организации малой сельской пекарни и проекта акселерации молочной фермы допускается смена главы крестьянского (фермерского) хозяйства, являющегося грантополучателем, по решению членов данного крестьянского (фермерского) хозяйства в соответствии с </w:t>
      </w:r>
      <w:hyperlink r:id="rId65" w:history="1">
        <w:r w:rsidRPr="009C6A73">
          <w:rPr>
            <w:rFonts w:ascii="Arial" w:hAnsi="Arial" w:cs="Arial"/>
            <w:kern w:val="0"/>
            <w:sz w:val="20"/>
            <w:szCs w:val="20"/>
          </w:rPr>
          <w:t>пунктом 1 статьи 18</w:t>
        </w:r>
      </w:hyperlink>
      <w:r w:rsidRPr="009C6A73">
        <w:rPr>
          <w:rFonts w:ascii="Arial" w:hAnsi="Arial" w:cs="Arial"/>
          <w:kern w:val="0"/>
          <w:sz w:val="20"/>
          <w:szCs w:val="20"/>
        </w:rPr>
        <w:t xml:space="preserve"> Федерального закона "О крестьянском (фермерском) хозяйстве", что не влечет изменения (прекращения) статуса крестьянского (фермерского) хозяйства в качестве грантополучателя. При этом уполномоченный орган осуществляет замену главы такого крестьянского (фермерского) хозяйства в соглашении о предоставлении средств бюджета субъекта Российской Федерации, заключенном между уполномоченным органом и грантополучателем, а новый глава крестьянского (фермерского) хозяйства осуществляет дальнейшую реализацию проекта грантополучателя в соответствии с указанным соглашением.</w:t>
      </w:r>
    </w:p>
    <w:p w14:paraId="2BFE95F9"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66"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60CC3E8E"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16. Средства бюджета субъекта Российской Федерации предоставляются по приоритетному направлению, указанному в </w:t>
      </w:r>
      <w:hyperlink w:anchor="Par91" w:history="1">
        <w:r w:rsidRPr="009C6A73">
          <w:rPr>
            <w:rFonts w:ascii="Arial" w:hAnsi="Arial" w:cs="Arial"/>
            <w:kern w:val="0"/>
            <w:sz w:val="20"/>
            <w:szCs w:val="20"/>
          </w:rPr>
          <w:t>пункте 8</w:t>
        </w:r>
      </w:hyperlink>
      <w:r w:rsidRPr="009C6A73">
        <w:rPr>
          <w:rFonts w:ascii="Arial" w:hAnsi="Arial" w:cs="Arial"/>
          <w:kern w:val="0"/>
          <w:sz w:val="20"/>
          <w:szCs w:val="20"/>
        </w:rPr>
        <w:t xml:space="preserve"> настоящих Правил, при выполнении следующих условий:</w:t>
      </w:r>
    </w:p>
    <w:p w14:paraId="1688CA45"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а) объем продукции и (или) пищевых лесных ресурсов, закупленных у одного члена сельскохозяйственного потребительского кооператива, получившего средства бюджета субъекта Российской Федерации в соответствии с </w:t>
      </w:r>
      <w:hyperlink w:anchor="Par106" w:history="1">
        <w:r w:rsidRPr="009C6A73">
          <w:rPr>
            <w:rFonts w:ascii="Arial" w:hAnsi="Arial" w:cs="Arial"/>
            <w:kern w:val="0"/>
            <w:sz w:val="20"/>
            <w:szCs w:val="20"/>
          </w:rPr>
          <w:t>абзацами шестым</w:t>
        </w:r>
      </w:hyperlink>
      <w:r w:rsidRPr="009C6A73">
        <w:rPr>
          <w:rFonts w:ascii="Arial" w:hAnsi="Arial" w:cs="Arial"/>
          <w:kern w:val="0"/>
          <w:sz w:val="20"/>
          <w:szCs w:val="20"/>
        </w:rPr>
        <w:t xml:space="preserve"> - </w:t>
      </w:r>
      <w:hyperlink w:anchor="Par109" w:history="1">
        <w:r w:rsidRPr="009C6A73">
          <w:rPr>
            <w:rFonts w:ascii="Arial" w:hAnsi="Arial" w:cs="Arial"/>
            <w:kern w:val="0"/>
            <w:sz w:val="20"/>
            <w:szCs w:val="20"/>
          </w:rPr>
          <w:t>девятым подпункта "б" пункта 8</w:t>
        </w:r>
      </w:hyperlink>
      <w:r w:rsidRPr="009C6A73">
        <w:rPr>
          <w:rFonts w:ascii="Arial" w:hAnsi="Arial" w:cs="Arial"/>
          <w:kern w:val="0"/>
          <w:sz w:val="20"/>
          <w:szCs w:val="20"/>
        </w:rPr>
        <w:t xml:space="preserve"> настоящих Правил, и (или) гражданина, ведущего личное подсобное хозяйство, не являющегося членом этого сельскохозяйственного потребительского кооператива, не должен превышать 15 процентов всего объема продукции в стоимостном выражении, закупленной указанным сельскохозяйственным потребительским кооперативом у членов </w:t>
      </w:r>
      <w:r w:rsidRPr="009C6A73">
        <w:rPr>
          <w:rFonts w:ascii="Arial" w:hAnsi="Arial" w:cs="Arial"/>
          <w:kern w:val="0"/>
          <w:sz w:val="20"/>
          <w:szCs w:val="20"/>
        </w:rPr>
        <w:lastRenderedPageBreak/>
        <w:t>сельскохозяйственного потребительского кооператива и (или) у граждан, ведущих личное подсобное хозяйство,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В случае если объем продукции и (или) пищевых лесных ресурсов, закупленных у одного члена сельскохозяйственного потребительского кооператива или у гражданина, ведущего личное подсобное хозяйство, не являющегося членом этого сельскохозяйственного потребительского кооператива, превышает 15 процентов всего объема продукции в стоимостном выражении, закупленной указанным сельскохозяйственным потребительским кооперативом у членов сельскохозяйственного потребительского кооператива и (или) у граждан, ведущих личное подсобное хозяйство,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возмещение (обеспечение) части затрат, связанных с закупкой сельскохозяйственной продукции, осуществляется на основании расчета указанного максимального объема продукции. Возмещение части затрат сельскохозяйственных потребительских кооперативов на закупку сельскохозяйственной продукции и (или) пищевых лесных ресурсов у членов сельскохозяйственного потребительского кооператива и (или) у граждан, ведущих личное подсобное хозяйство, не являющихся членами этого сельскохозяйственного потребительского кооператива, может осуществляться за несколько кварталов текущего финансового года, если эти затраты не возмещались ранее в текущем отчетном году;</w:t>
      </w:r>
    </w:p>
    <w:p w14:paraId="18C47623"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б) приобретение имущества, транспорта, оборудования, техники и объектов, указанных в </w:t>
      </w:r>
      <w:hyperlink w:anchor="Par101" w:history="1">
        <w:r w:rsidRPr="009C6A73">
          <w:rPr>
            <w:rFonts w:ascii="Arial" w:hAnsi="Arial" w:cs="Arial"/>
            <w:kern w:val="0"/>
            <w:sz w:val="20"/>
            <w:szCs w:val="20"/>
          </w:rPr>
          <w:t>абзацах втором</w:t>
        </w:r>
      </w:hyperlink>
      <w:r w:rsidRPr="009C6A73">
        <w:rPr>
          <w:rFonts w:ascii="Arial" w:hAnsi="Arial" w:cs="Arial"/>
          <w:kern w:val="0"/>
          <w:sz w:val="20"/>
          <w:szCs w:val="20"/>
        </w:rPr>
        <w:t xml:space="preserve"> - </w:t>
      </w:r>
      <w:hyperlink w:anchor="Par103" w:history="1">
        <w:r w:rsidRPr="009C6A73">
          <w:rPr>
            <w:rFonts w:ascii="Arial" w:hAnsi="Arial" w:cs="Arial"/>
            <w:kern w:val="0"/>
            <w:sz w:val="20"/>
            <w:szCs w:val="20"/>
          </w:rPr>
          <w:t>четвертом подпункта "б" пункта 8</w:t>
        </w:r>
      </w:hyperlink>
      <w:r w:rsidRPr="009C6A73">
        <w:rPr>
          <w:rFonts w:ascii="Arial" w:hAnsi="Arial" w:cs="Arial"/>
          <w:kern w:val="0"/>
          <w:sz w:val="20"/>
          <w:szCs w:val="20"/>
        </w:rPr>
        <w:t xml:space="preserve"> настоящих Правил, сельскохозяйственным потребительским кооперативом у своих членов (включая ассоциированных), в том числе бывших членов сельскохозяйственного потребительского кооператива, не допускается;</w:t>
      </w:r>
    </w:p>
    <w:p w14:paraId="43F4D19D"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в) финансовое (обеспечение) возмещение затрат, предусмотренных </w:t>
      </w:r>
      <w:hyperlink w:anchor="Par105" w:history="1">
        <w:r w:rsidRPr="009C6A73">
          <w:rPr>
            <w:rFonts w:ascii="Arial" w:hAnsi="Arial" w:cs="Arial"/>
            <w:kern w:val="0"/>
            <w:sz w:val="20"/>
            <w:szCs w:val="20"/>
          </w:rPr>
          <w:t>абзацем пятым подпункта "б" пункта 8</w:t>
        </w:r>
      </w:hyperlink>
      <w:r w:rsidRPr="009C6A73">
        <w:rPr>
          <w:rFonts w:ascii="Arial" w:hAnsi="Arial" w:cs="Arial"/>
          <w:kern w:val="0"/>
          <w:sz w:val="20"/>
          <w:szCs w:val="20"/>
        </w:rPr>
        <w:t xml:space="preserve"> настоящих Правил, осуществляется за фактически внесенные платежи в течение срока действия договора финансовой аренды (договора лизинга);</w:t>
      </w:r>
    </w:p>
    <w:p w14:paraId="221A5705"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г) срок регистрации сельскохозяйственного потребительского кооператива для получения средств бюджета субъекта Российской Федерации в соответствии с </w:t>
      </w:r>
      <w:hyperlink w:anchor="Par91" w:history="1">
        <w:r w:rsidRPr="009C6A73">
          <w:rPr>
            <w:rFonts w:ascii="Arial" w:hAnsi="Arial" w:cs="Arial"/>
            <w:kern w:val="0"/>
            <w:sz w:val="20"/>
            <w:szCs w:val="20"/>
          </w:rPr>
          <w:t>пунктом 8</w:t>
        </w:r>
      </w:hyperlink>
      <w:r w:rsidRPr="009C6A73">
        <w:rPr>
          <w:rFonts w:ascii="Arial" w:hAnsi="Arial" w:cs="Arial"/>
          <w:kern w:val="0"/>
          <w:sz w:val="20"/>
          <w:szCs w:val="20"/>
        </w:rPr>
        <w:t xml:space="preserve"> настоящих Правил составляет не менее 12 месяцев. При направлении на отбор проекта грантополучателя на предоставление гранта на развитие сельскохозяйственного потребительского кооператива в соответствии с </w:t>
      </w:r>
      <w:hyperlink w:anchor="Par93" w:history="1">
        <w:r w:rsidRPr="009C6A73">
          <w:rPr>
            <w:rFonts w:ascii="Arial" w:hAnsi="Arial" w:cs="Arial"/>
            <w:kern w:val="0"/>
            <w:sz w:val="20"/>
            <w:szCs w:val="20"/>
          </w:rPr>
          <w:t>абзацем вторым подпункта "а" пункта 8</w:t>
        </w:r>
      </w:hyperlink>
      <w:r w:rsidRPr="009C6A73">
        <w:rPr>
          <w:rFonts w:ascii="Arial" w:hAnsi="Arial" w:cs="Arial"/>
          <w:kern w:val="0"/>
          <w:sz w:val="20"/>
          <w:szCs w:val="20"/>
        </w:rPr>
        <w:t xml:space="preserve"> настоящих Правил заявителем может быть сельскохозяйственный потребительский кооператив, срок регистрации которого составляет менее 12 месяцев. При направлении на отбор проекта грантополучателя на предоставление гранта на развитие сельскохозяйственного потребительского кооператива в соответствии с </w:t>
      </w:r>
      <w:hyperlink w:anchor="Par94" w:history="1">
        <w:r w:rsidRPr="009C6A73">
          <w:rPr>
            <w:rFonts w:ascii="Arial" w:hAnsi="Arial" w:cs="Arial"/>
            <w:kern w:val="0"/>
            <w:sz w:val="20"/>
            <w:szCs w:val="20"/>
          </w:rPr>
          <w:t>абзацами третьим</w:t>
        </w:r>
      </w:hyperlink>
      <w:r w:rsidRPr="009C6A73">
        <w:rPr>
          <w:rFonts w:ascii="Arial" w:hAnsi="Arial" w:cs="Arial"/>
          <w:kern w:val="0"/>
          <w:sz w:val="20"/>
          <w:szCs w:val="20"/>
        </w:rPr>
        <w:t xml:space="preserve"> - </w:t>
      </w:r>
      <w:hyperlink w:anchor="Par96" w:history="1">
        <w:r w:rsidRPr="009C6A73">
          <w:rPr>
            <w:rFonts w:ascii="Arial" w:hAnsi="Arial" w:cs="Arial"/>
            <w:kern w:val="0"/>
            <w:sz w:val="20"/>
            <w:szCs w:val="20"/>
          </w:rPr>
          <w:t>пятым подпункта "а" пункта 8</w:t>
        </w:r>
      </w:hyperlink>
      <w:r w:rsidRPr="009C6A73">
        <w:rPr>
          <w:rFonts w:ascii="Arial" w:hAnsi="Arial" w:cs="Arial"/>
          <w:kern w:val="0"/>
          <w:sz w:val="20"/>
          <w:szCs w:val="20"/>
        </w:rPr>
        <w:t xml:space="preserve"> настоящих Правил количество членов сельскохозяйственного потребительского кооператива (кроме ассоциированных членов) должно составлять не менее 10 (за исключением сельскохозяйственных потребительских кооперативов, осуществляющих производство органической продукции). При предоставлении средств бюджета субъекта Российской Федерации в соответствии с </w:t>
      </w:r>
      <w:hyperlink w:anchor="Par103" w:history="1">
        <w:r w:rsidRPr="009C6A73">
          <w:rPr>
            <w:rFonts w:ascii="Arial" w:hAnsi="Arial" w:cs="Arial"/>
            <w:kern w:val="0"/>
            <w:sz w:val="20"/>
            <w:szCs w:val="20"/>
          </w:rPr>
          <w:t>абзацами четвертым</w:t>
        </w:r>
      </w:hyperlink>
      <w:r w:rsidRPr="009C6A73">
        <w:rPr>
          <w:rFonts w:ascii="Arial" w:hAnsi="Arial" w:cs="Arial"/>
          <w:kern w:val="0"/>
          <w:sz w:val="20"/>
          <w:szCs w:val="20"/>
        </w:rPr>
        <w:t xml:space="preserve">, </w:t>
      </w:r>
      <w:hyperlink w:anchor="Par106" w:history="1">
        <w:r w:rsidRPr="009C6A73">
          <w:rPr>
            <w:rFonts w:ascii="Arial" w:hAnsi="Arial" w:cs="Arial"/>
            <w:kern w:val="0"/>
            <w:sz w:val="20"/>
            <w:szCs w:val="20"/>
          </w:rPr>
          <w:t>шестым</w:t>
        </w:r>
      </w:hyperlink>
      <w:r w:rsidRPr="009C6A73">
        <w:rPr>
          <w:rFonts w:ascii="Arial" w:hAnsi="Arial" w:cs="Arial"/>
          <w:kern w:val="0"/>
          <w:sz w:val="20"/>
          <w:szCs w:val="20"/>
        </w:rPr>
        <w:t xml:space="preserve"> - </w:t>
      </w:r>
      <w:hyperlink w:anchor="Par109" w:history="1">
        <w:r w:rsidRPr="009C6A73">
          <w:rPr>
            <w:rFonts w:ascii="Arial" w:hAnsi="Arial" w:cs="Arial"/>
            <w:kern w:val="0"/>
            <w:sz w:val="20"/>
            <w:szCs w:val="20"/>
          </w:rPr>
          <w:t>девятым подпункта "б" пункта 8</w:t>
        </w:r>
      </w:hyperlink>
      <w:r w:rsidRPr="009C6A73">
        <w:rPr>
          <w:rFonts w:ascii="Arial" w:hAnsi="Arial" w:cs="Arial"/>
          <w:kern w:val="0"/>
          <w:sz w:val="20"/>
          <w:szCs w:val="20"/>
        </w:rPr>
        <w:t xml:space="preserve"> настоящих Правил срок регистрации сельскохозяйственного потребительского кооператива может составлять менее 12 месяцев;</w:t>
      </w:r>
    </w:p>
    <w:p w14:paraId="67890C44"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67"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0FA8886A"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д) обеспечение грантополучателями гранта на развитие сельскохозяйственного потребительского кооператива ежегодного прироста объема реализации сельскохозяйственной и (или) пищевой продукции в течение не менее чем 5 лет с даты получения гранта в размере не менее 7 процентов;</w:t>
      </w:r>
    </w:p>
    <w:p w14:paraId="4F85F9B6"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68"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61C9A597"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е) применение специального налогового режима "Налог на профессиональный доход" гражданами, ведущими личное подсобное хозяйство, не являющимися членами сельскохозяйственного потребительского кооператива, для целей, предусмотренных </w:t>
      </w:r>
      <w:hyperlink w:anchor="Par107" w:history="1">
        <w:r w:rsidRPr="009C6A73">
          <w:rPr>
            <w:rFonts w:ascii="Arial" w:hAnsi="Arial" w:cs="Arial"/>
            <w:kern w:val="0"/>
            <w:sz w:val="20"/>
            <w:szCs w:val="20"/>
          </w:rPr>
          <w:t>абзацами седьмым</w:t>
        </w:r>
      </w:hyperlink>
      <w:r w:rsidRPr="009C6A73">
        <w:rPr>
          <w:rFonts w:ascii="Arial" w:hAnsi="Arial" w:cs="Arial"/>
          <w:kern w:val="0"/>
          <w:sz w:val="20"/>
          <w:szCs w:val="20"/>
        </w:rPr>
        <w:t xml:space="preserve"> - </w:t>
      </w:r>
      <w:hyperlink w:anchor="Par109" w:history="1">
        <w:r w:rsidRPr="009C6A73">
          <w:rPr>
            <w:rFonts w:ascii="Arial" w:hAnsi="Arial" w:cs="Arial"/>
            <w:kern w:val="0"/>
            <w:sz w:val="20"/>
            <w:szCs w:val="20"/>
          </w:rPr>
          <w:t>девятым подпункта "б" пункта 8</w:t>
        </w:r>
      </w:hyperlink>
      <w:r w:rsidRPr="009C6A73">
        <w:rPr>
          <w:rFonts w:ascii="Arial" w:hAnsi="Arial" w:cs="Arial"/>
          <w:kern w:val="0"/>
          <w:sz w:val="20"/>
          <w:szCs w:val="20"/>
        </w:rPr>
        <w:t xml:space="preserve"> настоящих Правил;</w:t>
      </w:r>
    </w:p>
    <w:p w14:paraId="0FE26FF8"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ж) трудоустройство в течение срока освоения гранта на развитие сельскохозяйственного потребительского кооператива не менее одного нового постоянного работника на каждые 10 млн. рублей такого гранта, но не менее одного нового постоянного работника, если сумма гранта составляет менее 10 млн. рублей;</w:t>
      </w:r>
    </w:p>
    <w:p w14:paraId="7CEE35F6"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Грантополучатели гранта на развитие сельскохозяйственного потребительского кооператива, пострадавшие в результате обстрелов со стороны вооруженных формирований Украины и (или) террористических актов, освобождаются от ответственности за недостижение плановых показателей </w:t>
      </w:r>
      <w:r w:rsidRPr="009C6A73">
        <w:rPr>
          <w:rFonts w:ascii="Arial" w:hAnsi="Arial" w:cs="Arial"/>
          <w:kern w:val="0"/>
          <w:sz w:val="20"/>
          <w:szCs w:val="20"/>
        </w:rPr>
        <w:lastRenderedPageBreak/>
        <w:t>деятельности в порядке, определяемом уполномоченным органом, при условии документального подтверждения факта причинения ущерба имуществу, которое используется для производства, первичной и (или) последующей (промышленной) переработки сельскохозяйственной продукции, в результате обстрелов со стороны вооруженных формирований Украины и (или) террористических актов;</w:t>
      </w:r>
    </w:p>
    <w:p w14:paraId="59991966"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w:t>
      </w:r>
      <w:proofErr w:type="spellStart"/>
      <w:r w:rsidRPr="009C6A73">
        <w:rPr>
          <w:rFonts w:ascii="Arial" w:hAnsi="Arial" w:cs="Arial"/>
          <w:kern w:val="0"/>
          <w:sz w:val="20"/>
          <w:szCs w:val="20"/>
        </w:rPr>
        <w:t>пп</w:t>
      </w:r>
      <w:proofErr w:type="spellEnd"/>
      <w:r w:rsidRPr="009C6A73">
        <w:rPr>
          <w:rFonts w:ascii="Arial" w:hAnsi="Arial" w:cs="Arial"/>
          <w:kern w:val="0"/>
          <w:sz w:val="20"/>
          <w:szCs w:val="20"/>
        </w:rPr>
        <w:t xml:space="preserve">. "ж" в ред. </w:t>
      </w:r>
      <w:hyperlink r:id="rId69"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617041C8"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з) обеспечение сельскохозяйственными потребительскими кооперативами, получившими средства бюджета субъекта Российской Федерации в соответствии с </w:t>
      </w:r>
      <w:hyperlink w:anchor="Par100" w:history="1">
        <w:r w:rsidRPr="009C6A73">
          <w:rPr>
            <w:rFonts w:ascii="Arial" w:hAnsi="Arial" w:cs="Arial"/>
            <w:kern w:val="0"/>
            <w:sz w:val="20"/>
            <w:szCs w:val="20"/>
          </w:rPr>
          <w:t>подпунктом "б" пункта 8</w:t>
        </w:r>
      </w:hyperlink>
      <w:r w:rsidRPr="009C6A73">
        <w:rPr>
          <w:rFonts w:ascii="Arial" w:hAnsi="Arial" w:cs="Arial"/>
          <w:kern w:val="0"/>
          <w:sz w:val="20"/>
          <w:szCs w:val="20"/>
        </w:rPr>
        <w:t xml:space="preserve"> настоящих Правил, ежегодного прироста объема реализации сельскохозяйственной продукции в течение не менее чем 2 лет со дня получения средств бюджета субъекта Российской Федерации, включая год получения средств бюджета субъекта Российской Федерации, в размере не менее 7 процентов.</w:t>
      </w:r>
    </w:p>
    <w:p w14:paraId="2A988CCB"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w:t>
      </w:r>
      <w:proofErr w:type="spellStart"/>
      <w:r w:rsidRPr="009C6A73">
        <w:rPr>
          <w:rFonts w:ascii="Arial" w:hAnsi="Arial" w:cs="Arial"/>
          <w:kern w:val="0"/>
          <w:sz w:val="20"/>
          <w:szCs w:val="20"/>
        </w:rPr>
        <w:t>пп</w:t>
      </w:r>
      <w:proofErr w:type="spellEnd"/>
      <w:r w:rsidRPr="009C6A73">
        <w:rPr>
          <w:rFonts w:ascii="Arial" w:hAnsi="Arial" w:cs="Arial"/>
          <w:kern w:val="0"/>
          <w:sz w:val="20"/>
          <w:szCs w:val="20"/>
        </w:rPr>
        <w:t xml:space="preserve">. "з" введен </w:t>
      </w:r>
      <w:hyperlink r:id="rId70" w:history="1">
        <w:r w:rsidRPr="009C6A73">
          <w:rPr>
            <w:rFonts w:ascii="Arial" w:hAnsi="Arial" w:cs="Arial"/>
            <w:kern w:val="0"/>
            <w:sz w:val="20"/>
            <w:szCs w:val="20"/>
          </w:rPr>
          <w:t>Постановлением</w:t>
        </w:r>
      </w:hyperlink>
      <w:r w:rsidRPr="009C6A73">
        <w:rPr>
          <w:rFonts w:ascii="Arial" w:hAnsi="Arial" w:cs="Arial"/>
          <w:kern w:val="0"/>
          <w:sz w:val="20"/>
          <w:szCs w:val="20"/>
        </w:rPr>
        <w:t xml:space="preserve"> Правительства РФ от 24.07.2026 N 934)</w:t>
      </w:r>
    </w:p>
    <w:p w14:paraId="395E1A3E"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17. По приоритетному направлению, указанному в </w:t>
      </w:r>
      <w:hyperlink w:anchor="Par92" w:history="1">
        <w:r w:rsidRPr="009C6A73">
          <w:rPr>
            <w:rFonts w:ascii="Arial" w:hAnsi="Arial" w:cs="Arial"/>
            <w:kern w:val="0"/>
            <w:sz w:val="20"/>
            <w:szCs w:val="20"/>
          </w:rPr>
          <w:t>подпункте "а" пункта 8</w:t>
        </w:r>
      </w:hyperlink>
      <w:r w:rsidRPr="009C6A73">
        <w:rPr>
          <w:rFonts w:ascii="Arial" w:hAnsi="Arial" w:cs="Arial"/>
          <w:kern w:val="0"/>
          <w:sz w:val="20"/>
          <w:szCs w:val="20"/>
        </w:rPr>
        <w:t>:</w:t>
      </w:r>
    </w:p>
    <w:p w14:paraId="6A2195D6"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а) размер гранта на развитие сельскохозяйственного потребительского кооператива не может быть менее 5 млн. рублей. В случае если заявителем на рассмотрение региональной комиссии по отбору проектов представлен проект грантополучателя, в стоимость которого включена сумма гранта на развитие сельскохозяйственного потребительского кооператива в размере менее 5 млн. рублей, такой проект грантополучателя региональной комиссией по отбору проектов не рассматривается;</w:t>
      </w:r>
    </w:p>
    <w:p w14:paraId="257E205D"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б) допускается одновременное предоставление средств бюджета субъекта Российской Федерации в соответствии с </w:t>
      </w:r>
      <w:hyperlink w:anchor="Par91" w:history="1">
        <w:r w:rsidRPr="009C6A73">
          <w:rPr>
            <w:rFonts w:ascii="Arial" w:hAnsi="Arial" w:cs="Arial"/>
            <w:kern w:val="0"/>
            <w:sz w:val="20"/>
            <w:szCs w:val="20"/>
          </w:rPr>
          <w:t>пунктом 8</w:t>
        </w:r>
      </w:hyperlink>
      <w:r w:rsidRPr="009C6A73">
        <w:rPr>
          <w:rFonts w:ascii="Arial" w:hAnsi="Arial" w:cs="Arial"/>
          <w:kern w:val="0"/>
          <w:sz w:val="20"/>
          <w:szCs w:val="20"/>
        </w:rPr>
        <w:t xml:space="preserve"> и </w:t>
      </w:r>
      <w:hyperlink w:anchor="Par146" w:history="1">
        <w:r w:rsidRPr="009C6A73">
          <w:rPr>
            <w:rFonts w:ascii="Arial" w:hAnsi="Arial" w:cs="Arial"/>
            <w:kern w:val="0"/>
            <w:sz w:val="20"/>
            <w:szCs w:val="20"/>
          </w:rPr>
          <w:t>подпунктом "б" пункта 11</w:t>
        </w:r>
      </w:hyperlink>
      <w:r w:rsidRPr="009C6A73">
        <w:rPr>
          <w:rFonts w:ascii="Arial" w:hAnsi="Arial" w:cs="Arial"/>
          <w:kern w:val="0"/>
          <w:sz w:val="20"/>
          <w:szCs w:val="20"/>
        </w:rPr>
        <w:t xml:space="preserve"> настоящих Правил в случае, если проектом грантополучателя, реализация которого планируется за счет гранта на развитие сельскохозяйственного потребительского кооператива, не предусмотрены затраты, возмещаемые в соответствии с </w:t>
      </w:r>
      <w:hyperlink w:anchor="Par100" w:history="1">
        <w:r w:rsidRPr="009C6A73">
          <w:rPr>
            <w:rFonts w:ascii="Arial" w:hAnsi="Arial" w:cs="Arial"/>
            <w:kern w:val="0"/>
            <w:sz w:val="20"/>
            <w:szCs w:val="20"/>
          </w:rPr>
          <w:t>подпунктом "б" пункта 8</w:t>
        </w:r>
      </w:hyperlink>
      <w:r w:rsidRPr="009C6A73">
        <w:rPr>
          <w:rFonts w:ascii="Arial" w:hAnsi="Arial" w:cs="Arial"/>
          <w:kern w:val="0"/>
          <w:sz w:val="20"/>
          <w:szCs w:val="20"/>
        </w:rPr>
        <w:t xml:space="preserve"> и </w:t>
      </w:r>
      <w:hyperlink w:anchor="Par146" w:history="1">
        <w:r w:rsidRPr="009C6A73">
          <w:rPr>
            <w:rFonts w:ascii="Arial" w:hAnsi="Arial" w:cs="Arial"/>
            <w:kern w:val="0"/>
            <w:sz w:val="20"/>
            <w:szCs w:val="20"/>
          </w:rPr>
          <w:t>подпунктом "б" пункта 11</w:t>
        </w:r>
      </w:hyperlink>
      <w:r w:rsidRPr="009C6A73">
        <w:rPr>
          <w:rFonts w:ascii="Arial" w:hAnsi="Arial" w:cs="Arial"/>
          <w:kern w:val="0"/>
          <w:sz w:val="20"/>
          <w:szCs w:val="20"/>
        </w:rPr>
        <w:t xml:space="preserve"> настоящих Правил.</w:t>
      </w:r>
    </w:p>
    <w:p w14:paraId="72AC5FA8"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18. Для целей, предусмотренных </w:t>
      </w:r>
      <w:hyperlink w:anchor="Par107" w:history="1">
        <w:r w:rsidRPr="009C6A73">
          <w:rPr>
            <w:rFonts w:ascii="Arial" w:hAnsi="Arial" w:cs="Arial"/>
            <w:kern w:val="0"/>
            <w:sz w:val="20"/>
            <w:szCs w:val="20"/>
          </w:rPr>
          <w:t>абзацами седьмым</w:t>
        </w:r>
      </w:hyperlink>
      <w:r w:rsidRPr="009C6A73">
        <w:rPr>
          <w:rFonts w:ascii="Arial" w:hAnsi="Arial" w:cs="Arial"/>
          <w:kern w:val="0"/>
          <w:sz w:val="20"/>
          <w:szCs w:val="20"/>
        </w:rPr>
        <w:t xml:space="preserve"> - </w:t>
      </w:r>
      <w:hyperlink w:anchor="Par109" w:history="1">
        <w:r w:rsidRPr="009C6A73">
          <w:rPr>
            <w:rFonts w:ascii="Arial" w:hAnsi="Arial" w:cs="Arial"/>
            <w:kern w:val="0"/>
            <w:sz w:val="20"/>
            <w:szCs w:val="20"/>
          </w:rPr>
          <w:t>девятым подпункта "б" пункта 8</w:t>
        </w:r>
      </w:hyperlink>
      <w:r w:rsidRPr="009C6A73">
        <w:rPr>
          <w:rFonts w:ascii="Arial" w:hAnsi="Arial" w:cs="Arial"/>
          <w:kern w:val="0"/>
          <w:sz w:val="20"/>
          <w:szCs w:val="20"/>
        </w:rPr>
        <w:t xml:space="preserve"> и </w:t>
      </w:r>
      <w:hyperlink w:anchor="Par137" w:history="1">
        <w:r w:rsidRPr="009C6A73">
          <w:rPr>
            <w:rFonts w:ascii="Arial" w:hAnsi="Arial" w:cs="Arial"/>
            <w:kern w:val="0"/>
            <w:sz w:val="20"/>
            <w:szCs w:val="20"/>
          </w:rPr>
          <w:t>абзацами вторым</w:t>
        </w:r>
      </w:hyperlink>
      <w:r w:rsidRPr="009C6A73">
        <w:rPr>
          <w:rFonts w:ascii="Arial" w:hAnsi="Arial" w:cs="Arial"/>
          <w:kern w:val="0"/>
          <w:sz w:val="20"/>
          <w:szCs w:val="20"/>
        </w:rPr>
        <w:t xml:space="preserve"> - </w:t>
      </w:r>
      <w:hyperlink w:anchor="Par141" w:history="1">
        <w:r w:rsidRPr="009C6A73">
          <w:rPr>
            <w:rFonts w:ascii="Arial" w:hAnsi="Arial" w:cs="Arial"/>
            <w:kern w:val="0"/>
            <w:sz w:val="20"/>
            <w:szCs w:val="20"/>
          </w:rPr>
          <w:t>четвертым подпункта "а" пункта 11</w:t>
        </w:r>
      </w:hyperlink>
      <w:r w:rsidRPr="009C6A73">
        <w:rPr>
          <w:rFonts w:ascii="Arial" w:hAnsi="Arial" w:cs="Arial"/>
          <w:kern w:val="0"/>
          <w:sz w:val="20"/>
          <w:szCs w:val="20"/>
        </w:rPr>
        <w:t xml:space="preserve"> настоящих Правил, к сельскохозяйственной продукции относится продукция, указанная в </w:t>
      </w:r>
      <w:hyperlink r:id="rId71" w:history="1">
        <w:r w:rsidRPr="009C6A73">
          <w:rPr>
            <w:rFonts w:ascii="Arial" w:hAnsi="Arial" w:cs="Arial"/>
            <w:kern w:val="0"/>
            <w:sz w:val="20"/>
            <w:szCs w:val="20"/>
          </w:rPr>
          <w:t>перечне</w:t>
        </w:r>
      </w:hyperlink>
      <w:r w:rsidRPr="009C6A73">
        <w:rPr>
          <w:rFonts w:ascii="Arial" w:hAnsi="Arial" w:cs="Arial"/>
          <w:kern w:val="0"/>
          <w:sz w:val="20"/>
          <w:szCs w:val="20"/>
        </w:rPr>
        <w:t xml:space="preserve"> сельскохозяйственной продукции, производство, первичную и последующую (промышленную) переработку которой осуществляют сельскохозяйственные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 (или) образовательной деятельности, утвержденном распоряжением Правительства Российской Федерации от 25 января 2017 г. N 79-р.</w:t>
      </w:r>
    </w:p>
    <w:p w14:paraId="59DEA1FF"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19. Получение средств бюджета субъекта Российской Федерации сельскохозяйственными потребительскими кооперативами последующих уровней в соответствии с </w:t>
      </w:r>
      <w:hyperlink w:anchor="Par101" w:history="1">
        <w:r w:rsidRPr="009C6A73">
          <w:rPr>
            <w:rFonts w:ascii="Arial" w:hAnsi="Arial" w:cs="Arial"/>
            <w:kern w:val="0"/>
            <w:sz w:val="20"/>
            <w:szCs w:val="20"/>
          </w:rPr>
          <w:t>абзацами вторым</w:t>
        </w:r>
      </w:hyperlink>
      <w:r w:rsidRPr="009C6A73">
        <w:rPr>
          <w:rFonts w:ascii="Arial" w:hAnsi="Arial" w:cs="Arial"/>
          <w:kern w:val="0"/>
          <w:sz w:val="20"/>
          <w:szCs w:val="20"/>
        </w:rPr>
        <w:t xml:space="preserve">, </w:t>
      </w:r>
      <w:hyperlink w:anchor="Par102" w:history="1">
        <w:r w:rsidRPr="009C6A73">
          <w:rPr>
            <w:rFonts w:ascii="Arial" w:hAnsi="Arial" w:cs="Arial"/>
            <w:kern w:val="0"/>
            <w:sz w:val="20"/>
            <w:szCs w:val="20"/>
          </w:rPr>
          <w:t>третьим</w:t>
        </w:r>
      </w:hyperlink>
      <w:r w:rsidRPr="009C6A73">
        <w:rPr>
          <w:rFonts w:ascii="Arial" w:hAnsi="Arial" w:cs="Arial"/>
          <w:kern w:val="0"/>
          <w:sz w:val="20"/>
          <w:szCs w:val="20"/>
        </w:rPr>
        <w:t xml:space="preserve"> и </w:t>
      </w:r>
      <w:hyperlink w:anchor="Par106" w:history="1">
        <w:r w:rsidRPr="009C6A73">
          <w:rPr>
            <w:rFonts w:ascii="Arial" w:hAnsi="Arial" w:cs="Arial"/>
            <w:kern w:val="0"/>
            <w:sz w:val="20"/>
            <w:szCs w:val="20"/>
          </w:rPr>
          <w:t>шестым подпункта "б" пункта 8</w:t>
        </w:r>
      </w:hyperlink>
      <w:r w:rsidRPr="009C6A73">
        <w:rPr>
          <w:rFonts w:ascii="Arial" w:hAnsi="Arial" w:cs="Arial"/>
          <w:kern w:val="0"/>
          <w:sz w:val="20"/>
          <w:szCs w:val="20"/>
        </w:rPr>
        <w:t xml:space="preserve"> настоящих Правил допускается при условии, что члены таких сельскохозяйственных потребительских кооперативов последующих уровней не являются получателями средств бюджета субъекта Российской Федерации в соответствии с </w:t>
      </w:r>
      <w:hyperlink w:anchor="Par101" w:history="1">
        <w:r w:rsidRPr="009C6A73">
          <w:rPr>
            <w:rFonts w:ascii="Arial" w:hAnsi="Arial" w:cs="Arial"/>
            <w:kern w:val="0"/>
            <w:sz w:val="20"/>
            <w:szCs w:val="20"/>
          </w:rPr>
          <w:t>абзацами вторым</w:t>
        </w:r>
      </w:hyperlink>
      <w:r w:rsidRPr="009C6A73">
        <w:rPr>
          <w:rFonts w:ascii="Arial" w:hAnsi="Arial" w:cs="Arial"/>
          <w:kern w:val="0"/>
          <w:sz w:val="20"/>
          <w:szCs w:val="20"/>
        </w:rPr>
        <w:t xml:space="preserve">, </w:t>
      </w:r>
      <w:hyperlink w:anchor="Par102" w:history="1">
        <w:r w:rsidRPr="009C6A73">
          <w:rPr>
            <w:rFonts w:ascii="Arial" w:hAnsi="Arial" w:cs="Arial"/>
            <w:kern w:val="0"/>
            <w:sz w:val="20"/>
            <w:szCs w:val="20"/>
          </w:rPr>
          <w:t>третьим</w:t>
        </w:r>
      </w:hyperlink>
      <w:r w:rsidRPr="009C6A73">
        <w:rPr>
          <w:rFonts w:ascii="Arial" w:hAnsi="Arial" w:cs="Arial"/>
          <w:kern w:val="0"/>
          <w:sz w:val="20"/>
          <w:szCs w:val="20"/>
        </w:rPr>
        <w:t xml:space="preserve"> и </w:t>
      </w:r>
      <w:hyperlink w:anchor="Par106" w:history="1">
        <w:r w:rsidRPr="009C6A73">
          <w:rPr>
            <w:rFonts w:ascii="Arial" w:hAnsi="Arial" w:cs="Arial"/>
            <w:kern w:val="0"/>
            <w:sz w:val="20"/>
            <w:szCs w:val="20"/>
          </w:rPr>
          <w:t>шестым подпункта "б" пункта 8</w:t>
        </w:r>
      </w:hyperlink>
      <w:r w:rsidRPr="009C6A73">
        <w:rPr>
          <w:rFonts w:ascii="Arial" w:hAnsi="Arial" w:cs="Arial"/>
          <w:kern w:val="0"/>
          <w:sz w:val="20"/>
          <w:szCs w:val="20"/>
        </w:rPr>
        <w:t xml:space="preserve"> настоящих Правил.</w:t>
      </w:r>
    </w:p>
    <w:p w14:paraId="4CF9981D"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72"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1E4D80A1"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20. Средства бюджета субъекта Российской Федерации предоставляются по направлениям, указанным:</w:t>
      </w:r>
    </w:p>
    <w:p w14:paraId="1E4C7024"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а) в </w:t>
      </w:r>
      <w:hyperlink w:anchor="Par115" w:history="1">
        <w:r w:rsidRPr="009C6A73">
          <w:rPr>
            <w:rFonts w:ascii="Arial" w:hAnsi="Arial" w:cs="Arial"/>
            <w:kern w:val="0"/>
            <w:sz w:val="20"/>
            <w:szCs w:val="20"/>
          </w:rPr>
          <w:t>подпункте "б" пункта 10</w:t>
        </w:r>
      </w:hyperlink>
      <w:r w:rsidRPr="009C6A73">
        <w:rPr>
          <w:rFonts w:ascii="Arial" w:hAnsi="Arial" w:cs="Arial"/>
          <w:kern w:val="0"/>
          <w:sz w:val="20"/>
          <w:szCs w:val="20"/>
        </w:rPr>
        <w:t xml:space="preserve"> настоящих Правил, - при следующих условиях:</w:t>
      </w:r>
    </w:p>
    <w:p w14:paraId="7576CBC6"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наличие документального подтверждения права собственности и (или) иных прав получателей государственной поддержки на пользование земельными участками, на которых планируется устанавливать газопоршневые установки, сроком не менее 5 лет с года получения средств субъекта Российской Федерации;</w:t>
      </w:r>
    </w:p>
    <w:p w14:paraId="69745BB2"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наличие заключенного договора на техническое обслуживание газопоршневого оборудования с организацией - поставщиком газопоршневого оборудования на срок не менее 3 лет с года получения средств субъекта Российской Федерации;</w:t>
      </w:r>
    </w:p>
    <w:p w14:paraId="2FEEA3BE"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наличие документального подтверждения снижения затрат на электроэнергию при производстве, и (или) переработке, и (или) хранении сельскохозяйственной продукции по истечении не более 24 месяцев с года установки газопоршневого оборудования;</w:t>
      </w:r>
    </w:p>
    <w:p w14:paraId="710C6EF6"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б) в </w:t>
      </w:r>
      <w:hyperlink w:anchor="Par118" w:history="1">
        <w:r w:rsidRPr="009C6A73">
          <w:rPr>
            <w:rFonts w:ascii="Arial" w:hAnsi="Arial" w:cs="Arial"/>
            <w:kern w:val="0"/>
            <w:sz w:val="20"/>
            <w:szCs w:val="20"/>
          </w:rPr>
          <w:t>подпункте "г" пункта 10</w:t>
        </w:r>
      </w:hyperlink>
      <w:r w:rsidRPr="009C6A73">
        <w:rPr>
          <w:rFonts w:ascii="Arial" w:hAnsi="Arial" w:cs="Arial"/>
          <w:kern w:val="0"/>
          <w:sz w:val="20"/>
          <w:szCs w:val="20"/>
        </w:rPr>
        <w:t xml:space="preserve"> настоящих Правил, - при условии применения личным подсобным хозяйством, являющимся поставщиком продукции в соответствии с </w:t>
      </w:r>
      <w:proofErr w:type="spellStart"/>
      <w:r w:rsidRPr="009C6A73">
        <w:rPr>
          <w:rFonts w:ascii="Arial" w:hAnsi="Arial" w:cs="Arial"/>
          <w:kern w:val="0"/>
          <w:sz w:val="20"/>
          <w:szCs w:val="20"/>
        </w:rPr>
        <w:t>агроконтрактом</w:t>
      </w:r>
      <w:proofErr w:type="spellEnd"/>
      <w:r w:rsidRPr="009C6A73">
        <w:rPr>
          <w:rFonts w:ascii="Arial" w:hAnsi="Arial" w:cs="Arial"/>
          <w:kern w:val="0"/>
          <w:sz w:val="20"/>
          <w:szCs w:val="20"/>
        </w:rPr>
        <w:t xml:space="preserve">, не являющимся членом </w:t>
      </w:r>
      <w:r w:rsidRPr="009C6A73">
        <w:rPr>
          <w:rFonts w:ascii="Arial" w:hAnsi="Arial" w:cs="Arial"/>
          <w:kern w:val="0"/>
          <w:sz w:val="20"/>
          <w:szCs w:val="20"/>
        </w:rPr>
        <w:lastRenderedPageBreak/>
        <w:t>сельскохозяйственного потребительского кооператива, специального налогового режима "Налог на профессиональный доход";</w:t>
      </w:r>
    </w:p>
    <w:p w14:paraId="0509C364"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73"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629975B8"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в) в </w:t>
      </w:r>
      <w:hyperlink w:anchor="Par119" w:history="1">
        <w:r w:rsidRPr="009C6A73">
          <w:rPr>
            <w:rFonts w:ascii="Arial" w:hAnsi="Arial" w:cs="Arial"/>
            <w:kern w:val="0"/>
            <w:sz w:val="20"/>
            <w:szCs w:val="20"/>
          </w:rPr>
          <w:t>подпункте "д" пункта 10</w:t>
        </w:r>
      </w:hyperlink>
      <w:r w:rsidRPr="009C6A73">
        <w:rPr>
          <w:rFonts w:ascii="Arial" w:hAnsi="Arial" w:cs="Arial"/>
          <w:kern w:val="0"/>
          <w:sz w:val="20"/>
          <w:szCs w:val="20"/>
        </w:rPr>
        <w:t xml:space="preserve"> настоящих Правил, - при следующих условиях:</w:t>
      </w:r>
    </w:p>
    <w:p w14:paraId="3445FBFF"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обеспечение получателями государственной поддержки в соответствии с </w:t>
      </w:r>
      <w:hyperlink w:anchor="Par120" w:history="1">
        <w:r w:rsidRPr="009C6A73">
          <w:rPr>
            <w:rFonts w:ascii="Arial" w:hAnsi="Arial" w:cs="Arial"/>
            <w:kern w:val="0"/>
            <w:sz w:val="20"/>
            <w:szCs w:val="20"/>
          </w:rPr>
          <w:t>абзацем вторым</w:t>
        </w:r>
      </w:hyperlink>
      <w:r w:rsidRPr="009C6A73">
        <w:rPr>
          <w:rFonts w:ascii="Arial" w:hAnsi="Arial" w:cs="Arial"/>
          <w:kern w:val="0"/>
          <w:sz w:val="20"/>
          <w:szCs w:val="20"/>
        </w:rPr>
        <w:t xml:space="preserve"> указанного подпункта в течение не менее чем 5 лет с даты получения гранта на реализацию проекта по организации малой сельской пекарни ежегодного прироста объема производства хлеба и (или) хлебобулочных изделий в размере не менее 3 процентов;</w:t>
      </w:r>
    </w:p>
    <w:p w14:paraId="7BE12B8B"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обеспечение получателями государственной поддержки в соответствии с </w:t>
      </w:r>
      <w:hyperlink w:anchor="Par122" w:history="1">
        <w:r w:rsidRPr="009C6A73">
          <w:rPr>
            <w:rFonts w:ascii="Arial" w:hAnsi="Arial" w:cs="Arial"/>
            <w:kern w:val="0"/>
            <w:sz w:val="20"/>
            <w:szCs w:val="20"/>
          </w:rPr>
          <w:t>абзацем третьим</w:t>
        </w:r>
      </w:hyperlink>
      <w:r w:rsidRPr="009C6A73">
        <w:rPr>
          <w:rFonts w:ascii="Arial" w:hAnsi="Arial" w:cs="Arial"/>
          <w:kern w:val="0"/>
          <w:sz w:val="20"/>
          <w:szCs w:val="20"/>
        </w:rPr>
        <w:t xml:space="preserve"> указанного подпункта в течение не менее чем 2 лет со дня получения средств бюджета субъекта Российской Федерации ежегодного прироста объема производства хлеба и (или) хлебобулочных изделий в размере не менее 3 процентов;</w:t>
      </w:r>
    </w:p>
    <w:p w14:paraId="08505F66"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74"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0E686EC0"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обеспечение реализации проекта по организации малой сельской пекарни на сельской территории или на территории сельской агломерации;</w:t>
      </w:r>
    </w:p>
    <w:p w14:paraId="576D730C"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успешное прохождение тестирования на определение уровня предпринимательских компетенций с использованием цифровой платформы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самозанятыми гражданами. Порядок прохождения тестирования на определение уровня предпринимательских компетенций, а также формы тестирования, включая вопросы, содержащиеся в таких формах, устанавливаются Министерством сельского хозяйства Российской Федерации;</w:t>
      </w:r>
    </w:p>
    <w:p w14:paraId="1CE36F26"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75"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5C2BCBD6"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объем производства пекарни, организованной в рамках проекта по организации малой сельской пекарни, не превышает 3000 килограммов хлеба и (или) хлебобулочных изделий в сутки;</w:t>
      </w:r>
    </w:p>
    <w:p w14:paraId="1737B214"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76"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4EB75ADE"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недопущение финансового возмещения (обеспечения) затрат по направлению, указанному в </w:t>
      </w:r>
      <w:hyperlink w:anchor="Par122" w:history="1">
        <w:r w:rsidRPr="009C6A73">
          <w:rPr>
            <w:rFonts w:ascii="Arial" w:hAnsi="Arial" w:cs="Arial"/>
            <w:kern w:val="0"/>
            <w:sz w:val="20"/>
            <w:szCs w:val="20"/>
          </w:rPr>
          <w:t>абзаце третьем</w:t>
        </w:r>
      </w:hyperlink>
      <w:r w:rsidRPr="009C6A73">
        <w:rPr>
          <w:rFonts w:ascii="Arial" w:hAnsi="Arial" w:cs="Arial"/>
          <w:kern w:val="0"/>
          <w:sz w:val="20"/>
          <w:szCs w:val="20"/>
        </w:rPr>
        <w:t xml:space="preserve"> указанного подпункта, связанных с приобретением и монтажом оборудования, специализированного автотранспорта для перевозки хлеба и хлебобулочных изделий, ранее приобретенных по договору коммерческой концессии;</w:t>
      </w:r>
    </w:p>
    <w:p w14:paraId="6B25D9ED"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(абзац введен </w:t>
      </w:r>
      <w:hyperlink r:id="rId77" w:history="1">
        <w:r w:rsidRPr="009C6A73">
          <w:rPr>
            <w:rFonts w:ascii="Arial" w:hAnsi="Arial" w:cs="Arial"/>
            <w:kern w:val="0"/>
            <w:sz w:val="20"/>
            <w:szCs w:val="20"/>
          </w:rPr>
          <w:t>Постановлением</w:t>
        </w:r>
      </w:hyperlink>
      <w:r w:rsidRPr="009C6A73">
        <w:rPr>
          <w:rFonts w:ascii="Arial" w:hAnsi="Arial" w:cs="Arial"/>
          <w:kern w:val="0"/>
          <w:sz w:val="20"/>
          <w:szCs w:val="20"/>
        </w:rPr>
        <w:t xml:space="preserve"> Правительства РФ от 24.07.2026 N 934)</w:t>
      </w:r>
    </w:p>
    <w:p w14:paraId="26264CCA"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соответствие основного вида деятельности заявителя </w:t>
      </w:r>
      <w:hyperlink r:id="rId78" w:history="1">
        <w:r w:rsidRPr="009C6A73">
          <w:rPr>
            <w:rFonts w:ascii="Arial" w:hAnsi="Arial" w:cs="Arial"/>
            <w:kern w:val="0"/>
            <w:sz w:val="20"/>
            <w:szCs w:val="20"/>
          </w:rPr>
          <w:t>коду 10.71</w:t>
        </w:r>
      </w:hyperlink>
      <w:r w:rsidRPr="009C6A73">
        <w:rPr>
          <w:rFonts w:ascii="Arial" w:hAnsi="Arial" w:cs="Arial"/>
          <w:kern w:val="0"/>
          <w:sz w:val="20"/>
          <w:szCs w:val="20"/>
        </w:rPr>
        <w:t xml:space="preserve"> "Производство хлеба и мучных кондитерских изделий, тортов и пирожных недлительного хранения" Общероссийского классификатора видов экономической деятельности ОК 029-2014 (КДЕС Ред. 2) (далее - Общероссийский классификатор). В случае если заявитель по указанному направлению государственной поддержки является сельскохозяйственным товаропроизводителем, допускается наличие дополнительного кода Общероссийского классификатора </w:t>
      </w:r>
      <w:hyperlink r:id="rId79" w:history="1">
        <w:r w:rsidRPr="009C6A73">
          <w:rPr>
            <w:rFonts w:ascii="Arial" w:hAnsi="Arial" w:cs="Arial"/>
            <w:kern w:val="0"/>
            <w:sz w:val="20"/>
            <w:szCs w:val="20"/>
          </w:rPr>
          <w:t>10.71</w:t>
        </w:r>
      </w:hyperlink>
      <w:r w:rsidRPr="009C6A73">
        <w:rPr>
          <w:rFonts w:ascii="Arial" w:hAnsi="Arial" w:cs="Arial"/>
          <w:kern w:val="0"/>
          <w:sz w:val="20"/>
          <w:szCs w:val="20"/>
        </w:rPr>
        <w:t xml:space="preserve"> "Производство хлеба и мучных кондитерских изделий, тортов и пирожных недлительного хранения";</w:t>
      </w:r>
    </w:p>
    <w:p w14:paraId="265CA63E"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(абзац введен </w:t>
      </w:r>
      <w:hyperlink r:id="rId80" w:history="1">
        <w:r w:rsidRPr="009C6A73">
          <w:rPr>
            <w:rFonts w:ascii="Arial" w:hAnsi="Arial" w:cs="Arial"/>
            <w:kern w:val="0"/>
            <w:sz w:val="20"/>
            <w:szCs w:val="20"/>
          </w:rPr>
          <w:t>Постановлением</w:t>
        </w:r>
      </w:hyperlink>
      <w:r w:rsidRPr="009C6A73">
        <w:rPr>
          <w:rFonts w:ascii="Arial" w:hAnsi="Arial" w:cs="Arial"/>
          <w:kern w:val="0"/>
          <w:sz w:val="20"/>
          <w:szCs w:val="20"/>
        </w:rPr>
        <w:t xml:space="preserve"> Правительства РФ от 24.07.2026 N 934)</w:t>
      </w:r>
    </w:p>
    <w:p w14:paraId="4B626F97"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формирование не менее 50 процентов выручки заявителя (за исключением заявителей, являющихся сельскохозяйственными товаропроизводителями) за год, предшествующий году предоставления средств бюджета субъекта Российской Федерации, от реализации хлеба и хлебобулочных изделий;</w:t>
      </w:r>
    </w:p>
    <w:p w14:paraId="1A5FD03F"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(абзац введен </w:t>
      </w:r>
      <w:hyperlink r:id="rId81" w:history="1">
        <w:r w:rsidRPr="009C6A73">
          <w:rPr>
            <w:rFonts w:ascii="Arial" w:hAnsi="Arial" w:cs="Arial"/>
            <w:kern w:val="0"/>
            <w:sz w:val="20"/>
            <w:szCs w:val="20"/>
          </w:rPr>
          <w:t>Постановлением</w:t>
        </w:r>
      </w:hyperlink>
      <w:r w:rsidRPr="009C6A73">
        <w:rPr>
          <w:rFonts w:ascii="Arial" w:hAnsi="Arial" w:cs="Arial"/>
          <w:kern w:val="0"/>
          <w:sz w:val="20"/>
          <w:szCs w:val="20"/>
        </w:rPr>
        <w:t xml:space="preserve"> Правительства РФ от 24.07.2026 N 934)</w:t>
      </w:r>
    </w:p>
    <w:p w14:paraId="68C4B2F0"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г) в </w:t>
      </w:r>
      <w:hyperlink w:anchor="Par124" w:history="1">
        <w:r w:rsidRPr="009C6A73">
          <w:rPr>
            <w:rFonts w:ascii="Arial" w:hAnsi="Arial" w:cs="Arial"/>
            <w:kern w:val="0"/>
            <w:sz w:val="20"/>
            <w:szCs w:val="20"/>
          </w:rPr>
          <w:t>подпункте "е" пункта 10</w:t>
        </w:r>
      </w:hyperlink>
      <w:r w:rsidRPr="009C6A73">
        <w:rPr>
          <w:rFonts w:ascii="Arial" w:hAnsi="Arial" w:cs="Arial"/>
          <w:kern w:val="0"/>
          <w:sz w:val="20"/>
          <w:szCs w:val="20"/>
        </w:rPr>
        <w:t xml:space="preserve"> настоящих Правил, - при следующих условиях:</w:t>
      </w:r>
    </w:p>
    <w:p w14:paraId="5D1187EA"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обеспечение грантополучателями гранта на реализацию проекта акселерации молочной фермы в течение не менее 5 лет (начиная с 3-го года со дня получения гранта на реализацию проекта акселерации молочной фермы) ежегодного прироста объема производства молока в размере не менее 3 процентов;</w:t>
      </w:r>
    </w:p>
    <w:p w14:paraId="0497F6FA"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обеспечение реализации проекта акселерации молочной фермы на сельской территории или на территории сельской агломерации;</w:t>
      </w:r>
    </w:p>
    <w:p w14:paraId="54EA7590"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lastRenderedPageBreak/>
        <w:t xml:space="preserve">маточное поголовье крупного рогатого скота, имеющееся в наличии у заявителя на дату подачи заявки на получение гранта на реализацию проекта акселерации молочной фермы, составляющее не менее 400 голов (для заявителей, осуществляющих деятельность в субъектах Российской Федерации, входящих в состав Дальневосточного федерального округа, - не менее 300 голов), подтвержденных данными об индивидуальном или о групповом маркировании и учете животных в Федеральной государственной информационной системе в области ветеринарии в соответствии с </w:t>
      </w:r>
      <w:hyperlink r:id="rId82" w:history="1">
        <w:r w:rsidRPr="009C6A73">
          <w:rPr>
            <w:rFonts w:ascii="Arial" w:hAnsi="Arial" w:cs="Arial"/>
            <w:kern w:val="0"/>
            <w:sz w:val="20"/>
            <w:szCs w:val="20"/>
          </w:rPr>
          <w:t>Правилами</w:t>
        </w:r>
      </w:hyperlink>
      <w:r w:rsidRPr="009C6A73">
        <w:rPr>
          <w:rFonts w:ascii="Arial" w:hAnsi="Arial" w:cs="Arial"/>
          <w:kern w:val="0"/>
          <w:sz w:val="20"/>
          <w:szCs w:val="20"/>
        </w:rPr>
        <w:t xml:space="preserve"> осуществления учета животных, утвержденными постановлением Правительства Российской Федерации от 5 апреля 2023 г. N 550 "Об утверждении Правил осуществления учета животных и перечня видов животных, подлежащих индивидуальному или групповому маркированию и учету, случаев осуществления индивидуального или группового маркирования и учета животных, а также сроков осуществления учета животных";</w:t>
      </w:r>
    </w:p>
    <w:p w14:paraId="41ACFD9D"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количество новых скотомест, созданных в рамках проекта акселерации молочной фермы, составляющее не менее 1000 единиц;</w:t>
      </w:r>
    </w:p>
    <w:p w14:paraId="248A43E2"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достижение грантополучателями (начиная с 3-го года со дня получения гранта на реализацию проекта акселерации молочной фермы) средней молочной продуктивности коров более 9000 килограммов.</w:t>
      </w:r>
    </w:p>
    <w:p w14:paraId="675AF264"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w:t>
      </w:r>
      <w:proofErr w:type="spellStart"/>
      <w:r w:rsidRPr="009C6A73">
        <w:rPr>
          <w:rFonts w:ascii="Arial" w:hAnsi="Arial" w:cs="Arial"/>
          <w:kern w:val="0"/>
          <w:sz w:val="20"/>
          <w:szCs w:val="20"/>
        </w:rPr>
        <w:t>пп</w:t>
      </w:r>
      <w:proofErr w:type="spellEnd"/>
      <w:r w:rsidRPr="009C6A73">
        <w:rPr>
          <w:rFonts w:ascii="Arial" w:hAnsi="Arial" w:cs="Arial"/>
          <w:kern w:val="0"/>
          <w:sz w:val="20"/>
          <w:szCs w:val="20"/>
        </w:rPr>
        <w:t xml:space="preserve">. "г" введен </w:t>
      </w:r>
      <w:hyperlink r:id="rId83" w:history="1">
        <w:r w:rsidRPr="009C6A73">
          <w:rPr>
            <w:rFonts w:ascii="Arial" w:hAnsi="Arial" w:cs="Arial"/>
            <w:kern w:val="0"/>
            <w:sz w:val="20"/>
            <w:szCs w:val="20"/>
          </w:rPr>
          <w:t>Постановлением</w:t>
        </w:r>
      </w:hyperlink>
      <w:r w:rsidRPr="009C6A73">
        <w:rPr>
          <w:rFonts w:ascii="Arial" w:hAnsi="Arial" w:cs="Arial"/>
          <w:kern w:val="0"/>
          <w:sz w:val="20"/>
          <w:szCs w:val="20"/>
        </w:rPr>
        <w:t xml:space="preserve"> Правительства РФ от 24.07.2026 N 934)</w:t>
      </w:r>
    </w:p>
    <w:p w14:paraId="2711D67F"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21. Средства бюджета субъекта Российской Федерации предоставляются получателям государственной поддержки по приоритетному направлению, указанному в </w:t>
      </w:r>
      <w:hyperlink w:anchor="Par134" w:history="1">
        <w:r w:rsidRPr="009C6A73">
          <w:rPr>
            <w:rFonts w:ascii="Arial" w:hAnsi="Arial" w:cs="Arial"/>
            <w:kern w:val="0"/>
            <w:sz w:val="20"/>
            <w:szCs w:val="20"/>
          </w:rPr>
          <w:t>пункте 11</w:t>
        </w:r>
      </w:hyperlink>
      <w:r w:rsidRPr="009C6A73">
        <w:rPr>
          <w:rFonts w:ascii="Arial" w:hAnsi="Arial" w:cs="Arial"/>
          <w:kern w:val="0"/>
          <w:sz w:val="20"/>
          <w:szCs w:val="20"/>
        </w:rPr>
        <w:t xml:space="preserve"> настоящих Правил, при выполнении следующих условий:</w:t>
      </w:r>
    </w:p>
    <w:p w14:paraId="725E9CC0"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а) заключение договоров (соглашений, контрактов) с производителями фермерской продукции на поставку фермерской продукции, число которых составляет не менее 5 и не менее половины которых осуществляют деятельность на территории того субъекта Российской Федерации, в котором осуществлена деятельность и государственная регистрация юридического лица и (или) индивидуального предпринимателя;</w:t>
      </w:r>
    </w:p>
    <w:p w14:paraId="32B0710E"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84"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35EDF0F1"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б) количество производителей фермерской продукции одного </w:t>
      </w:r>
      <w:proofErr w:type="spellStart"/>
      <w:r w:rsidRPr="009C6A73">
        <w:rPr>
          <w:rFonts w:ascii="Arial" w:hAnsi="Arial" w:cs="Arial"/>
          <w:kern w:val="0"/>
          <w:sz w:val="20"/>
          <w:szCs w:val="20"/>
        </w:rPr>
        <w:t>агроагрегатора</w:t>
      </w:r>
      <w:proofErr w:type="spellEnd"/>
      <w:r w:rsidRPr="009C6A73">
        <w:rPr>
          <w:rFonts w:ascii="Arial" w:hAnsi="Arial" w:cs="Arial"/>
          <w:kern w:val="0"/>
          <w:sz w:val="20"/>
          <w:szCs w:val="20"/>
        </w:rPr>
        <w:t xml:space="preserve"> не должно превышать 25 процентов общего количества производителей фермерской продукции данного субъекта Российской Федерации. Доля одного производителя фермерской продукции в общем объеме закупаемой </w:t>
      </w:r>
      <w:proofErr w:type="spellStart"/>
      <w:r w:rsidRPr="009C6A73">
        <w:rPr>
          <w:rFonts w:ascii="Arial" w:hAnsi="Arial" w:cs="Arial"/>
          <w:kern w:val="0"/>
          <w:sz w:val="20"/>
          <w:szCs w:val="20"/>
        </w:rPr>
        <w:t>агроагрегатором</w:t>
      </w:r>
      <w:proofErr w:type="spellEnd"/>
      <w:r w:rsidRPr="009C6A73">
        <w:rPr>
          <w:rFonts w:ascii="Arial" w:hAnsi="Arial" w:cs="Arial"/>
          <w:kern w:val="0"/>
          <w:sz w:val="20"/>
          <w:szCs w:val="20"/>
        </w:rPr>
        <w:t xml:space="preserve"> продукции не может превышать 20 процентов;</w:t>
      </w:r>
    </w:p>
    <w:p w14:paraId="044112A3"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85"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4F74BCD3"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в) доля сельскохозяйственных товаропроизводителей, осуществляющих производство фермерской продукции и являющихся членами (кроме ассоциированных членов) </w:t>
      </w:r>
      <w:proofErr w:type="spellStart"/>
      <w:r w:rsidRPr="009C6A73">
        <w:rPr>
          <w:rFonts w:ascii="Arial" w:hAnsi="Arial" w:cs="Arial"/>
          <w:kern w:val="0"/>
          <w:sz w:val="20"/>
          <w:szCs w:val="20"/>
        </w:rPr>
        <w:t>агроагрегатора</w:t>
      </w:r>
      <w:proofErr w:type="spellEnd"/>
      <w:r w:rsidRPr="009C6A73">
        <w:rPr>
          <w:rFonts w:ascii="Arial" w:hAnsi="Arial" w:cs="Arial"/>
          <w:kern w:val="0"/>
          <w:sz w:val="20"/>
          <w:szCs w:val="20"/>
        </w:rPr>
        <w:t xml:space="preserve">, в общем объеме закупаемой </w:t>
      </w:r>
      <w:proofErr w:type="spellStart"/>
      <w:r w:rsidRPr="009C6A73">
        <w:rPr>
          <w:rFonts w:ascii="Arial" w:hAnsi="Arial" w:cs="Arial"/>
          <w:kern w:val="0"/>
          <w:sz w:val="20"/>
          <w:szCs w:val="20"/>
        </w:rPr>
        <w:t>агроагрегатором</w:t>
      </w:r>
      <w:proofErr w:type="spellEnd"/>
      <w:r w:rsidRPr="009C6A73">
        <w:rPr>
          <w:rFonts w:ascii="Arial" w:hAnsi="Arial" w:cs="Arial"/>
          <w:kern w:val="0"/>
          <w:sz w:val="20"/>
          <w:szCs w:val="20"/>
        </w:rPr>
        <w:t xml:space="preserve"> продукции не может быть менее 50 процентов в денежном выражении (рублей) и в физическом выражении;</w:t>
      </w:r>
    </w:p>
    <w:p w14:paraId="4C7CBAAD"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86"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68125863"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г) не менее 70 процентов выручки </w:t>
      </w:r>
      <w:proofErr w:type="spellStart"/>
      <w:r w:rsidRPr="009C6A73">
        <w:rPr>
          <w:rFonts w:ascii="Arial" w:hAnsi="Arial" w:cs="Arial"/>
          <w:kern w:val="0"/>
          <w:sz w:val="20"/>
          <w:szCs w:val="20"/>
        </w:rPr>
        <w:t>агроагрегатора</w:t>
      </w:r>
      <w:proofErr w:type="spellEnd"/>
      <w:r w:rsidRPr="009C6A73">
        <w:rPr>
          <w:rFonts w:ascii="Arial" w:hAnsi="Arial" w:cs="Arial"/>
          <w:kern w:val="0"/>
          <w:sz w:val="20"/>
          <w:szCs w:val="20"/>
        </w:rPr>
        <w:t xml:space="preserve"> формируется от заготовки, первичной переработки, переработки и (или) реализации фермерской продукции. Остальной объем выручки </w:t>
      </w:r>
      <w:proofErr w:type="spellStart"/>
      <w:r w:rsidRPr="009C6A73">
        <w:rPr>
          <w:rFonts w:ascii="Arial" w:hAnsi="Arial" w:cs="Arial"/>
          <w:kern w:val="0"/>
          <w:sz w:val="20"/>
          <w:szCs w:val="20"/>
        </w:rPr>
        <w:t>агроагрегатора</w:t>
      </w:r>
      <w:proofErr w:type="spellEnd"/>
      <w:r w:rsidRPr="009C6A73">
        <w:rPr>
          <w:rFonts w:ascii="Arial" w:hAnsi="Arial" w:cs="Arial"/>
          <w:kern w:val="0"/>
          <w:sz w:val="20"/>
          <w:szCs w:val="20"/>
        </w:rPr>
        <w:t xml:space="preserve"> формируется от первичной переработки и (или) переработки, хранения и (или) реализации сельскохозяйственной и (или) пищевой продукции;</w:t>
      </w:r>
    </w:p>
    <w:p w14:paraId="22D5AA21"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87"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79EC777F"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д) срок эксплуатации оборудования и специализированного автотранспорта, приобретаемого </w:t>
      </w:r>
      <w:proofErr w:type="spellStart"/>
      <w:r w:rsidRPr="009C6A73">
        <w:rPr>
          <w:rFonts w:ascii="Arial" w:hAnsi="Arial" w:cs="Arial"/>
          <w:kern w:val="0"/>
          <w:sz w:val="20"/>
          <w:szCs w:val="20"/>
        </w:rPr>
        <w:t>агроагрегатором</w:t>
      </w:r>
      <w:proofErr w:type="spellEnd"/>
      <w:r w:rsidRPr="009C6A73">
        <w:rPr>
          <w:rFonts w:ascii="Arial" w:hAnsi="Arial" w:cs="Arial"/>
          <w:kern w:val="0"/>
          <w:sz w:val="20"/>
          <w:szCs w:val="20"/>
        </w:rPr>
        <w:t xml:space="preserve"> за счет средств субъекта Российской Федерации, предоставленных в соответствии с </w:t>
      </w:r>
      <w:hyperlink w:anchor="Par146" w:history="1">
        <w:r w:rsidRPr="009C6A73">
          <w:rPr>
            <w:rFonts w:ascii="Arial" w:hAnsi="Arial" w:cs="Arial"/>
            <w:kern w:val="0"/>
            <w:sz w:val="20"/>
            <w:szCs w:val="20"/>
          </w:rPr>
          <w:t>подпунктом "б" пункта 11</w:t>
        </w:r>
      </w:hyperlink>
      <w:r w:rsidRPr="009C6A73">
        <w:rPr>
          <w:rFonts w:ascii="Arial" w:hAnsi="Arial" w:cs="Arial"/>
          <w:kern w:val="0"/>
          <w:sz w:val="20"/>
          <w:szCs w:val="20"/>
        </w:rPr>
        <w:t xml:space="preserve"> настоящих Правил, не должен превышать 3 лет с года производства;</w:t>
      </w:r>
    </w:p>
    <w:p w14:paraId="7FB13639"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е) основной вид деятельности </w:t>
      </w:r>
      <w:proofErr w:type="spellStart"/>
      <w:r w:rsidRPr="009C6A73">
        <w:rPr>
          <w:rFonts w:ascii="Arial" w:hAnsi="Arial" w:cs="Arial"/>
          <w:kern w:val="0"/>
          <w:sz w:val="20"/>
          <w:szCs w:val="20"/>
        </w:rPr>
        <w:t>агроагрегатора</w:t>
      </w:r>
      <w:proofErr w:type="spellEnd"/>
      <w:r w:rsidRPr="009C6A73">
        <w:rPr>
          <w:rFonts w:ascii="Arial" w:hAnsi="Arial" w:cs="Arial"/>
          <w:kern w:val="0"/>
          <w:sz w:val="20"/>
          <w:szCs w:val="20"/>
        </w:rPr>
        <w:t xml:space="preserve"> соответствует одному из следующих кодов Общероссийского </w:t>
      </w:r>
      <w:hyperlink r:id="rId88" w:history="1">
        <w:r w:rsidRPr="009C6A73">
          <w:rPr>
            <w:rFonts w:ascii="Arial" w:hAnsi="Arial" w:cs="Arial"/>
            <w:kern w:val="0"/>
            <w:sz w:val="20"/>
            <w:szCs w:val="20"/>
          </w:rPr>
          <w:t>классификатора</w:t>
        </w:r>
      </w:hyperlink>
      <w:r w:rsidRPr="009C6A73">
        <w:rPr>
          <w:rFonts w:ascii="Arial" w:hAnsi="Arial" w:cs="Arial"/>
          <w:kern w:val="0"/>
          <w:sz w:val="20"/>
          <w:szCs w:val="20"/>
        </w:rPr>
        <w:t>:</w:t>
      </w:r>
    </w:p>
    <w:p w14:paraId="4C7A28E9"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89"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05804465"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hyperlink r:id="rId90" w:history="1">
        <w:r w:rsidRPr="009C6A73">
          <w:rPr>
            <w:rFonts w:ascii="Arial" w:hAnsi="Arial" w:cs="Arial"/>
            <w:kern w:val="0"/>
            <w:sz w:val="20"/>
            <w:szCs w:val="20"/>
          </w:rPr>
          <w:t>11.02</w:t>
        </w:r>
      </w:hyperlink>
      <w:r w:rsidRPr="009C6A73">
        <w:rPr>
          <w:rFonts w:ascii="Arial" w:hAnsi="Arial" w:cs="Arial"/>
          <w:kern w:val="0"/>
          <w:sz w:val="20"/>
          <w:szCs w:val="20"/>
        </w:rPr>
        <w:t xml:space="preserve"> "Производство вина из винограда";</w:t>
      </w:r>
    </w:p>
    <w:p w14:paraId="24CC90B0"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hyperlink r:id="rId91" w:history="1">
        <w:r w:rsidRPr="009C6A73">
          <w:rPr>
            <w:rFonts w:ascii="Arial" w:hAnsi="Arial" w:cs="Arial"/>
            <w:kern w:val="0"/>
            <w:sz w:val="20"/>
            <w:szCs w:val="20"/>
          </w:rPr>
          <w:t>10</w:t>
        </w:r>
      </w:hyperlink>
      <w:r w:rsidRPr="009C6A73">
        <w:rPr>
          <w:rFonts w:ascii="Arial" w:hAnsi="Arial" w:cs="Arial"/>
          <w:kern w:val="0"/>
          <w:sz w:val="20"/>
          <w:szCs w:val="20"/>
        </w:rPr>
        <w:t xml:space="preserve"> "Производство пищевых продуктов";</w:t>
      </w:r>
    </w:p>
    <w:p w14:paraId="56D77A0A"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hyperlink r:id="rId92" w:history="1">
        <w:r w:rsidRPr="009C6A73">
          <w:rPr>
            <w:rFonts w:ascii="Arial" w:hAnsi="Arial" w:cs="Arial"/>
            <w:kern w:val="0"/>
            <w:sz w:val="20"/>
            <w:szCs w:val="20"/>
          </w:rPr>
          <w:t>46</w:t>
        </w:r>
      </w:hyperlink>
      <w:r w:rsidRPr="009C6A73">
        <w:rPr>
          <w:rFonts w:ascii="Arial" w:hAnsi="Arial" w:cs="Arial"/>
          <w:kern w:val="0"/>
          <w:sz w:val="20"/>
          <w:szCs w:val="20"/>
        </w:rPr>
        <w:t xml:space="preserve"> "Торговля оптовая, кроме оптовой торговли автотранспортными средствами и мотоциклами";</w:t>
      </w:r>
    </w:p>
    <w:p w14:paraId="2371C420"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hyperlink r:id="rId93" w:history="1">
        <w:r w:rsidRPr="009C6A73">
          <w:rPr>
            <w:rFonts w:ascii="Arial" w:hAnsi="Arial" w:cs="Arial"/>
            <w:kern w:val="0"/>
            <w:sz w:val="20"/>
            <w:szCs w:val="20"/>
          </w:rPr>
          <w:t>47</w:t>
        </w:r>
      </w:hyperlink>
      <w:r w:rsidRPr="009C6A73">
        <w:rPr>
          <w:rFonts w:ascii="Arial" w:hAnsi="Arial" w:cs="Arial"/>
          <w:kern w:val="0"/>
          <w:sz w:val="20"/>
          <w:szCs w:val="20"/>
        </w:rPr>
        <w:t xml:space="preserve"> "Торговля розничная, кроме торговли автотранспортными средствами и мотоциклами";</w:t>
      </w:r>
    </w:p>
    <w:p w14:paraId="5E7DC814"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hyperlink r:id="rId94" w:history="1">
        <w:r w:rsidRPr="009C6A73">
          <w:rPr>
            <w:rFonts w:ascii="Arial" w:hAnsi="Arial" w:cs="Arial"/>
            <w:kern w:val="0"/>
            <w:sz w:val="20"/>
            <w:szCs w:val="20"/>
          </w:rPr>
          <w:t>52.10</w:t>
        </w:r>
      </w:hyperlink>
      <w:r w:rsidRPr="009C6A73">
        <w:rPr>
          <w:rFonts w:ascii="Arial" w:hAnsi="Arial" w:cs="Arial"/>
          <w:kern w:val="0"/>
          <w:sz w:val="20"/>
          <w:szCs w:val="20"/>
        </w:rPr>
        <w:t xml:space="preserve"> "Деятельность по складированию и хранению";</w:t>
      </w:r>
    </w:p>
    <w:p w14:paraId="1A7199E9"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hyperlink r:id="rId95" w:history="1">
        <w:r w:rsidRPr="009C6A73">
          <w:rPr>
            <w:rFonts w:ascii="Arial" w:hAnsi="Arial" w:cs="Arial"/>
            <w:kern w:val="0"/>
            <w:sz w:val="20"/>
            <w:szCs w:val="20"/>
          </w:rPr>
          <w:t>82.92</w:t>
        </w:r>
      </w:hyperlink>
      <w:r w:rsidRPr="009C6A73">
        <w:rPr>
          <w:rFonts w:ascii="Arial" w:hAnsi="Arial" w:cs="Arial"/>
          <w:kern w:val="0"/>
          <w:sz w:val="20"/>
          <w:szCs w:val="20"/>
        </w:rPr>
        <w:t xml:space="preserve"> "Деятельность по упаковыванию товаров".</w:t>
      </w:r>
    </w:p>
    <w:p w14:paraId="132A2FAD"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22. Размер средств бюджета субъекта Российской Федерации, предоставляемых в соответствии с </w:t>
      </w:r>
      <w:hyperlink w:anchor="Par75" w:history="1">
        <w:r w:rsidRPr="009C6A73">
          <w:rPr>
            <w:rFonts w:ascii="Arial" w:hAnsi="Arial" w:cs="Arial"/>
            <w:kern w:val="0"/>
            <w:sz w:val="20"/>
            <w:szCs w:val="20"/>
          </w:rPr>
          <w:t>пунктами 7</w:t>
        </w:r>
      </w:hyperlink>
      <w:r w:rsidRPr="009C6A73">
        <w:rPr>
          <w:rFonts w:ascii="Arial" w:hAnsi="Arial" w:cs="Arial"/>
          <w:kern w:val="0"/>
          <w:sz w:val="20"/>
          <w:szCs w:val="20"/>
        </w:rPr>
        <w:t xml:space="preserve">, </w:t>
      </w:r>
      <w:hyperlink w:anchor="Par91" w:history="1">
        <w:r w:rsidRPr="009C6A73">
          <w:rPr>
            <w:rFonts w:ascii="Arial" w:hAnsi="Arial" w:cs="Arial"/>
            <w:kern w:val="0"/>
            <w:sz w:val="20"/>
            <w:szCs w:val="20"/>
          </w:rPr>
          <w:t>8</w:t>
        </w:r>
      </w:hyperlink>
      <w:r w:rsidRPr="009C6A73">
        <w:rPr>
          <w:rFonts w:ascii="Arial" w:hAnsi="Arial" w:cs="Arial"/>
          <w:kern w:val="0"/>
          <w:sz w:val="20"/>
          <w:szCs w:val="20"/>
        </w:rPr>
        <w:t xml:space="preserve">, </w:t>
      </w:r>
      <w:hyperlink w:anchor="Par113" w:history="1">
        <w:r w:rsidRPr="009C6A73">
          <w:rPr>
            <w:rFonts w:ascii="Arial" w:hAnsi="Arial" w:cs="Arial"/>
            <w:kern w:val="0"/>
            <w:sz w:val="20"/>
            <w:szCs w:val="20"/>
          </w:rPr>
          <w:t>10</w:t>
        </w:r>
      </w:hyperlink>
      <w:r w:rsidRPr="009C6A73">
        <w:rPr>
          <w:rFonts w:ascii="Arial" w:hAnsi="Arial" w:cs="Arial"/>
          <w:kern w:val="0"/>
          <w:sz w:val="20"/>
          <w:szCs w:val="20"/>
        </w:rPr>
        <w:t xml:space="preserve"> и </w:t>
      </w:r>
      <w:hyperlink w:anchor="Par134" w:history="1">
        <w:r w:rsidRPr="009C6A73">
          <w:rPr>
            <w:rFonts w:ascii="Arial" w:hAnsi="Arial" w:cs="Arial"/>
            <w:kern w:val="0"/>
            <w:sz w:val="20"/>
            <w:szCs w:val="20"/>
          </w:rPr>
          <w:t>11</w:t>
        </w:r>
      </w:hyperlink>
      <w:r w:rsidRPr="009C6A73">
        <w:rPr>
          <w:rFonts w:ascii="Arial" w:hAnsi="Arial" w:cs="Arial"/>
          <w:kern w:val="0"/>
          <w:sz w:val="20"/>
          <w:szCs w:val="20"/>
        </w:rPr>
        <w:t xml:space="preserve"> настоящих Правил, определяется уполномоченным органом. В случае если уполномоченный орган утверждает размер средств субъекта Российской Федерации, предоставляемых получателям государственной поддержки, превышающий размер, установленный в </w:t>
      </w:r>
      <w:hyperlink w:anchor="Par75" w:history="1">
        <w:r w:rsidRPr="009C6A73">
          <w:rPr>
            <w:rFonts w:ascii="Arial" w:hAnsi="Arial" w:cs="Arial"/>
            <w:kern w:val="0"/>
            <w:sz w:val="20"/>
            <w:szCs w:val="20"/>
          </w:rPr>
          <w:t>пунктах 7</w:t>
        </w:r>
      </w:hyperlink>
      <w:r w:rsidRPr="009C6A73">
        <w:rPr>
          <w:rFonts w:ascii="Arial" w:hAnsi="Arial" w:cs="Arial"/>
          <w:kern w:val="0"/>
          <w:sz w:val="20"/>
          <w:szCs w:val="20"/>
        </w:rPr>
        <w:t xml:space="preserve">, </w:t>
      </w:r>
      <w:hyperlink w:anchor="Par91" w:history="1">
        <w:r w:rsidRPr="009C6A73">
          <w:rPr>
            <w:rFonts w:ascii="Arial" w:hAnsi="Arial" w:cs="Arial"/>
            <w:kern w:val="0"/>
            <w:sz w:val="20"/>
            <w:szCs w:val="20"/>
          </w:rPr>
          <w:t>8</w:t>
        </w:r>
      </w:hyperlink>
      <w:r w:rsidRPr="009C6A73">
        <w:rPr>
          <w:rFonts w:ascii="Arial" w:hAnsi="Arial" w:cs="Arial"/>
          <w:kern w:val="0"/>
          <w:sz w:val="20"/>
          <w:szCs w:val="20"/>
        </w:rPr>
        <w:t xml:space="preserve">, </w:t>
      </w:r>
      <w:hyperlink w:anchor="Par113" w:history="1">
        <w:r w:rsidRPr="009C6A73">
          <w:rPr>
            <w:rFonts w:ascii="Arial" w:hAnsi="Arial" w:cs="Arial"/>
            <w:kern w:val="0"/>
            <w:sz w:val="20"/>
            <w:szCs w:val="20"/>
          </w:rPr>
          <w:t>10</w:t>
        </w:r>
      </w:hyperlink>
      <w:r w:rsidRPr="009C6A73">
        <w:rPr>
          <w:rFonts w:ascii="Arial" w:hAnsi="Arial" w:cs="Arial"/>
          <w:kern w:val="0"/>
          <w:sz w:val="20"/>
          <w:szCs w:val="20"/>
        </w:rPr>
        <w:t xml:space="preserve"> и </w:t>
      </w:r>
      <w:hyperlink w:anchor="Par134" w:history="1">
        <w:r w:rsidRPr="009C6A73">
          <w:rPr>
            <w:rFonts w:ascii="Arial" w:hAnsi="Arial" w:cs="Arial"/>
            <w:kern w:val="0"/>
            <w:sz w:val="20"/>
            <w:szCs w:val="20"/>
          </w:rPr>
          <w:t>11</w:t>
        </w:r>
      </w:hyperlink>
      <w:r w:rsidRPr="009C6A73">
        <w:rPr>
          <w:rFonts w:ascii="Arial" w:hAnsi="Arial" w:cs="Arial"/>
          <w:kern w:val="0"/>
          <w:sz w:val="20"/>
          <w:szCs w:val="20"/>
        </w:rPr>
        <w:t xml:space="preserve"> настоящих Правил, расходные обязательства субъекта Российской Федерации по выплате таких средств субъекта Российской Федерации в сумме, превышающей указанный размер, из федерального бюджета не софинансируются. Порядок внесения собственных средств грантополучателя при реализации проектов грантополучателя, проекта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xml:space="preserve">", проекта по организации малой сельской пекарни в соответствии с </w:t>
      </w:r>
      <w:hyperlink w:anchor="Par75" w:history="1">
        <w:r w:rsidRPr="009C6A73">
          <w:rPr>
            <w:rFonts w:ascii="Arial" w:hAnsi="Arial" w:cs="Arial"/>
            <w:kern w:val="0"/>
            <w:sz w:val="20"/>
            <w:szCs w:val="20"/>
          </w:rPr>
          <w:t>пунктами 7</w:t>
        </w:r>
      </w:hyperlink>
      <w:r w:rsidRPr="009C6A73">
        <w:rPr>
          <w:rFonts w:ascii="Arial" w:hAnsi="Arial" w:cs="Arial"/>
          <w:kern w:val="0"/>
          <w:sz w:val="20"/>
          <w:szCs w:val="20"/>
        </w:rPr>
        <w:t xml:space="preserve">, </w:t>
      </w:r>
      <w:hyperlink w:anchor="Par91" w:history="1">
        <w:r w:rsidRPr="009C6A73">
          <w:rPr>
            <w:rFonts w:ascii="Arial" w:hAnsi="Arial" w:cs="Arial"/>
            <w:kern w:val="0"/>
            <w:sz w:val="20"/>
            <w:szCs w:val="20"/>
          </w:rPr>
          <w:t>8</w:t>
        </w:r>
      </w:hyperlink>
      <w:r w:rsidRPr="009C6A73">
        <w:rPr>
          <w:rFonts w:ascii="Arial" w:hAnsi="Arial" w:cs="Arial"/>
          <w:kern w:val="0"/>
          <w:sz w:val="20"/>
          <w:szCs w:val="20"/>
        </w:rPr>
        <w:t xml:space="preserve"> и </w:t>
      </w:r>
      <w:hyperlink w:anchor="Par113" w:history="1">
        <w:r w:rsidRPr="009C6A73">
          <w:rPr>
            <w:rFonts w:ascii="Arial" w:hAnsi="Arial" w:cs="Arial"/>
            <w:kern w:val="0"/>
            <w:sz w:val="20"/>
            <w:szCs w:val="20"/>
          </w:rPr>
          <w:t>10</w:t>
        </w:r>
      </w:hyperlink>
      <w:r w:rsidRPr="009C6A73">
        <w:rPr>
          <w:rFonts w:ascii="Arial" w:hAnsi="Arial" w:cs="Arial"/>
          <w:kern w:val="0"/>
          <w:sz w:val="20"/>
          <w:szCs w:val="20"/>
        </w:rPr>
        <w:t xml:space="preserve"> настоящих Правил определяется уполномоченным органом.</w:t>
      </w:r>
    </w:p>
    <w:p w14:paraId="5473C3E2"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23. Средства бюджета субъекта Российской Федерации предоставляются получателям государственной поддержки по приоритетным направлениям, указанным в </w:t>
      </w:r>
      <w:hyperlink w:anchor="Par75" w:history="1">
        <w:r w:rsidRPr="009C6A73">
          <w:rPr>
            <w:rFonts w:ascii="Arial" w:hAnsi="Arial" w:cs="Arial"/>
            <w:kern w:val="0"/>
            <w:sz w:val="20"/>
            <w:szCs w:val="20"/>
          </w:rPr>
          <w:t>пунктах 7</w:t>
        </w:r>
      </w:hyperlink>
      <w:r w:rsidRPr="009C6A73">
        <w:rPr>
          <w:rFonts w:ascii="Arial" w:hAnsi="Arial" w:cs="Arial"/>
          <w:kern w:val="0"/>
          <w:sz w:val="20"/>
          <w:szCs w:val="20"/>
        </w:rPr>
        <w:t xml:space="preserve">, </w:t>
      </w:r>
      <w:hyperlink w:anchor="Par91" w:history="1">
        <w:r w:rsidRPr="009C6A73">
          <w:rPr>
            <w:rFonts w:ascii="Arial" w:hAnsi="Arial" w:cs="Arial"/>
            <w:kern w:val="0"/>
            <w:sz w:val="20"/>
            <w:szCs w:val="20"/>
          </w:rPr>
          <w:t>8</w:t>
        </w:r>
      </w:hyperlink>
      <w:r w:rsidRPr="009C6A73">
        <w:rPr>
          <w:rFonts w:ascii="Arial" w:hAnsi="Arial" w:cs="Arial"/>
          <w:kern w:val="0"/>
          <w:sz w:val="20"/>
          <w:szCs w:val="20"/>
        </w:rPr>
        <w:t xml:space="preserve">, </w:t>
      </w:r>
      <w:hyperlink w:anchor="Par113" w:history="1">
        <w:r w:rsidRPr="009C6A73">
          <w:rPr>
            <w:rFonts w:ascii="Arial" w:hAnsi="Arial" w:cs="Arial"/>
            <w:kern w:val="0"/>
            <w:sz w:val="20"/>
            <w:szCs w:val="20"/>
          </w:rPr>
          <w:t>10</w:t>
        </w:r>
      </w:hyperlink>
      <w:r w:rsidRPr="009C6A73">
        <w:rPr>
          <w:rFonts w:ascii="Arial" w:hAnsi="Arial" w:cs="Arial"/>
          <w:kern w:val="0"/>
          <w:sz w:val="20"/>
          <w:szCs w:val="20"/>
        </w:rPr>
        <w:t xml:space="preserve"> и </w:t>
      </w:r>
      <w:hyperlink w:anchor="Par134" w:history="1">
        <w:r w:rsidRPr="009C6A73">
          <w:rPr>
            <w:rFonts w:ascii="Arial" w:hAnsi="Arial" w:cs="Arial"/>
            <w:kern w:val="0"/>
            <w:sz w:val="20"/>
            <w:szCs w:val="20"/>
          </w:rPr>
          <w:t>11</w:t>
        </w:r>
      </w:hyperlink>
      <w:r w:rsidRPr="009C6A73">
        <w:rPr>
          <w:rFonts w:ascii="Arial" w:hAnsi="Arial" w:cs="Arial"/>
          <w:kern w:val="0"/>
          <w:sz w:val="20"/>
          <w:szCs w:val="20"/>
        </w:rPr>
        <w:t xml:space="preserve"> настоящих Правил, при соблюдении следующих условий:</w:t>
      </w:r>
    </w:p>
    <w:p w14:paraId="782E8C3D"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а) средства субъекта Российской Федерации в соответствии с </w:t>
      </w:r>
      <w:hyperlink w:anchor="Par76" w:history="1">
        <w:r w:rsidRPr="009C6A73">
          <w:rPr>
            <w:rFonts w:ascii="Arial" w:hAnsi="Arial" w:cs="Arial"/>
            <w:kern w:val="0"/>
            <w:sz w:val="20"/>
            <w:szCs w:val="20"/>
          </w:rPr>
          <w:t>подпунктами "а"</w:t>
        </w:r>
      </w:hyperlink>
      <w:r w:rsidRPr="009C6A73">
        <w:rPr>
          <w:rFonts w:ascii="Arial" w:hAnsi="Arial" w:cs="Arial"/>
          <w:kern w:val="0"/>
          <w:sz w:val="20"/>
          <w:szCs w:val="20"/>
        </w:rPr>
        <w:t xml:space="preserve"> и </w:t>
      </w:r>
      <w:hyperlink w:anchor="Par88" w:history="1">
        <w:r w:rsidRPr="009C6A73">
          <w:rPr>
            <w:rFonts w:ascii="Arial" w:hAnsi="Arial" w:cs="Arial"/>
            <w:kern w:val="0"/>
            <w:sz w:val="20"/>
            <w:szCs w:val="20"/>
          </w:rPr>
          <w:t>"в" пункта 7</w:t>
        </w:r>
      </w:hyperlink>
      <w:r w:rsidRPr="009C6A73">
        <w:rPr>
          <w:rFonts w:ascii="Arial" w:hAnsi="Arial" w:cs="Arial"/>
          <w:kern w:val="0"/>
          <w:sz w:val="20"/>
          <w:szCs w:val="20"/>
        </w:rPr>
        <w:t xml:space="preserve">, </w:t>
      </w:r>
      <w:hyperlink w:anchor="Par92" w:history="1">
        <w:r w:rsidRPr="009C6A73">
          <w:rPr>
            <w:rFonts w:ascii="Arial" w:hAnsi="Arial" w:cs="Arial"/>
            <w:kern w:val="0"/>
            <w:sz w:val="20"/>
            <w:szCs w:val="20"/>
          </w:rPr>
          <w:t>подпунктом "а" пункта 8</w:t>
        </w:r>
      </w:hyperlink>
      <w:r w:rsidRPr="009C6A73">
        <w:rPr>
          <w:rFonts w:ascii="Arial" w:hAnsi="Arial" w:cs="Arial"/>
          <w:kern w:val="0"/>
          <w:sz w:val="20"/>
          <w:szCs w:val="20"/>
        </w:rPr>
        <w:t xml:space="preserve">, </w:t>
      </w:r>
      <w:hyperlink w:anchor="Par114" w:history="1">
        <w:r w:rsidRPr="009C6A73">
          <w:rPr>
            <w:rFonts w:ascii="Arial" w:hAnsi="Arial" w:cs="Arial"/>
            <w:kern w:val="0"/>
            <w:sz w:val="20"/>
            <w:szCs w:val="20"/>
          </w:rPr>
          <w:t>подпунктами "а"</w:t>
        </w:r>
      </w:hyperlink>
      <w:r w:rsidRPr="009C6A73">
        <w:rPr>
          <w:rFonts w:ascii="Arial" w:hAnsi="Arial" w:cs="Arial"/>
          <w:kern w:val="0"/>
          <w:sz w:val="20"/>
          <w:szCs w:val="20"/>
        </w:rPr>
        <w:t xml:space="preserve"> и </w:t>
      </w:r>
      <w:hyperlink w:anchor="Par115" w:history="1">
        <w:r w:rsidRPr="009C6A73">
          <w:rPr>
            <w:rFonts w:ascii="Arial" w:hAnsi="Arial" w:cs="Arial"/>
            <w:kern w:val="0"/>
            <w:sz w:val="20"/>
            <w:szCs w:val="20"/>
          </w:rPr>
          <w:t>"б"</w:t>
        </w:r>
      </w:hyperlink>
      <w:r w:rsidRPr="009C6A73">
        <w:rPr>
          <w:rFonts w:ascii="Arial" w:hAnsi="Arial" w:cs="Arial"/>
          <w:kern w:val="0"/>
          <w:sz w:val="20"/>
          <w:szCs w:val="20"/>
        </w:rPr>
        <w:t xml:space="preserve"> и </w:t>
      </w:r>
      <w:hyperlink w:anchor="Par120" w:history="1">
        <w:r w:rsidRPr="009C6A73">
          <w:rPr>
            <w:rFonts w:ascii="Arial" w:hAnsi="Arial" w:cs="Arial"/>
            <w:kern w:val="0"/>
            <w:sz w:val="20"/>
            <w:szCs w:val="20"/>
          </w:rPr>
          <w:t>абзацем вторым подпункта "д" пункта 10</w:t>
        </w:r>
      </w:hyperlink>
      <w:r w:rsidRPr="009C6A73">
        <w:rPr>
          <w:rFonts w:ascii="Arial" w:hAnsi="Arial" w:cs="Arial"/>
          <w:kern w:val="0"/>
          <w:sz w:val="20"/>
          <w:szCs w:val="20"/>
        </w:rPr>
        <w:t xml:space="preserve"> настоящих Правил предоставляются однократно;</w:t>
      </w:r>
    </w:p>
    <w:p w14:paraId="2CC709E1"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40" w:name="Par245"/>
      <w:bookmarkEnd w:id="40"/>
      <w:r w:rsidRPr="009C6A73">
        <w:rPr>
          <w:rFonts w:ascii="Arial" w:hAnsi="Arial" w:cs="Arial"/>
          <w:kern w:val="0"/>
          <w:sz w:val="20"/>
          <w:szCs w:val="20"/>
        </w:rPr>
        <w:t>б) в субъектах Российской Федерации, пострадавших в результате обстрелов со стороны вооруженных формирований Украины и (или) террористических актов, срок использования гранта на развитие фермерского хозяйства, гранта на развитие сельскохозяйственного потребительского кооператива, гранта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гранта "</w:t>
      </w:r>
      <w:proofErr w:type="spellStart"/>
      <w:r w:rsidRPr="009C6A73">
        <w:rPr>
          <w:rFonts w:ascii="Arial" w:hAnsi="Arial" w:cs="Arial"/>
          <w:kern w:val="0"/>
          <w:sz w:val="20"/>
          <w:szCs w:val="20"/>
        </w:rPr>
        <w:t>Агромотиватор</w:t>
      </w:r>
      <w:proofErr w:type="spellEnd"/>
      <w:r w:rsidRPr="009C6A73">
        <w:rPr>
          <w:rFonts w:ascii="Arial" w:hAnsi="Arial" w:cs="Arial"/>
          <w:kern w:val="0"/>
          <w:sz w:val="20"/>
          <w:szCs w:val="20"/>
        </w:rPr>
        <w:t>", гранта на реализацию проекта по организации малой сельской пекарни и гранта на реализацию проекта акселерации молочной фермы составляет не более 30 месяцев со дня получения средств бюджета субъекта Российской Федерации.</w:t>
      </w:r>
    </w:p>
    <w:p w14:paraId="6AD2D12E"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Грантополучатели, указанные в </w:t>
      </w:r>
      <w:hyperlink w:anchor="Par245" w:history="1">
        <w:r w:rsidRPr="009C6A73">
          <w:rPr>
            <w:rFonts w:ascii="Arial" w:hAnsi="Arial" w:cs="Arial"/>
            <w:kern w:val="0"/>
            <w:sz w:val="20"/>
            <w:szCs w:val="20"/>
          </w:rPr>
          <w:t>абзаце первом</w:t>
        </w:r>
      </w:hyperlink>
      <w:r w:rsidRPr="009C6A73">
        <w:rPr>
          <w:rFonts w:ascii="Arial" w:hAnsi="Arial" w:cs="Arial"/>
          <w:kern w:val="0"/>
          <w:sz w:val="20"/>
          <w:szCs w:val="20"/>
        </w:rPr>
        <w:t xml:space="preserve"> настоящего подпункта, пострадавшие в результате обстрелов со стороны вооруженных формирований Украины и (или) террористических актов, освобождаются от ответственности за недостижение плановых показателей деятельности в порядке, определяемом уполномоченным органом, при условии документального подтверждения факта причинения ущерба имуществу, которое используется для производства, первичной и (или) последующей (промышленной) переработки сельскохозяйственной продукции, в результате обстрелов со стороны вооруженных формирований Украины и (или) террористических актов;</w:t>
      </w:r>
    </w:p>
    <w:p w14:paraId="34AFC6C0"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в) грант на развитие фермерского хозяйства, грант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и грант "</w:t>
      </w:r>
      <w:proofErr w:type="spellStart"/>
      <w:r w:rsidRPr="009C6A73">
        <w:rPr>
          <w:rFonts w:ascii="Arial" w:hAnsi="Arial" w:cs="Arial"/>
          <w:kern w:val="0"/>
          <w:sz w:val="20"/>
          <w:szCs w:val="20"/>
        </w:rPr>
        <w:t>Агромотиватор</w:t>
      </w:r>
      <w:proofErr w:type="spellEnd"/>
      <w:r w:rsidRPr="009C6A73">
        <w:rPr>
          <w:rFonts w:ascii="Arial" w:hAnsi="Arial" w:cs="Arial"/>
          <w:kern w:val="0"/>
          <w:sz w:val="20"/>
          <w:szCs w:val="20"/>
        </w:rPr>
        <w:t>" не предоставляются на финансовое обеспечение (возмещение) части затрат на закладку и (или) уход за виноградниками;</w:t>
      </w:r>
    </w:p>
    <w:p w14:paraId="56688319"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г) размер гранта на развитие фермерского хозяйства, гранта на развитие сельскохозяйственного потребительского кооператива, гранта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гранта "</w:t>
      </w:r>
      <w:proofErr w:type="spellStart"/>
      <w:r w:rsidRPr="009C6A73">
        <w:rPr>
          <w:rFonts w:ascii="Arial" w:hAnsi="Arial" w:cs="Arial"/>
          <w:kern w:val="0"/>
          <w:sz w:val="20"/>
          <w:szCs w:val="20"/>
        </w:rPr>
        <w:t>Агромотиватор</w:t>
      </w:r>
      <w:proofErr w:type="spellEnd"/>
      <w:r w:rsidRPr="009C6A73">
        <w:rPr>
          <w:rFonts w:ascii="Arial" w:hAnsi="Arial" w:cs="Arial"/>
          <w:kern w:val="0"/>
          <w:sz w:val="20"/>
          <w:szCs w:val="20"/>
        </w:rPr>
        <w:t>", гранта на реализацию проекта по организации малой сельской пекарни или гранта на реализацию проекта акселерации молочной фермы, предоставляемого конкретному грантополучателю, определяется решением региональной комиссии по отбору проектов с учетом размера собственных средств получателя государственной поддержки, направляемых на реализацию проекта грантополучателя, проекта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проекта по организации малой сельской пекарни и гранта на реализацию проекта акселерации молочной фермы;</w:t>
      </w:r>
    </w:p>
    <w:p w14:paraId="027A3DA3"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д) реализация, передача в аренду, залог и (или) отчуждение имущества, приобретенного с использованием гранта на развитие фермерского хозяйства, гранта на развитие сельскохозяйственного потребительского кооператива, гранта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гранта "</w:t>
      </w:r>
      <w:proofErr w:type="spellStart"/>
      <w:r w:rsidRPr="009C6A73">
        <w:rPr>
          <w:rFonts w:ascii="Arial" w:hAnsi="Arial" w:cs="Arial"/>
          <w:kern w:val="0"/>
          <w:sz w:val="20"/>
          <w:szCs w:val="20"/>
        </w:rPr>
        <w:t>Агромотиватор</w:t>
      </w:r>
      <w:proofErr w:type="spellEnd"/>
      <w:r w:rsidRPr="009C6A73">
        <w:rPr>
          <w:rFonts w:ascii="Arial" w:hAnsi="Arial" w:cs="Arial"/>
          <w:kern w:val="0"/>
          <w:sz w:val="20"/>
          <w:szCs w:val="20"/>
        </w:rPr>
        <w:t>", гранта на реализацию проекта по организации малой сельской пекарни и гранта на реализацию проекта акселерации молочной фермы, допускаются только при согласовании с уполномоченным органом, а также при условии неухудшения плановых показателей деятельности, предусмотренных проектом грантополучателя, проектом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проектом по организации малой сельской пекарни и соглашением о предоставлении средств бюджета субъекта Российской Федерации, заключаемым между уполномоченным органом и грантополучателем, грантополучателем гранта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гранта на реализацию проекта по организации малой сельской пекарни и гранта на реализацию проекта акселерации молочной фермы;</w:t>
      </w:r>
    </w:p>
    <w:p w14:paraId="269B4ABE"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lastRenderedPageBreak/>
        <w:t>е) приобретение имущества, ранее приобретенного с использованием средств государственной поддержки, за счет гранта на развитие фермерского хозяйства, гранта на развитие сельскохозяйственного потребительского кооператива, гранта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гранта "</w:t>
      </w:r>
      <w:proofErr w:type="spellStart"/>
      <w:r w:rsidRPr="009C6A73">
        <w:rPr>
          <w:rFonts w:ascii="Arial" w:hAnsi="Arial" w:cs="Arial"/>
          <w:kern w:val="0"/>
          <w:sz w:val="20"/>
          <w:szCs w:val="20"/>
        </w:rPr>
        <w:t>Агромотиватор</w:t>
      </w:r>
      <w:proofErr w:type="spellEnd"/>
      <w:r w:rsidRPr="009C6A73">
        <w:rPr>
          <w:rFonts w:ascii="Arial" w:hAnsi="Arial" w:cs="Arial"/>
          <w:kern w:val="0"/>
          <w:sz w:val="20"/>
          <w:szCs w:val="20"/>
        </w:rPr>
        <w:t>", гранта на реализацию проекта по организации малой сельской пекарни и гранта на реализацию проекта акселерации молочной фермы, не допускается;</w:t>
      </w:r>
    </w:p>
    <w:p w14:paraId="2E8F1B2A"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ж) средства бюджета субъекта Российской Федерации предоставляются тем субъектом Российской Федерации, на сельской территории или территории сельской агломерации которого зарегистрированы и осуществляют деятельность получатели государственной поддержки;</w:t>
      </w:r>
    </w:p>
    <w:p w14:paraId="4311F752"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з) получатели государственной поддержки в соответствии с </w:t>
      </w:r>
      <w:hyperlink w:anchor="Par76" w:history="1">
        <w:r w:rsidRPr="009C6A73">
          <w:rPr>
            <w:rFonts w:ascii="Arial" w:hAnsi="Arial" w:cs="Arial"/>
            <w:kern w:val="0"/>
            <w:sz w:val="20"/>
            <w:szCs w:val="20"/>
          </w:rPr>
          <w:t>подпунктами "а"</w:t>
        </w:r>
      </w:hyperlink>
      <w:r w:rsidRPr="009C6A73">
        <w:rPr>
          <w:rFonts w:ascii="Arial" w:hAnsi="Arial" w:cs="Arial"/>
          <w:kern w:val="0"/>
          <w:sz w:val="20"/>
          <w:szCs w:val="20"/>
        </w:rPr>
        <w:t xml:space="preserve"> и </w:t>
      </w:r>
      <w:hyperlink w:anchor="Par88" w:history="1">
        <w:r w:rsidRPr="009C6A73">
          <w:rPr>
            <w:rFonts w:ascii="Arial" w:hAnsi="Arial" w:cs="Arial"/>
            <w:kern w:val="0"/>
            <w:sz w:val="20"/>
            <w:szCs w:val="20"/>
          </w:rPr>
          <w:t>"в" пункта 7</w:t>
        </w:r>
      </w:hyperlink>
      <w:r w:rsidRPr="009C6A73">
        <w:rPr>
          <w:rFonts w:ascii="Arial" w:hAnsi="Arial" w:cs="Arial"/>
          <w:kern w:val="0"/>
          <w:sz w:val="20"/>
          <w:szCs w:val="20"/>
        </w:rPr>
        <w:t xml:space="preserve">, </w:t>
      </w:r>
      <w:hyperlink w:anchor="Par92" w:history="1">
        <w:r w:rsidRPr="009C6A73">
          <w:rPr>
            <w:rFonts w:ascii="Arial" w:hAnsi="Arial" w:cs="Arial"/>
            <w:kern w:val="0"/>
            <w:sz w:val="20"/>
            <w:szCs w:val="20"/>
          </w:rPr>
          <w:t>подпунктом "а" пункта 8</w:t>
        </w:r>
      </w:hyperlink>
      <w:r w:rsidRPr="009C6A73">
        <w:rPr>
          <w:rFonts w:ascii="Arial" w:hAnsi="Arial" w:cs="Arial"/>
          <w:kern w:val="0"/>
          <w:sz w:val="20"/>
          <w:szCs w:val="20"/>
        </w:rPr>
        <w:t xml:space="preserve">, </w:t>
      </w:r>
      <w:hyperlink w:anchor="Par114" w:history="1">
        <w:r w:rsidRPr="009C6A73">
          <w:rPr>
            <w:rFonts w:ascii="Arial" w:hAnsi="Arial" w:cs="Arial"/>
            <w:kern w:val="0"/>
            <w:sz w:val="20"/>
            <w:szCs w:val="20"/>
          </w:rPr>
          <w:t>подпунктом "а"</w:t>
        </w:r>
      </w:hyperlink>
      <w:r w:rsidRPr="009C6A73">
        <w:rPr>
          <w:rFonts w:ascii="Arial" w:hAnsi="Arial" w:cs="Arial"/>
          <w:kern w:val="0"/>
          <w:sz w:val="20"/>
          <w:szCs w:val="20"/>
        </w:rPr>
        <w:t xml:space="preserve">, </w:t>
      </w:r>
      <w:hyperlink w:anchor="Par120" w:history="1">
        <w:r w:rsidRPr="009C6A73">
          <w:rPr>
            <w:rFonts w:ascii="Arial" w:hAnsi="Arial" w:cs="Arial"/>
            <w:kern w:val="0"/>
            <w:sz w:val="20"/>
            <w:szCs w:val="20"/>
          </w:rPr>
          <w:t>абзацем вторым подпункта "д"</w:t>
        </w:r>
      </w:hyperlink>
      <w:r w:rsidRPr="009C6A73">
        <w:rPr>
          <w:rFonts w:ascii="Arial" w:hAnsi="Arial" w:cs="Arial"/>
          <w:kern w:val="0"/>
          <w:sz w:val="20"/>
          <w:szCs w:val="20"/>
        </w:rPr>
        <w:t xml:space="preserve"> и </w:t>
      </w:r>
      <w:hyperlink w:anchor="Par124" w:history="1">
        <w:r w:rsidRPr="009C6A73">
          <w:rPr>
            <w:rFonts w:ascii="Arial" w:hAnsi="Arial" w:cs="Arial"/>
            <w:kern w:val="0"/>
            <w:sz w:val="20"/>
            <w:szCs w:val="20"/>
          </w:rPr>
          <w:t>подпунктом "е" пункта 10</w:t>
        </w:r>
      </w:hyperlink>
      <w:r w:rsidRPr="009C6A73">
        <w:rPr>
          <w:rFonts w:ascii="Arial" w:hAnsi="Arial" w:cs="Arial"/>
          <w:kern w:val="0"/>
          <w:sz w:val="20"/>
          <w:szCs w:val="20"/>
        </w:rPr>
        <w:t xml:space="preserve"> настоящих Правил обязуются в течение не менее чем 5 лет со дня получения средств бюджета субъекта Российской Федерации осуществлять деятельность на сельской территории или на территории сельской агломерации, сохранять созданные новые рабочие места, достигнуть показателей деятельности, предусмотренных проектом грантополучателя, проектом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проектом по организации малой сельской пекарни и соглашением о предоставлении средств бюджета субъекта Российской Федерации, заключаемым между получателем государственной поддержки и уполномоченным органом, а также представлять отчетность о реализации проекта грантополучателя, проекта "</w:t>
      </w:r>
      <w:proofErr w:type="spellStart"/>
      <w:r w:rsidRPr="009C6A73">
        <w:rPr>
          <w:rFonts w:ascii="Arial" w:hAnsi="Arial" w:cs="Arial"/>
          <w:kern w:val="0"/>
          <w:sz w:val="20"/>
          <w:szCs w:val="20"/>
        </w:rPr>
        <w:t>Агропрогресс</w:t>
      </w:r>
      <w:proofErr w:type="spellEnd"/>
      <w:r w:rsidRPr="009C6A73">
        <w:rPr>
          <w:rFonts w:ascii="Arial" w:hAnsi="Arial" w:cs="Arial"/>
          <w:kern w:val="0"/>
          <w:sz w:val="20"/>
          <w:szCs w:val="20"/>
        </w:rPr>
        <w:t>", проекта по организации малой сельской пекарни и проекта на реализацию проекта акселерации молочной фермы;</w:t>
      </w:r>
    </w:p>
    <w:p w14:paraId="2349CF32"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p>
    <w:p w14:paraId="619E72CD"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и) по приоритетным направлениям, указанным в </w:t>
      </w:r>
      <w:hyperlink w:anchor="Par75" w:history="1">
        <w:r w:rsidRPr="009C6A73">
          <w:rPr>
            <w:rFonts w:ascii="Arial" w:hAnsi="Arial" w:cs="Arial"/>
            <w:kern w:val="0"/>
            <w:sz w:val="20"/>
            <w:szCs w:val="20"/>
          </w:rPr>
          <w:t>пункте 7</w:t>
        </w:r>
      </w:hyperlink>
      <w:r w:rsidRPr="009C6A73">
        <w:rPr>
          <w:rFonts w:ascii="Arial" w:hAnsi="Arial" w:cs="Arial"/>
          <w:kern w:val="0"/>
          <w:sz w:val="20"/>
          <w:szCs w:val="20"/>
        </w:rPr>
        <w:t xml:space="preserve">, </w:t>
      </w:r>
      <w:hyperlink w:anchor="Par114" w:history="1">
        <w:r w:rsidRPr="009C6A73">
          <w:rPr>
            <w:rFonts w:ascii="Arial" w:hAnsi="Arial" w:cs="Arial"/>
            <w:kern w:val="0"/>
            <w:sz w:val="20"/>
            <w:szCs w:val="20"/>
          </w:rPr>
          <w:t>подпунктах "а"</w:t>
        </w:r>
      </w:hyperlink>
      <w:r w:rsidRPr="009C6A73">
        <w:rPr>
          <w:rFonts w:ascii="Arial" w:hAnsi="Arial" w:cs="Arial"/>
          <w:kern w:val="0"/>
          <w:sz w:val="20"/>
          <w:szCs w:val="20"/>
        </w:rPr>
        <w:t xml:space="preserve">, </w:t>
      </w:r>
      <w:hyperlink w:anchor="Par115" w:history="1">
        <w:r w:rsidRPr="009C6A73">
          <w:rPr>
            <w:rFonts w:ascii="Arial" w:hAnsi="Arial" w:cs="Arial"/>
            <w:kern w:val="0"/>
            <w:sz w:val="20"/>
            <w:szCs w:val="20"/>
          </w:rPr>
          <w:t>"б"</w:t>
        </w:r>
      </w:hyperlink>
      <w:r w:rsidRPr="009C6A73">
        <w:rPr>
          <w:rFonts w:ascii="Arial" w:hAnsi="Arial" w:cs="Arial"/>
          <w:kern w:val="0"/>
          <w:sz w:val="20"/>
          <w:szCs w:val="20"/>
        </w:rPr>
        <w:t xml:space="preserve"> и </w:t>
      </w:r>
      <w:hyperlink w:anchor="Par124" w:history="1">
        <w:r w:rsidRPr="009C6A73">
          <w:rPr>
            <w:rFonts w:ascii="Arial" w:hAnsi="Arial" w:cs="Arial"/>
            <w:kern w:val="0"/>
            <w:sz w:val="20"/>
            <w:szCs w:val="20"/>
          </w:rPr>
          <w:t>"е" пункта 10</w:t>
        </w:r>
      </w:hyperlink>
      <w:r w:rsidRPr="009C6A73">
        <w:rPr>
          <w:rFonts w:ascii="Arial" w:hAnsi="Arial" w:cs="Arial"/>
          <w:kern w:val="0"/>
          <w:sz w:val="20"/>
          <w:szCs w:val="20"/>
        </w:rPr>
        <w:t xml:space="preserve"> настоящих Правил, - в государственный реестр земель сельскохозяйственного назначения внесены сведения в соответствии с </w:t>
      </w:r>
      <w:hyperlink r:id="rId96" w:history="1">
        <w:r w:rsidRPr="009C6A73">
          <w:rPr>
            <w:rFonts w:ascii="Arial" w:hAnsi="Arial" w:cs="Arial"/>
            <w:kern w:val="0"/>
            <w:sz w:val="20"/>
            <w:szCs w:val="20"/>
          </w:rPr>
          <w:t>пунктами 1</w:t>
        </w:r>
      </w:hyperlink>
      <w:r w:rsidRPr="009C6A73">
        <w:rPr>
          <w:rFonts w:ascii="Arial" w:hAnsi="Arial" w:cs="Arial"/>
          <w:kern w:val="0"/>
          <w:sz w:val="20"/>
          <w:szCs w:val="20"/>
        </w:rPr>
        <w:t xml:space="preserve">, </w:t>
      </w:r>
      <w:hyperlink r:id="rId97" w:history="1">
        <w:r w:rsidRPr="009C6A73">
          <w:rPr>
            <w:rFonts w:ascii="Arial" w:hAnsi="Arial" w:cs="Arial"/>
            <w:kern w:val="0"/>
            <w:sz w:val="20"/>
            <w:szCs w:val="20"/>
          </w:rPr>
          <w:t>2</w:t>
        </w:r>
      </w:hyperlink>
      <w:r w:rsidRPr="009C6A73">
        <w:rPr>
          <w:rFonts w:ascii="Arial" w:hAnsi="Arial" w:cs="Arial"/>
          <w:kern w:val="0"/>
          <w:sz w:val="20"/>
          <w:szCs w:val="20"/>
        </w:rPr>
        <w:t xml:space="preserve">, </w:t>
      </w:r>
      <w:hyperlink r:id="rId98" w:history="1">
        <w:r w:rsidRPr="009C6A73">
          <w:rPr>
            <w:rFonts w:ascii="Arial" w:hAnsi="Arial" w:cs="Arial"/>
            <w:kern w:val="0"/>
            <w:sz w:val="20"/>
            <w:szCs w:val="20"/>
          </w:rPr>
          <w:t>5</w:t>
        </w:r>
      </w:hyperlink>
      <w:r w:rsidRPr="009C6A73">
        <w:rPr>
          <w:rFonts w:ascii="Arial" w:hAnsi="Arial" w:cs="Arial"/>
          <w:kern w:val="0"/>
          <w:sz w:val="20"/>
          <w:szCs w:val="20"/>
        </w:rPr>
        <w:t xml:space="preserve">, </w:t>
      </w:r>
      <w:hyperlink r:id="rId99" w:history="1">
        <w:r w:rsidRPr="009C6A73">
          <w:rPr>
            <w:rFonts w:ascii="Arial" w:hAnsi="Arial" w:cs="Arial"/>
            <w:kern w:val="0"/>
            <w:sz w:val="20"/>
            <w:szCs w:val="20"/>
          </w:rPr>
          <w:t>14</w:t>
        </w:r>
      </w:hyperlink>
      <w:r w:rsidRPr="009C6A73">
        <w:rPr>
          <w:rFonts w:ascii="Arial" w:hAnsi="Arial" w:cs="Arial"/>
          <w:kern w:val="0"/>
          <w:sz w:val="20"/>
          <w:szCs w:val="20"/>
        </w:rPr>
        <w:t xml:space="preserve">, </w:t>
      </w:r>
      <w:hyperlink r:id="rId100" w:history="1">
        <w:r w:rsidRPr="009C6A73">
          <w:rPr>
            <w:rFonts w:ascii="Arial" w:hAnsi="Arial" w:cs="Arial"/>
            <w:kern w:val="0"/>
            <w:sz w:val="20"/>
            <w:szCs w:val="20"/>
          </w:rPr>
          <w:t>17</w:t>
        </w:r>
      </w:hyperlink>
      <w:r w:rsidRPr="009C6A73">
        <w:rPr>
          <w:rFonts w:ascii="Arial" w:hAnsi="Arial" w:cs="Arial"/>
          <w:kern w:val="0"/>
          <w:sz w:val="20"/>
          <w:szCs w:val="20"/>
        </w:rPr>
        <w:t xml:space="preserve">, </w:t>
      </w:r>
      <w:hyperlink r:id="rId101" w:history="1">
        <w:r w:rsidRPr="009C6A73">
          <w:rPr>
            <w:rFonts w:ascii="Arial" w:hAnsi="Arial" w:cs="Arial"/>
            <w:kern w:val="0"/>
            <w:sz w:val="20"/>
            <w:szCs w:val="20"/>
          </w:rPr>
          <w:t>18</w:t>
        </w:r>
      </w:hyperlink>
      <w:r w:rsidRPr="009C6A73">
        <w:rPr>
          <w:rFonts w:ascii="Arial" w:hAnsi="Arial" w:cs="Arial"/>
          <w:kern w:val="0"/>
          <w:sz w:val="20"/>
          <w:szCs w:val="20"/>
        </w:rPr>
        <w:t xml:space="preserve"> и </w:t>
      </w:r>
      <w:hyperlink r:id="rId102" w:history="1">
        <w:r w:rsidRPr="009C6A73">
          <w:rPr>
            <w:rFonts w:ascii="Arial" w:hAnsi="Arial" w:cs="Arial"/>
            <w:kern w:val="0"/>
            <w:sz w:val="20"/>
            <w:szCs w:val="20"/>
          </w:rPr>
          <w:t>20</w:t>
        </w:r>
      </w:hyperlink>
      <w:r w:rsidRPr="009C6A73">
        <w:rPr>
          <w:rFonts w:ascii="Arial" w:hAnsi="Arial" w:cs="Arial"/>
          <w:kern w:val="0"/>
          <w:sz w:val="20"/>
          <w:szCs w:val="20"/>
        </w:rPr>
        <w:t xml:space="preserve"> приложения N 1 к Правилам ведения государственного реестра земель сельскохозяйственного назначения, утвержденным постановлением Правительства Российской Федерации от 2 февраля 2023 г. N 154 "О порядке ведения государственного реестра земель сельскохозяйственного назначения";</w:t>
      </w:r>
    </w:p>
    <w:p w14:paraId="16A700CF"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к) по приоритетным направлениям, указанным в </w:t>
      </w:r>
      <w:hyperlink w:anchor="Par75" w:history="1">
        <w:r w:rsidRPr="009C6A73">
          <w:rPr>
            <w:rFonts w:ascii="Arial" w:hAnsi="Arial" w:cs="Arial"/>
            <w:kern w:val="0"/>
            <w:sz w:val="20"/>
            <w:szCs w:val="20"/>
          </w:rPr>
          <w:t>пункте 7</w:t>
        </w:r>
      </w:hyperlink>
      <w:r w:rsidRPr="009C6A73">
        <w:rPr>
          <w:rFonts w:ascii="Arial" w:hAnsi="Arial" w:cs="Arial"/>
          <w:kern w:val="0"/>
          <w:sz w:val="20"/>
          <w:szCs w:val="20"/>
        </w:rPr>
        <w:t xml:space="preserve">, </w:t>
      </w:r>
      <w:hyperlink w:anchor="Par114" w:history="1">
        <w:r w:rsidRPr="009C6A73">
          <w:rPr>
            <w:rFonts w:ascii="Arial" w:hAnsi="Arial" w:cs="Arial"/>
            <w:kern w:val="0"/>
            <w:sz w:val="20"/>
            <w:szCs w:val="20"/>
          </w:rPr>
          <w:t>подпунктах "а"</w:t>
        </w:r>
      </w:hyperlink>
      <w:r w:rsidRPr="009C6A73">
        <w:rPr>
          <w:rFonts w:ascii="Arial" w:hAnsi="Arial" w:cs="Arial"/>
          <w:kern w:val="0"/>
          <w:sz w:val="20"/>
          <w:szCs w:val="20"/>
        </w:rPr>
        <w:t xml:space="preserve">, </w:t>
      </w:r>
      <w:hyperlink w:anchor="Par115" w:history="1">
        <w:r w:rsidRPr="009C6A73">
          <w:rPr>
            <w:rFonts w:ascii="Arial" w:hAnsi="Arial" w:cs="Arial"/>
            <w:kern w:val="0"/>
            <w:sz w:val="20"/>
            <w:szCs w:val="20"/>
          </w:rPr>
          <w:t>"б"</w:t>
        </w:r>
      </w:hyperlink>
      <w:r w:rsidRPr="009C6A73">
        <w:rPr>
          <w:rFonts w:ascii="Arial" w:hAnsi="Arial" w:cs="Arial"/>
          <w:kern w:val="0"/>
          <w:sz w:val="20"/>
          <w:szCs w:val="20"/>
        </w:rPr>
        <w:t xml:space="preserve"> и </w:t>
      </w:r>
      <w:hyperlink w:anchor="Par124" w:history="1">
        <w:r w:rsidRPr="009C6A73">
          <w:rPr>
            <w:rFonts w:ascii="Arial" w:hAnsi="Arial" w:cs="Arial"/>
            <w:kern w:val="0"/>
            <w:sz w:val="20"/>
            <w:szCs w:val="20"/>
          </w:rPr>
          <w:t>"е" пункта 10</w:t>
        </w:r>
      </w:hyperlink>
      <w:r w:rsidRPr="009C6A73">
        <w:rPr>
          <w:rFonts w:ascii="Arial" w:hAnsi="Arial" w:cs="Arial"/>
          <w:kern w:val="0"/>
          <w:sz w:val="20"/>
          <w:szCs w:val="20"/>
        </w:rPr>
        <w:t xml:space="preserve"> настоящих Правил, - в году, предшествующем году получения субсидии, отсутствуют случаи привлечения к ответственности заявителей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103" w:history="1">
        <w:r w:rsidRPr="009C6A73">
          <w:rPr>
            <w:rFonts w:ascii="Arial" w:hAnsi="Arial" w:cs="Arial"/>
            <w:kern w:val="0"/>
            <w:sz w:val="20"/>
            <w:szCs w:val="20"/>
          </w:rPr>
          <w:t>Правилами</w:t>
        </w:r>
      </w:hyperlink>
      <w:r w:rsidRPr="009C6A73">
        <w:rPr>
          <w:rFonts w:ascii="Arial" w:hAnsi="Arial" w:cs="Arial"/>
          <w:kern w:val="0"/>
          <w:sz w:val="20"/>
          <w:szCs w:val="20"/>
        </w:rPr>
        <w:t xml:space="preserve"> противопожарного режима в Российской Федерации, утвержденными постановлением Правительства Российской Федерации от 16 сентября 2020 г. N 1479 "Об утверждении Правил противопожарного режима в Российской Федерации";</w:t>
      </w:r>
    </w:p>
    <w:p w14:paraId="1FD6D2FA"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л) в соглашение о предоставлении средств бюджета субъекта Российской Федерации, заключаемое между уполномоченным органом и центром компетенций в сфере сельскохозяйственной кооперации и поддержки фермеров, включены показатели деятельности центра компетенций в сфере сельскохозяйственной кооперации и поддержки фермеров, устанавливаемые Министерством сельского хозяйства Российской Федерации;</w:t>
      </w:r>
    </w:p>
    <w:p w14:paraId="0F688921"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м) осуществлена регистрация заявителей (за исключением центров компетенций в сфере сельскохозяйственной кооперации и поддержки фермеров) на сельских территориях или на территории сельской агломерации в субъекте Российской Федерации. Заявители (за исключением центров компетенций в сфере сельскохозяйственной кооперации и поддержки фермеров), осуществляющие деятельность в субъектах Российской Федерации, относящихся к районам Крайнего Севера и местностям, приравненным к районам Крайнего Севера, предусмотренным </w:t>
      </w:r>
      <w:hyperlink r:id="rId104" w:history="1">
        <w:r w:rsidRPr="009C6A73">
          <w:rPr>
            <w:rFonts w:ascii="Arial" w:hAnsi="Arial" w:cs="Arial"/>
            <w:kern w:val="0"/>
            <w:sz w:val="20"/>
            <w:szCs w:val="20"/>
          </w:rPr>
          <w:t>постановлением</w:t>
        </w:r>
      </w:hyperlink>
      <w:r w:rsidRPr="009C6A73">
        <w:rPr>
          <w:rFonts w:ascii="Arial" w:hAnsi="Arial" w:cs="Arial"/>
          <w:kern w:val="0"/>
          <w:sz w:val="20"/>
          <w:szCs w:val="20"/>
        </w:rPr>
        <w:t xml:space="preserve"> Правительства Российской Федерации от 16 ноября 2021 г. N 1946 "Об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 в субъектах Российской Федерации, входящих в состав Дальневосточного федерального округа, могут быть зарегистрированы на территориях городов и поселков городского типа с численностью населения не более 100 тыс. человек;</w:t>
      </w:r>
    </w:p>
    <w:p w14:paraId="38617554"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н) не допускается направление средств бюджета субъекта Российской Федерации в соответствии с </w:t>
      </w:r>
      <w:hyperlink w:anchor="Par76" w:history="1">
        <w:r w:rsidRPr="009C6A73">
          <w:rPr>
            <w:rFonts w:ascii="Arial" w:hAnsi="Arial" w:cs="Arial"/>
            <w:kern w:val="0"/>
            <w:sz w:val="20"/>
            <w:szCs w:val="20"/>
          </w:rPr>
          <w:t>подпунктами "а"</w:t>
        </w:r>
      </w:hyperlink>
      <w:r w:rsidRPr="009C6A73">
        <w:rPr>
          <w:rFonts w:ascii="Arial" w:hAnsi="Arial" w:cs="Arial"/>
          <w:kern w:val="0"/>
          <w:sz w:val="20"/>
          <w:szCs w:val="20"/>
        </w:rPr>
        <w:t xml:space="preserve"> и </w:t>
      </w:r>
      <w:hyperlink w:anchor="Par88" w:history="1">
        <w:r w:rsidRPr="009C6A73">
          <w:rPr>
            <w:rFonts w:ascii="Arial" w:hAnsi="Arial" w:cs="Arial"/>
            <w:kern w:val="0"/>
            <w:sz w:val="20"/>
            <w:szCs w:val="20"/>
          </w:rPr>
          <w:t>"в" пункта 7</w:t>
        </w:r>
      </w:hyperlink>
      <w:r w:rsidRPr="009C6A73">
        <w:rPr>
          <w:rFonts w:ascii="Arial" w:hAnsi="Arial" w:cs="Arial"/>
          <w:kern w:val="0"/>
          <w:sz w:val="20"/>
          <w:szCs w:val="20"/>
        </w:rPr>
        <w:t xml:space="preserve">, </w:t>
      </w:r>
      <w:hyperlink w:anchor="Par92" w:history="1">
        <w:r w:rsidRPr="009C6A73">
          <w:rPr>
            <w:rFonts w:ascii="Arial" w:hAnsi="Arial" w:cs="Arial"/>
            <w:kern w:val="0"/>
            <w:sz w:val="20"/>
            <w:szCs w:val="20"/>
          </w:rPr>
          <w:t>подпунктом "а" пункта 8</w:t>
        </w:r>
      </w:hyperlink>
      <w:r w:rsidRPr="009C6A73">
        <w:rPr>
          <w:rFonts w:ascii="Arial" w:hAnsi="Arial" w:cs="Arial"/>
          <w:kern w:val="0"/>
          <w:sz w:val="20"/>
          <w:szCs w:val="20"/>
        </w:rPr>
        <w:t xml:space="preserve"> настоящих Правил заявителям, ранее являвшимся получателями иных грантов в рамках государственной программы, средств финансовой поддержки (за </w:t>
      </w:r>
      <w:r w:rsidRPr="009C6A73">
        <w:rPr>
          <w:rFonts w:ascii="Arial" w:hAnsi="Arial" w:cs="Arial"/>
          <w:kern w:val="0"/>
          <w:sz w:val="20"/>
          <w:szCs w:val="20"/>
        </w:rPr>
        <w:lastRenderedPageBreak/>
        <w:t>исключением социальных выплат и выплат на организацию начального этапа предпринимательской деятельности, субсидий, предоставляемых гражданам, ведущим личное подсобное хозяйство, субсидий, предоставленных в рамках государственной программы, гранта "Агротуризм", гранта на реализацию проекта по организации малой сельской пекарни, гранта на реализацию проекта акселерации молочной фермы, а также льготных краткосрочных кредитов и (или) льготных инвестиционных кредитов);</w:t>
      </w:r>
    </w:p>
    <w:p w14:paraId="0DDEF627"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p>
    <w:p w14:paraId="3D95F974"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о) в отношении промышленной продукции, приобретение которой планируется за счет средств бюджета субъекта Российской Федерации, заявителем представляется действительное на дату подачи заявки на получение средств государственной поддержки в уполномоченный орган заключение об отнесении продукции к промышленной продукции, не имеющей произведенных в Российской Федерации аналогов, выданное в соответствии с </w:t>
      </w:r>
      <w:hyperlink r:id="rId105" w:history="1">
        <w:r w:rsidRPr="009C6A73">
          <w:rPr>
            <w:rFonts w:ascii="Arial" w:hAnsi="Arial" w:cs="Arial"/>
            <w:kern w:val="0"/>
            <w:sz w:val="20"/>
            <w:szCs w:val="20"/>
          </w:rPr>
          <w:t>Правилами</w:t>
        </w:r>
      </w:hyperlink>
      <w:r w:rsidRPr="009C6A73">
        <w:rPr>
          <w:rFonts w:ascii="Arial" w:hAnsi="Arial" w:cs="Arial"/>
          <w:kern w:val="0"/>
          <w:sz w:val="20"/>
          <w:szCs w:val="20"/>
        </w:rPr>
        <w:t xml:space="preserve"> отнесения продукции к промышленной продукции, не имеющей произведенных в Российской Федерации аналогов, утвержденными постановлением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 либо номер реестровой записи реестра российской промышленной продукции в соответствии с </w:t>
      </w:r>
      <w:hyperlink r:id="rId106" w:history="1">
        <w:r w:rsidRPr="009C6A73">
          <w:rPr>
            <w:rFonts w:ascii="Arial" w:hAnsi="Arial" w:cs="Arial"/>
            <w:kern w:val="0"/>
            <w:sz w:val="20"/>
            <w:szCs w:val="20"/>
          </w:rPr>
          <w:t>постановлением</w:t>
        </w:r>
      </w:hyperlink>
      <w:r w:rsidRPr="009C6A73">
        <w:rPr>
          <w:rFonts w:ascii="Arial" w:hAnsi="Arial" w:cs="Arial"/>
          <w:kern w:val="0"/>
          <w:sz w:val="20"/>
          <w:szCs w:val="20"/>
        </w:rPr>
        <w:t xml:space="preserve"> Правительства Российской Федерации от 17 июля 2015 г. N 719 "О подтверждении производства российской промышленной продукции";</w:t>
      </w:r>
    </w:p>
    <w:p w14:paraId="3D8FB553"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p>
    <w:p w14:paraId="4D2C175B"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п) имущество (за исключением зданий, помещений и (или) сооружений, земельных участков), приобретаемое получателями государственной поддержки за счет средств бюджета субъекта Российской Федерации в соответствии с </w:t>
      </w:r>
      <w:hyperlink w:anchor="Par75" w:history="1">
        <w:r w:rsidRPr="009C6A73">
          <w:rPr>
            <w:rFonts w:ascii="Arial" w:hAnsi="Arial" w:cs="Arial"/>
            <w:kern w:val="0"/>
            <w:sz w:val="20"/>
            <w:szCs w:val="20"/>
          </w:rPr>
          <w:t>пунктами 7</w:t>
        </w:r>
      </w:hyperlink>
      <w:r w:rsidRPr="009C6A73">
        <w:rPr>
          <w:rFonts w:ascii="Arial" w:hAnsi="Arial" w:cs="Arial"/>
          <w:kern w:val="0"/>
          <w:sz w:val="20"/>
          <w:szCs w:val="20"/>
        </w:rPr>
        <w:t xml:space="preserve">, </w:t>
      </w:r>
      <w:hyperlink w:anchor="Par91" w:history="1">
        <w:r w:rsidRPr="009C6A73">
          <w:rPr>
            <w:rFonts w:ascii="Arial" w:hAnsi="Arial" w:cs="Arial"/>
            <w:kern w:val="0"/>
            <w:sz w:val="20"/>
            <w:szCs w:val="20"/>
          </w:rPr>
          <w:t>8</w:t>
        </w:r>
      </w:hyperlink>
      <w:r w:rsidRPr="009C6A73">
        <w:rPr>
          <w:rFonts w:ascii="Arial" w:hAnsi="Arial" w:cs="Arial"/>
          <w:kern w:val="0"/>
          <w:sz w:val="20"/>
          <w:szCs w:val="20"/>
        </w:rPr>
        <w:t xml:space="preserve">, </w:t>
      </w:r>
      <w:hyperlink w:anchor="Par113" w:history="1">
        <w:r w:rsidRPr="009C6A73">
          <w:rPr>
            <w:rFonts w:ascii="Arial" w:hAnsi="Arial" w:cs="Arial"/>
            <w:kern w:val="0"/>
            <w:sz w:val="20"/>
            <w:szCs w:val="20"/>
          </w:rPr>
          <w:t>10</w:t>
        </w:r>
      </w:hyperlink>
      <w:r w:rsidRPr="009C6A73">
        <w:rPr>
          <w:rFonts w:ascii="Arial" w:hAnsi="Arial" w:cs="Arial"/>
          <w:kern w:val="0"/>
          <w:sz w:val="20"/>
          <w:szCs w:val="20"/>
        </w:rPr>
        <w:t xml:space="preserve"> и </w:t>
      </w:r>
      <w:hyperlink w:anchor="Par134" w:history="1">
        <w:r w:rsidRPr="009C6A73">
          <w:rPr>
            <w:rFonts w:ascii="Arial" w:hAnsi="Arial" w:cs="Arial"/>
            <w:kern w:val="0"/>
            <w:sz w:val="20"/>
            <w:szCs w:val="20"/>
          </w:rPr>
          <w:t>11</w:t>
        </w:r>
      </w:hyperlink>
      <w:r w:rsidRPr="009C6A73">
        <w:rPr>
          <w:rFonts w:ascii="Arial" w:hAnsi="Arial" w:cs="Arial"/>
          <w:kern w:val="0"/>
          <w:sz w:val="20"/>
          <w:szCs w:val="20"/>
        </w:rPr>
        <w:t xml:space="preserve"> настоящих Правил, должно быть новым (произведенным в году, в котором заключено между получателем государственной поддержки и уполномоченным органом соглашение о предоставлении средств бюджета субъекта Российской Федерации, или в предшествующем ему календарном году) или бывшим в эксплуатации не более 3 лет, предшествующих году предоставления средств бюджета субъекта Российской Федерации;</w:t>
      </w:r>
    </w:p>
    <w:p w14:paraId="2F88CE9C"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p>
    <w:p w14:paraId="2E6AF444"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р) в случае приобретения получателями государственной поддержки сельскохозяйственных животных и (или) птицы, приобретение таких сельскохозяйственных животных и (или) птицы должно быть подтверждено получателями государственной поддержки данными об индивидуальном или о групповом маркировании и учете животных в Федеральной государственной информационной системе в области ветеринарии в соответствии с </w:t>
      </w:r>
      <w:hyperlink r:id="rId107" w:history="1">
        <w:r w:rsidRPr="009C6A73">
          <w:rPr>
            <w:rFonts w:ascii="Arial" w:hAnsi="Arial" w:cs="Arial"/>
            <w:kern w:val="0"/>
            <w:sz w:val="20"/>
            <w:szCs w:val="20"/>
          </w:rPr>
          <w:t>Правилами</w:t>
        </w:r>
      </w:hyperlink>
      <w:r w:rsidRPr="009C6A73">
        <w:rPr>
          <w:rFonts w:ascii="Arial" w:hAnsi="Arial" w:cs="Arial"/>
          <w:kern w:val="0"/>
          <w:sz w:val="20"/>
          <w:szCs w:val="20"/>
        </w:rPr>
        <w:t xml:space="preserve"> осуществления учета животных, утвержденными постановлением Правительства Российской Федерации от 5 апреля 2023 г. N 550 "Об утверждении Правил осуществления учета животных и перечня видов животных, подлежащих индивидуальному или групповому маркированию и учету, случаев осуществления индивидуального или группового маркирования и учета животных, а также сроков осуществления учета животных";</w:t>
      </w:r>
    </w:p>
    <w:p w14:paraId="58299404"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с) срок освоения средств бюджета субъекта Российской Федерации, предоставленных в соответствии с </w:t>
      </w:r>
      <w:hyperlink w:anchor="Par76" w:history="1">
        <w:r w:rsidRPr="009C6A73">
          <w:rPr>
            <w:rFonts w:ascii="Arial" w:hAnsi="Arial" w:cs="Arial"/>
            <w:kern w:val="0"/>
            <w:sz w:val="20"/>
            <w:szCs w:val="20"/>
          </w:rPr>
          <w:t>подпунктами "а"</w:t>
        </w:r>
      </w:hyperlink>
      <w:r w:rsidRPr="009C6A73">
        <w:rPr>
          <w:rFonts w:ascii="Arial" w:hAnsi="Arial" w:cs="Arial"/>
          <w:kern w:val="0"/>
          <w:sz w:val="20"/>
          <w:szCs w:val="20"/>
        </w:rPr>
        <w:t xml:space="preserve"> и </w:t>
      </w:r>
      <w:hyperlink w:anchor="Par88" w:history="1">
        <w:r w:rsidRPr="009C6A73">
          <w:rPr>
            <w:rFonts w:ascii="Arial" w:hAnsi="Arial" w:cs="Arial"/>
            <w:kern w:val="0"/>
            <w:sz w:val="20"/>
            <w:szCs w:val="20"/>
          </w:rPr>
          <w:t>"в" пункта 7</w:t>
        </w:r>
      </w:hyperlink>
      <w:r w:rsidRPr="009C6A73">
        <w:rPr>
          <w:rFonts w:ascii="Arial" w:hAnsi="Arial" w:cs="Arial"/>
          <w:kern w:val="0"/>
          <w:sz w:val="20"/>
          <w:szCs w:val="20"/>
        </w:rPr>
        <w:t xml:space="preserve">, </w:t>
      </w:r>
      <w:hyperlink w:anchor="Par92" w:history="1">
        <w:r w:rsidRPr="009C6A73">
          <w:rPr>
            <w:rFonts w:ascii="Arial" w:hAnsi="Arial" w:cs="Arial"/>
            <w:kern w:val="0"/>
            <w:sz w:val="20"/>
            <w:szCs w:val="20"/>
          </w:rPr>
          <w:t>подпунктом "а" пункта 8</w:t>
        </w:r>
      </w:hyperlink>
      <w:r w:rsidRPr="009C6A73">
        <w:rPr>
          <w:rFonts w:ascii="Arial" w:hAnsi="Arial" w:cs="Arial"/>
          <w:kern w:val="0"/>
          <w:sz w:val="20"/>
          <w:szCs w:val="20"/>
        </w:rPr>
        <w:t xml:space="preserve">, </w:t>
      </w:r>
      <w:hyperlink w:anchor="Par120" w:history="1">
        <w:r w:rsidRPr="009C6A73">
          <w:rPr>
            <w:rFonts w:ascii="Arial" w:hAnsi="Arial" w:cs="Arial"/>
            <w:kern w:val="0"/>
            <w:sz w:val="20"/>
            <w:szCs w:val="20"/>
          </w:rPr>
          <w:t>абзацем вторым подпункта "д"</w:t>
        </w:r>
      </w:hyperlink>
      <w:r w:rsidRPr="009C6A73">
        <w:rPr>
          <w:rFonts w:ascii="Arial" w:hAnsi="Arial" w:cs="Arial"/>
          <w:kern w:val="0"/>
          <w:sz w:val="20"/>
          <w:szCs w:val="20"/>
        </w:rPr>
        <w:t xml:space="preserve"> и </w:t>
      </w:r>
      <w:hyperlink w:anchor="Par124" w:history="1">
        <w:r w:rsidRPr="009C6A73">
          <w:rPr>
            <w:rFonts w:ascii="Arial" w:hAnsi="Arial" w:cs="Arial"/>
            <w:kern w:val="0"/>
            <w:sz w:val="20"/>
            <w:szCs w:val="20"/>
          </w:rPr>
          <w:t>подпунктом "е" пункта 10</w:t>
        </w:r>
      </w:hyperlink>
      <w:r w:rsidRPr="009C6A73">
        <w:rPr>
          <w:rFonts w:ascii="Arial" w:hAnsi="Arial" w:cs="Arial"/>
          <w:kern w:val="0"/>
          <w:sz w:val="20"/>
          <w:szCs w:val="20"/>
        </w:rPr>
        <w:t xml:space="preserve"> настоящих Правил, может быть продлен по решению уполномоченного органа, но не более чем на 6 месяцев, в порядке, установленном уполномоченным органом;</w:t>
      </w:r>
    </w:p>
    <w:p w14:paraId="4E2049F3"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т) случаи, в которых допускается внесение изменений в проект грантополучателя, методика оценки достижения грантополучателем плановых показателей деятельности, а также меры ответственности за недостижение плановых показателей деятельности определяются уполномоченным органом. В случае недостижения плановых показателей деятельности грантополучатель обязуется представить до 1 апреля года, следующего за годом, в котором показатель деятельности не был исполнен, письменное обоснование недостижения плановых показателей деятельности. В случае принятия уполномоченным органом решения о необходимости внесения изменений в проект создания и (или) развития хозяйства и соглашение о предоставлении средств бюджета субъекта Российской Федерации, заключенное между грантополучателем и уполномоченным органом, глава крестьянского (фермерского) хозяйства или индивидуальный предприниматель представляет актуализированный проект создания и (или) развития хозяйства в уполномоченный орган в срок, не превышающий 45 календарных дней со дня получения соответствующего решения.</w:t>
      </w:r>
    </w:p>
    <w:p w14:paraId="47C1C9B7"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(п. 23 в ред. </w:t>
      </w:r>
      <w:hyperlink r:id="rId108"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70645488"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lastRenderedPageBreak/>
        <w:t xml:space="preserve">24. Перечень затрат, финансовое обеспечение (возмещение) которых допускается осуществлять за счет средств бюджета субъекта Российской Федерации, предоставленных в соответствии с </w:t>
      </w:r>
      <w:hyperlink w:anchor="Par75" w:history="1">
        <w:r w:rsidRPr="009C6A73">
          <w:rPr>
            <w:rFonts w:ascii="Arial" w:hAnsi="Arial" w:cs="Arial"/>
            <w:kern w:val="0"/>
            <w:sz w:val="20"/>
            <w:szCs w:val="20"/>
          </w:rPr>
          <w:t>пунктами 7</w:t>
        </w:r>
      </w:hyperlink>
      <w:r w:rsidRPr="009C6A73">
        <w:rPr>
          <w:rFonts w:ascii="Arial" w:hAnsi="Arial" w:cs="Arial"/>
          <w:kern w:val="0"/>
          <w:sz w:val="20"/>
          <w:szCs w:val="20"/>
        </w:rPr>
        <w:t xml:space="preserve">, </w:t>
      </w:r>
      <w:hyperlink w:anchor="Par91" w:history="1">
        <w:r w:rsidRPr="009C6A73">
          <w:rPr>
            <w:rFonts w:ascii="Arial" w:hAnsi="Arial" w:cs="Arial"/>
            <w:kern w:val="0"/>
            <w:sz w:val="20"/>
            <w:szCs w:val="20"/>
          </w:rPr>
          <w:t>8</w:t>
        </w:r>
      </w:hyperlink>
      <w:r w:rsidRPr="009C6A73">
        <w:rPr>
          <w:rFonts w:ascii="Arial" w:hAnsi="Arial" w:cs="Arial"/>
          <w:kern w:val="0"/>
          <w:sz w:val="20"/>
          <w:szCs w:val="20"/>
        </w:rPr>
        <w:t xml:space="preserve">, </w:t>
      </w:r>
      <w:hyperlink w:anchor="Par113" w:history="1">
        <w:r w:rsidRPr="009C6A73">
          <w:rPr>
            <w:rFonts w:ascii="Arial" w:hAnsi="Arial" w:cs="Arial"/>
            <w:kern w:val="0"/>
            <w:sz w:val="20"/>
            <w:szCs w:val="20"/>
          </w:rPr>
          <w:t>10</w:t>
        </w:r>
      </w:hyperlink>
      <w:r w:rsidRPr="009C6A73">
        <w:rPr>
          <w:rFonts w:ascii="Arial" w:hAnsi="Arial" w:cs="Arial"/>
          <w:kern w:val="0"/>
          <w:sz w:val="20"/>
          <w:szCs w:val="20"/>
        </w:rPr>
        <w:t xml:space="preserve"> и </w:t>
      </w:r>
      <w:hyperlink w:anchor="Par134" w:history="1">
        <w:r w:rsidRPr="009C6A73">
          <w:rPr>
            <w:rFonts w:ascii="Arial" w:hAnsi="Arial" w:cs="Arial"/>
            <w:kern w:val="0"/>
            <w:sz w:val="20"/>
            <w:szCs w:val="20"/>
          </w:rPr>
          <w:t>11</w:t>
        </w:r>
      </w:hyperlink>
      <w:r w:rsidRPr="009C6A73">
        <w:rPr>
          <w:rFonts w:ascii="Arial" w:hAnsi="Arial" w:cs="Arial"/>
          <w:kern w:val="0"/>
          <w:sz w:val="20"/>
          <w:szCs w:val="20"/>
        </w:rPr>
        <w:t xml:space="preserve"> настоящих Правил, определяется Министерством сельского хозяйства Российской Федерации.</w:t>
      </w:r>
    </w:p>
    <w:p w14:paraId="540BEA8E"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Допускается включение в указанный перечень затрат получателей государственной поддержки, связанных с доставкой </w:t>
      </w:r>
      <w:proofErr w:type="gramStart"/>
      <w:r w:rsidRPr="009C6A73">
        <w:rPr>
          <w:rFonts w:ascii="Arial" w:hAnsi="Arial" w:cs="Arial"/>
          <w:kern w:val="0"/>
          <w:sz w:val="20"/>
          <w:szCs w:val="20"/>
        </w:rPr>
        <w:t>имущества, в случае, если</w:t>
      </w:r>
      <w:proofErr w:type="gramEnd"/>
      <w:r w:rsidRPr="009C6A73">
        <w:rPr>
          <w:rFonts w:ascii="Arial" w:hAnsi="Arial" w:cs="Arial"/>
          <w:kern w:val="0"/>
          <w:sz w:val="20"/>
          <w:szCs w:val="20"/>
        </w:rPr>
        <w:t xml:space="preserve"> получатель государственной поддержки осуществляет деятельность в субъектах Российской Федерации, входящих в состав Сибирского федерального округа, и в районах Крайнего Севера и приравненных к ним местностях.</w:t>
      </w:r>
    </w:p>
    <w:p w14:paraId="68321AE2"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Допускается включение в указанный перечень затрат получателей государственной поддержки, связанных с монтажом и установкой имущества, а также с приобретением быстровозводимых зданий и сооружений.</w:t>
      </w:r>
    </w:p>
    <w:p w14:paraId="653E2D03"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Финансовое обеспечение (возмещение) затрат, указанных в </w:t>
      </w:r>
      <w:hyperlink w:anchor="Par115" w:history="1">
        <w:r w:rsidRPr="009C6A73">
          <w:rPr>
            <w:rFonts w:ascii="Arial" w:hAnsi="Arial" w:cs="Arial"/>
            <w:kern w:val="0"/>
            <w:sz w:val="20"/>
            <w:szCs w:val="20"/>
          </w:rPr>
          <w:t>подпунктах "б"</w:t>
        </w:r>
      </w:hyperlink>
      <w:r w:rsidRPr="009C6A73">
        <w:rPr>
          <w:rFonts w:ascii="Arial" w:hAnsi="Arial" w:cs="Arial"/>
          <w:kern w:val="0"/>
          <w:sz w:val="20"/>
          <w:szCs w:val="20"/>
        </w:rPr>
        <w:t xml:space="preserve">, </w:t>
      </w:r>
      <w:hyperlink w:anchor="Par118" w:history="1">
        <w:r w:rsidRPr="009C6A73">
          <w:rPr>
            <w:rFonts w:ascii="Arial" w:hAnsi="Arial" w:cs="Arial"/>
            <w:kern w:val="0"/>
            <w:sz w:val="20"/>
            <w:szCs w:val="20"/>
          </w:rPr>
          <w:t>"г"</w:t>
        </w:r>
      </w:hyperlink>
      <w:r w:rsidRPr="009C6A73">
        <w:rPr>
          <w:rFonts w:ascii="Arial" w:hAnsi="Arial" w:cs="Arial"/>
          <w:kern w:val="0"/>
          <w:sz w:val="20"/>
          <w:szCs w:val="20"/>
        </w:rPr>
        <w:t xml:space="preserve"> и </w:t>
      </w:r>
      <w:hyperlink w:anchor="Par119" w:history="1">
        <w:r w:rsidRPr="009C6A73">
          <w:rPr>
            <w:rFonts w:ascii="Arial" w:hAnsi="Arial" w:cs="Arial"/>
            <w:kern w:val="0"/>
            <w:sz w:val="20"/>
            <w:szCs w:val="20"/>
          </w:rPr>
          <w:t>"д" пункта 10</w:t>
        </w:r>
      </w:hyperlink>
      <w:r w:rsidRPr="009C6A73">
        <w:rPr>
          <w:rFonts w:ascii="Arial" w:hAnsi="Arial" w:cs="Arial"/>
          <w:kern w:val="0"/>
          <w:sz w:val="20"/>
          <w:szCs w:val="20"/>
        </w:rPr>
        <w:t xml:space="preserve"> настоящих Правил, может быть осуществлено в первом полугодии года, следующего за отчетным годом, в случае, если указанные затраты не возмещались ранее (в 2026 году финансовое обеспечение (возмещение) затрат, указанных в </w:t>
      </w:r>
      <w:hyperlink w:anchor="Par115" w:history="1">
        <w:r w:rsidRPr="009C6A73">
          <w:rPr>
            <w:rFonts w:ascii="Arial" w:hAnsi="Arial" w:cs="Arial"/>
            <w:kern w:val="0"/>
            <w:sz w:val="20"/>
            <w:szCs w:val="20"/>
          </w:rPr>
          <w:t>подпунктах "б"</w:t>
        </w:r>
      </w:hyperlink>
      <w:r w:rsidRPr="009C6A73">
        <w:rPr>
          <w:rFonts w:ascii="Arial" w:hAnsi="Arial" w:cs="Arial"/>
          <w:kern w:val="0"/>
          <w:sz w:val="20"/>
          <w:szCs w:val="20"/>
        </w:rPr>
        <w:t xml:space="preserve">, </w:t>
      </w:r>
      <w:hyperlink w:anchor="Par118" w:history="1">
        <w:r w:rsidRPr="009C6A73">
          <w:rPr>
            <w:rFonts w:ascii="Arial" w:hAnsi="Arial" w:cs="Arial"/>
            <w:kern w:val="0"/>
            <w:sz w:val="20"/>
            <w:szCs w:val="20"/>
          </w:rPr>
          <w:t>"г"</w:t>
        </w:r>
      </w:hyperlink>
      <w:r w:rsidRPr="009C6A73">
        <w:rPr>
          <w:rFonts w:ascii="Arial" w:hAnsi="Arial" w:cs="Arial"/>
          <w:kern w:val="0"/>
          <w:sz w:val="20"/>
          <w:szCs w:val="20"/>
        </w:rPr>
        <w:t xml:space="preserve"> и </w:t>
      </w:r>
      <w:hyperlink w:anchor="Par119" w:history="1">
        <w:r w:rsidRPr="009C6A73">
          <w:rPr>
            <w:rFonts w:ascii="Arial" w:hAnsi="Arial" w:cs="Arial"/>
            <w:kern w:val="0"/>
            <w:sz w:val="20"/>
            <w:szCs w:val="20"/>
          </w:rPr>
          <w:t>"д" пункта 10</w:t>
        </w:r>
      </w:hyperlink>
      <w:r w:rsidRPr="009C6A73">
        <w:rPr>
          <w:rFonts w:ascii="Arial" w:hAnsi="Arial" w:cs="Arial"/>
          <w:kern w:val="0"/>
          <w:sz w:val="20"/>
          <w:szCs w:val="20"/>
        </w:rPr>
        <w:t xml:space="preserve"> настоящих Правил, за IV квартал отчетного финансового года может быть осуществлено до 1 октября 2026 г. в случае, если указанные затраты не возмещались ранее).</w:t>
      </w:r>
    </w:p>
    <w:p w14:paraId="1D51AEEC"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(п. 24 в ред. </w:t>
      </w:r>
      <w:hyperlink r:id="rId109"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61B05D9D"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25. В случае если в процессе реализации проектов по направлениям, указанным в </w:t>
      </w:r>
      <w:hyperlink w:anchor="Par76" w:history="1">
        <w:r w:rsidRPr="009C6A73">
          <w:rPr>
            <w:rFonts w:ascii="Arial" w:hAnsi="Arial" w:cs="Arial"/>
            <w:kern w:val="0"/>
            <w:sz w:val="20"/>
            <w:szCs w:val="20"/>
          </w:rPr>
          <w:t>подпунктах "а"</w:t>
        </w:r>
      </w:hyperlink>
      <w:r w:rsidRPr="009C6A73">
        <w:rPr>
          <w:rFonts w:ascii="Arial" w:hAnsi="Arial" w:cs="Arial"/>
          <w:kern w:val="0"/>
          <w:sz w:val="20"/>
          <w:szCs w:val="20"/>
        </w:rPr>
        <w:t xml:space="preserve"> и </w:t>
      </w:r>
      <w:hyperlink w:anchor="Par88" w:history="1">
        <w:r w:rsidRPr="009C6A73">
          <w:rPr>
            <w:rFonts w:ascii="Arial" w:hAnsi="Arial" w:cs="Arial"/>
            <w:kern w:val="0"/>
            <w:sz w:val="20"/>
            <w:szCs w:val="20"/>
          </w:rPr>
          <w:t>"в" пункта 7</w:t>
        </w:r>
      </w:hyperlink>
      <w:r w:rsidRPr="009C6A73">
        <w:rPr>
          <w:rFonts w:ascii="Arial" w:hAnsi="Arial" w:cs="Arial"/>
          <w:kern w:val="0"/>
          <w:sz w:val="20"/>
          <w:szCs w:val="20"/>
        </w:rPr>
        <w:t xml:space="preserve">, </w:t>
      </w:r>
      <w:hyperlink w:anchor="Par114" w:history="1">
        <w:r w:rsidRPr="009C6A73">
          <w:rPr>
            <w:rFonts w:ascii="Arial" w:hAnsi="Arial" w:cs="Arial"/>
            <w:kern w:val="0"/>
            <w:sz w:val="20"/>
            <w:szCs w:val="20"/>
          </w:rPr>
          <w:t>подпунктах "а"</w:t>
        </w:r>
      </w:hyperlink>
      <w:r w:rsidRPr="009C6A73">
        <w:rPr>
          <w:rFonts w:ascii="Arial" w:hAnsi="Arial" w:cs="Arial"/>
          <w:kern w:val="0"/>
          <w:sz w:val="20"/>
          <w:szCs w:val="20"/>
        </w:rPr>
        <w:t xml:space="preserve">, </w:t>
      </w:r>
      <w:hyperlink w:anchor="Par115" w:history="1">
        <w:r w:rsidRPr="009C6A73">
          <w:rPr>
            <w:rFonts w:ascii="Arial" w:hAnsi="Arial" w:cs="Arial"/>
            <w:kern w:val="0"/>
            <w:sz w:val="20"/>
            <w:szCs w:val="20"/>
          </w:rPr>
          <w:t>"б"</w:t>
        </w:r>
      </w:hyperlink>
      <w:r w:rsidRPr="009C6A73">
        <w:rPr>
          <w:rFonts w:ascii="Arial" w:hAnsi="Arial" w:cs="Arial"/>
          <w:kern w:val="0"/>
          <w:sz w:val="20"/>
          <w:szCs w:val="20"/>
        </w:rPr>
        <w:t xml:space="preserve">, </w:t>
      </w:r>
      <w:hyperlink w:anchor="Par119" w:history="1">
        <w:r w:rsidRPr="009C6A73">
          <w:rPr>
            <w:rFonts w:ascii="Arial" w:hAnsi="Arial" w:cs="Arial"/>
            <w:kern w:val="0"/>
            <w:sz w:val="20"/>
            <w:szCs w:val="20"/>
          </w:rPr>
          <w:t>"д"</w:t>
        </w:r>
      </w:hyperlink>
      <w:r w:rsidRPr="009C6A73">
        <w:rPr>
          <w:rFonts w:ascii="Arial" w:hAnsi="Arial" w:cs="Arial"/>
          <w:kern w:val="0"/>
          <w:sz w:val="20"/>
          <w:szCs w:val="20"/>
        </w:rPr>
        <w:t xml:space="preserve"> и </w:t>
      </w:r>
      <w:hyperlink w:anchor="Par124" w:history="1">
        <w:r w:rsidRPr="009C6A73">
          <w:rPr>
            <w:rFonts w:ascii="Arial" w:hAnsi="Arial" w:cs="Arial"/>
            <w:kern w:val="0"/>
            <w:sz w:val="20"/>
            <w:szCs w:val="20"/>
          </w:rPr>
          <w:t>"е" пункта 10</w:t>
        </w:r>
      </w:hyperlink>
      <w:r w:rsidRPr="009C6A73">
        <w:rPr>
          <w:rFonts w:ascii="Arial" w:hAnsi="Arial" w:cs="Arial"/>
          <w:kern w:val="0"/>
          <w:sz w:val="20"/>
          <w:szCs w:val="20"/>
        </w:rPr>
        <w:t xml:space="preserve"> настоящих Правил, категория грантополучателя "малое предприятие" изменилась на категорию "среднее предприятие" в соответствии с Федеральным </w:t>
      </w:r>
      <w:hyperlink r:id="rId110" w:history="1">
        <w:r w:rsidRPr="009C6A73">
          <w:rPr>
            <w:rFonts w:ascii="Arial" w:hAnsi="Arial" w:cs="Arial"/>
            <w:kern w:val="0"/>
            <w:sz w:val="20"/>
            <w:szCs w:val="20"/>
          </w:rPr>
          <w:t>законом</w:t>
        </w:r>
      </w:hyperlink>
      <w:r w:rsidRPr="009C6A73">
        <w:rPr>
          <w:rFonts w:ascii="Arial" w:hAnsi="Arial" w:cs="Arial"/>
          <w:kern w:val="0"/>
          <w:sz w:val="20"/>
          <w:szCs w:val="20"/>
        </w:rPr>
        <w:t xml:space="preserve"> "О развитии малого и среднего предпринимательства в Российской Федерации", реализация соответствующих проектов продолжается соответствующими грантополучателями с уведомлением уполномоченного органа о смене категории с приложением выписки из единого реестра субъектов малого и среднего предпринимательства.</w:t>
      </w:r>
    </w:p>
    <w:p w14:paraId="46042D9F"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111"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29570195"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25(1). Имущество, приобретаемое сельскохозяйственным потребительским кооперативом за счет средств бюджета субъекта Российской Федерации, полученных по направлениям, указанным в </w:t>
      </w:r>
      <w:hyperlink w:anchor="Par92" w:history="1">
        <w:r w:rsidRPr="009C6A73">
          <w:rPr>
            <w:rFonts w:ascii="Arial" w:hAnsi="Arial" w:cs="Arial"/>
            <w:kern w:val="0"/>
            <w:sz w:val="20"/>
            <w:szCs w:val="20"/>
          </w:rPr>
          <w:t>подпункте "а"</w:t>
        </w:r>
      </w:hyperlink>
      <w:r w:rsidRPr="009C6A73">
        <w:rPr>
          <w:rFonts w:ascii="Arial" w:hAnsi="Arial" w:cs="Arial"/>
          <w:kern w:val="0"/>
          <w:sz w:val="20"/>
          <w:szCs w:val="20"/>
        </w:rPr>
        <w:t xml:space="preserve">, </w:t>
      </w:r>
      <w:hyperlink w:anchor="Par103" w:history="1">
        <w:r w:rsidRPr="009C6A73">
          <w:rPr>
            <w:rFonts w:ascii="Arial" w:hAnsi="Arial" w:cs="Arial"/>
            <w:kern w:val="0"/>
            <w:sz w:val="20"/>
            <w:szCs w:val="20"/>
          </w:rPr>
          <w:t>абзаце четвертом подпункта "б" пункта 8</w:t>
        </w:r>
      </w:hyperlink>
      <w:r w:rsidRPr="009C6A73">
        <w:rPr>
          <w:rFonts w:ascii="Arial" w:hAnsi="Arial" w:cs="Arial"/>
          <w:kern w:val="0"/>
          <w:sz w:val="20"/>
          <w:szCs w:val="20"/>
        </w:rPr>
        <w:t xml:space="preserve">, </w:t>
      </w:r>
      <w:hyperlink w:anchor="Par115" w:history="1">
        <w:r w:rsidRPr="009C6A73">
          <w:rPr>
            <w:rFonts w:ascii="Arial" w:hAnsi="Arial" w:cs="Arial"/>
            <w:kern w:val="0"/>
            <w:sz w:val="20"/>
            <w:szCs w:val="20"/>
          </w:rPr>
          <w:t>подпунктах "б"</w:t>
        </w:r>
      </w:hyperlink>
      <w:r w:rsidRPr="009C6A73">
        <w:rPr>
          <w:rFonts w:ascii="Arial" w:hAnsi="Arial" w:cs="Arial"/>
          <w:kern w:val="0"/>
          <w:sz w:val="20"/>
          <w:szCs w:val="20"/>
        </w:rPr>
        <w:t xml:space="preserve">, </w:t>
      </w:r>
      <w:hyperlink w:anchor="Par118" w:history="1">
        <w:r w:rsidRPr="009C6A73">
          <w:rPr>
            <w:rFonts w:ascii="Arial" w:hAnsi="Arial" w:cs="Arial"/>
            <w:kern w:val="0"/>
            <w:sz w:val="20"/>
            <w:szCs w:val="20"/>
          </w:rPr>
          <w:t>"г"</w:t>
        </w:r>
      </w:hyperlink>
      <w:r w:rsidRPr="009C6A73">
        <w:rPr>
          <w:rFonts w:ascii="Arial" w:hAnsi="Arial" w:cs="Arial"/>
          <w:kern w:val="0"/>
          <w:sz w:val="20"/>
          <w:szCs w:val="20"/>
        </w:rPr>
        <w:t xml:space="preserve"> и </w:t>
      </w:r>
      <w:hyperlink w:anchor="Par119" w:history="1">
        <w:r w:rsidRPr="009C6A73">
          <w:rPr>
            <w:rFonts w:ascii="Arial" w:hAnsi="Arial" w:cs="Arial"/>
            <w:kern w:val="0"/>
            <w:sz w:val="20"/>
            <w:szCs w:val="20"/>
          </w:rPr>
          <w:t>"д" пункта 10</w:t>
        </w:r>
      </w:hyperlink>
      <w:r w:rsidRPr="009C6A73">
        <w:rPr>
          <w:rFonts w:ascii="Arial" w:hAnsi="Arial" w:cs="Arial"/>
          <w:kern w:val="0"/>
          <w:sz w:val="20"/>
          <w:szCs w:val="20"/>
        </w:rPr>
        <w:t xml:space="preserve"> и </w:t>
      </w:r>
      <w:hyperlink w:anchor="Par146" w:history="1">
        <w:r w:rsidRPr="009C6A73">
          <w:rPr>
            <w:rFonts w:ascii="Arial" w:hAnsi="Arial" w:cs="Arial"/>
            <w:kern w:val="0"/>
            <w:sz w:val="20"/>
            <w:szCs w:val="20"/>
          </w:rPr>
          <w:t>подпункте "б" пункта 11</w:t>
        </w:r>
      </w:hyperlink>
      <w:r w:rsidRPr="009C6A73">
        <w:rPr>
          <w:rFonts w:ascii="Arial" w:hAnsi="Arial" w:cs="Arial"/>
          <w:kern w:val="0"/>
          <w:sz w:val="20"/>
          <w:szCs w:val="20"/>
        </w:rPr>
        <w:t xml:space="preserve"> настоящих Правил, подлежит внесению в неделимый фонд данного сельскохозяйственного потребительского кооператива.</w:t>
      </w:r>
    </w:p>
    <w:p w14:paraId="09E47C49"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(п. 25(1) введен </w:t>
      </w:r>
      <w:hyperlink r:id="rId112" w:history="1">
        <w:r w:rsidRPr="009C6A73">
          <w:rPr>
            <w:rFonts w:ascii="Arial" w:hAnsi="Arial" w:cs="Arial"/>
            <w:kern w:val="0"/>
            <w:sz w:val="20"/>
            <w:szCs w:val="20"/>
          </w:rPr>
          <w:t>Постановлением</w:t>
        </w:r>
      </w:hyperlink>
      <w:r w:rsidRPr="009C6A73">
        <w:rPr>
          <w:rFonts w:ascii="Arial" w:hAnsi="Arial" w:cs="Arial"/>
          <w:kern w:val="0"/>
          <w:sz w:val="20"/>
          <w:szCs w:val="20"/>
        </w:rPr>
        <w:t xml:space="preserve"> Правительства РФ от 24.07.2026 N 934)</w:t>
      </w:r>
    </w:p>
    <w:p w14:paraId="1D80B71E"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41" w:name="Par273"/>
      <w:bookmarkEnd w:id="41"/>
      <w:r w:rsidRPr="009C6A73">
        <w:rPr>
          <w:rFonts w:ascii="Arial" w:hAnsi="Arial" w:cs="Arial"/>
          <w:kern w:val="0"/>
          <w:sz w:val="20"/>
          <w:szCs w:val="20"/>
        </w:rPr>
        <w:t xml:space="preserve">26. Субсидия предоставляется при соблюдении субъектом Российской Федерации условий, предусмотренных </w:t>
      </w:r>
      <w:hyperlink r:id="rId113" w:history="1">
        <w:r w:rsidRPr="009C6A73">
          <w:rPr>
            <w:rFonts w:ascii="Arial" w:hAnsi="Arial" w:cs="Arial"/>
            <w:kern w:val="0"/>
            <w:sz w:val="20"/>
            <w:szCs w:val="20"/>
          </w:rPr>
          <w:t>абзацами вторым</w:t>
        </w:r>
      </w:hyperlink>
      <w:r w:rsidRPr="009C6A73">
        <w:rPr>
          <w:rFonts w:ascii="Arial" w:hAnsi="Arial" w:cs="Arial"/>
          <w:kern w:val="0"/>
          <w:sz w:val="20"/>
          <w:szCs w:val="20"/>
        </w:rPr>
        <w:t xml:space="preserve"> - </w:t>
      </w:r>
      <w:hyperlink r:id="rId114" w:history="1">
        <w:r w:rsidRPr="009C6A73">
          <w:rPr>
            <w:rFonts w:ascii="Arial" w:hAnsi="Arial" w:cs="Arial"/>
            <w:kern w:val="0"/>
            <w:sz w:val="20"/>
            <w:szCs w:val="20"/>
          </w:rPr>
          <w:t>четвертым пункта 8</w:t>
        </w:r>
      </w:hyperlink>
      <w:r w:rsidRPr="009C6A73">
        <w:rPr>
          <w:rFonts w:ascii="Arial" w:hAnsi="Arial" w:cs="Arial"/>
          <w:kern w:val="0"/>
          <w:sz w:val="20"/>
          <w:szCs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14:paraId="6DFDAF05"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27. Критериями отбора субъекта Российской Федерации для предоставления субсидии являются:</w:t>
      </w:r>
    </w:p>
    <w:p w14:paraId="38304AB4"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а) наличие правового акта высшего исполнительного органа субъекта Российской Федерации или уполномоченного органа, определяющего юридическое лицо (или структурное подразделение юридического лица), зарегистрированное на территории Российской Федерации в качестве центра компетенций в сфере сельскохозяйственной кооперации и поддержки фермеров. Сведения о наличии соответствующего правового акта представляются уполномоченным органом в Министерство сельского хозяйства Российской Федерации до 1 ноября года, предшествующего году предоставления субсидии;</w:t>
      </w:r>
    </w:p>
    <w:p w14:paraId="2FAEA6D8"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б) наличие согласованного с Министерством сельского хозяйства Российской Федерации количества получателей государственной поддержки по каждому из направлений, указанных в </w:t>
      </w:r>
      <w:hyperlink w:anchor="Par75" w:history="1">
        <w:r w:rsidRPr="009C6A73">
          <w:rPr>
            <w:rFonts w:ascii="Arial" w:hAnsi="Arial" w:cs="Arial"/>
            <w:kern w:val="0"/>
            <w:sz w:val="20"/>
            <w:szCs w:val="20"/>
          </w:rPr>
          <w:t>пунктах 7</w:t>
        </w:r>
      </w:hyperlink>
      <w:r w:rsidRPr="009C6A73">
        <w:rPr>
          <w:rFonts w:ascii="Arial" w:hAnsi="Arial" w:cs="Arial"/>
          <w:kern w:val="0"/>
          <w:sz w:val="20"/>
          <w:szCs w:val="20"/>
        </w:rPr>
        <w:t xml:space="preserve">, </w:t>
      </w:r>
      <w:hyperlink w:anchor="Par91" w:history="1">
        <w:r w:rsidRPr="009C6A73">
          <w:rPr>
            <w:rFonts w:ascii="Arial" w:hAnsi="Arial" w:cs="Arial"/>
            <w:kern w:val="0"/>
            <w:sz w:val="20"/>
            <w:szCs w:val="20"/>
          </w:rPr>
          <w:t>8</w:t>
        </w:r>
      </w:hyperlink>
      <w:r w:rsidRPr="009C6A73">
        <w:rPr>
          <w:rFonts w:ascii="Arial" w:hAnsi="Arial" w:cs="Arial"/>
          <w:kern w:val="0"/>
          <w:sz w:val="20"/>
          <w:szCs w:val="20"/>
        </w:rPr>
        <w:t xml:space="preserve">, </w:t>
      </w:r>
      <w:hyperlink w:anchor="Par113" w:history="1">
        <w:r w:rsidRPr="009C6A73">
          <w:rPr>
            <w:rFonts w:ascii="Arial" w:hAnsi="Arial" w:cs="Arial"/>
            <w:kern w:val="0"/>
            <w:sz w:val="20"/>
            <w:szCs w:val="20"/>
          </w:rPr>
          <w:t>10</w:t>
        </w:r>
      </w:hyperlink>
      <w:r w:rsidRPr="009C6A73">
        <w:rPr>
          <w:rFonts w:ascii="Arial" w:hAnsi="Arial" w:cs="Arial"/>
          <w:kern w:val="0"/>
          <w:sz w:val="20"/>
          <w:szCs w:val="20"/>
        </w:rPr>
        <w:t xml:space="preserve"> и </w:t>
      </w:r>
      <w:hyperlink w:anchor="Par134" w:history="1">
        <w:r w:rsidRPr="009C6A73">
          <w:rPr>
            <w:rFonts w:ascii="Arial" w:hAnsi="Arial" w:cs="Arial"/>
            <w:kern w:val="0"/>
            <w:sz w:val="20"/>
            <w:szCs w:val="20"/>
          </w:rPr>
          <w:t>11</w:t>
        </w:r>
      </w:hyperlink>
      <w:r w:rsidRPr="009C6A73">
        <w:rPr>
          <w:rFonts w:ascii="Arial" w:hAnsi="Arial" w:cs="Arial"/>
          <w:kern w:val="0"/>
          <w:sz w:val="20"/>
          <w:szCs w:val="20"/>
        </w:rPr>
        <w:t xml:space="preserve"> настоящих Правил.</w:t>
      </w:r>
    </w:p>
    <w:p w14:paraId="5A4382EF"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28. В случае если по состоянию на 1 сентября текущего финансового года отношение объема средств бюджета субъекта Российской Федерации, предоставленных в текущем финансовом году получателям государственной поддержки, к общему размеру субсидии, предоставленной указанному субъекту Российской Федерации, составляет 50 процентов и менее, при расчете субсидии на соответствующий финансовый год к </w:t>
      </w:r>
      <w:r w:rsidRPr="009C6A73">
        <w:rPr>
          <w:rFonts w:ascii="Arial" w:hAnsi="Arial" w:cs="Arial"/>
          <w:kern w:val="0"/>
          <w:sz w:val="20"/>
          <w:szCs w:val="20"/>
        </w:rPr>
        <w:lastRenderedPageBreak/>
        <w:t xml:space="preserve">размеру субсидии субъекта Российской Федерации, рассчитанному в соответствии с </w:t>
      </w:r>
      <w:hyperlink w:anchor="Par318" w:history="1">
        <w:r w:rsidRPr="009C6A73">
          <w:rPr>
            <w:rFonts w:ascii="Arial" w:hAnsi="Arial" w:cs="Arial"/>
            <w:kern w:val="0"/>
            <w:sz w:val="20"/>
            <w:szCs w:val="20"/>
          </w:rPr>
          <w:t>пунктом 34</w:t>
        </w:r>
      </w:hyperlink>
      <w:r w:rsidRPr="009C6A73">
        <w:rPr>
          <w:rFonts w:ascii="Arial" w:hAnsi="Arial" w:cs="Arial"/>
          <w:kern w:val="0"/>
          <w:sz w:val="20"/>
          <w:szCs w:val="20"/>
        </w:rPr>
        <w:t xml:space="preserve"> настоящих Правил, Министерство сельского хозяйства Российской Федерации применяет коэффициент, равный 0,8. В случае если по состоянию на 1 июля текущего финансового года отношение объема средств бюджета субъекта Российской Федерации, предоставленных получателям государственной поддержки в соответствии с </w:t>
      </w:r>
      <w:hyperlink w:anchor="Par76" w:history="1">
        <w:r w:rsidRPr="009C6A73">
          <w:rPr>
            <w:rFonts w:ascii="Arial" w:hAnsi="Arial" w:cs="Arial"/>
            <w:kern w:val="0"/>
            <w:sz w:val="20"/>
            <w:szCs w:val="20"/>
          </w:rPr>
          <w:t>подпунктами "а"</w:t>
        </w:r>
      </w:hyperlink>
      <w:r w:rsidRPr="009C6A73">
        <w:rPr>
          <w:rFonts w:ascii="Arial" w:hAnsi="Arial" w:cs="Arial"/>
          <w:kern w:val="0"/>
          <w:sz w:val="20"/>
          <w:szCs w:val="20"/>
        </w:rPr>
        <w:t xml:space="preserve"> и </w:t>
      </w:r>
      <w:hyperlink w:anchor="Par88" w:history="1">
        <w:r w:rsidRPr="009C6A73">
          <w:rPr>
            <w:rFonts w:ascii="Arial" w:hAnsi="Arial" w:cs="Arial"/>
            <w:kern w:val="0"/>
            <w:sz w:val="20"/>
            <w:szCs w:val="20"/>
          </w:rPr>
          <w:t>"в" пункта 7</w:t>
        </w:r>
      </w:hyperlink>
      <w:r w:rsidRPr="009C6A73">
        <w:rPr>
          <w:rFonts w:ascii="Arial" w:hAnsi="Arial" w:cs="Arial"/>
          <w:kern w:val="0"/>
          <w:sz w:val="20"/>
          <w:szCs w:val="20"/>
        </w:rPr>
        <w:t xml:space="preserve">, </w:t>
      </w:r>
      <w:hyperlink w:anchor="Par92" w:history="1">
        <w:r w:rsidRPr="009C6A73">
          <w:rPr>
            <w:rFonts w:ascii="Arial" w:hAnsi="Arial" w:cs="Arial"/>
            <w:kern w:val="0"/>
            <w:sz w:val="20"/>
            <w:szCs w:val="20"/>
          </w:rPr>
          <w:t>подпунктом "а" пункта 8</w:t>
        </w:r>
      </w:hyperlink>
      <w:r w:rsidRPr="009C6A73">
        <w:rPr>
          <w:rFonts w:ascii="Arial" w:hAnsi="Arial" w:cs="Arial"/>
          <w:kern w:val="0"/>
          <w:sz w:val="20"/>
          <w:szCs w:val="20"/>
        </w:rPr>
        <w:t xml:space="preserve"> и </w:t>
      </w:r>
      <w:hyperlink w:anchor="Par114" w:history="1">
        <w:r w:rsidRPr="009C6A73">
          <w:rPr>
            <w:rFonts w:ascii="Arial" w:hAnsi="Arial" w:cs="Arial"/>
            <w:kern w:val="0"/>
            <w:sz w:val="20"/>
            <w:szCs w:val="20"/>
          </w:rPr>
          <w:t>подпунктом "а" пункта 10</w:t>
        </w:r>
      </w:hyperlink>
      <w:r w:rsidRPr="009C6A73">
        <w:rPr>
          <w:rFonts w:ascii="Arial" w:hAnsi="Arial" w:cs="Arial"/>
          <w:kern w:val="0"/>
          <w:sz w:val="20"/>
          <w:szCs w:val="20"/>
        </w:rPr>
        <w:t xml:space="preserve"> настоящих Правил в текущем финансовом году, к размеру субсидии, предоставленной указанному субъекту Российской Федерации, составляет 50 процентов и менее, средства федерального бюджета подлежат перераспределению между субъектами Российской Федерации, имеющими право на получение субсидий.</w:t>
      </w:r>
    </w:p>
    <w:p w14:paraId="6B02FC30"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115"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6C91B6D2"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В случае если субъектом Российской Федерации в текущем финансовом году осуществлен отказ от части субсидии, при расчете лимита бюджетных ассигнований на соответствующий финансовый год к субъекту Российской Федерации применяется коэффициент, равный 0,9 (в 2026 году указанный коэффициент применяется в случае, если субъектом Российской Федерации в текущем финансовом году осуществлен отказ от части субсидии, предоставленной в 2025 году в соответствии с </w:t>
      </w:r>
      <w:hyperlink r:id="rId116" w:history="1">
        <w:r w:rsidRPr="009C6A73">
          <w:rPr>
            <w:rFonts w:ascii="Arial" w:hAnsi="Arial" w:cs="Arial"/>
            <w:kern w:val="0"/>
            <w:sz w:val="20"/>
            <w:szCs w:val="20"/>
          </w:rPr>
          <w:t>приложениями N 6</w:t>
        </w:r>
      </w:hyperlink>
      <w:r w:rsidRPr="009C6A73">
        <w:rPr>
          <w:rFonts w:ascii="Arial" w:hAnsi="Arial" w:cs="Arial"/>
          <w:kern w:val="0"/>
          <w:sz w:val="20"/>
          <w:szCs w:val="20"/>
        </w:rPr>
        <w:t xml:space="preserve"> и </w:t>
      </w:r>
      <w:hyperlink r:id="rId117" w:history="1">
        <w:r w:rsidRPr="009C6A73">
          <w:rPr>
            <w:rFonts w:ascii="Arial" w:hAnsi="Arial" w:cs="Arial"/>
            <w:kern w:val="0"/>
            <w:sz w:val="20"/>
            <w:szCs w:val="20"/>
          </w:rPr>
          <w:t>21</w:t>
        </w:r>
      </w:hyperlink>
      <w:r w:rsidRPr="009C6A73">
        <w:rPr>
          <w:rFonts w:ascii="Arial" w:hAnsi="Arial" w:cs="Arial"/>
          <w:kern w:val="0"/>
          <w:sz w:val="20"/>
          <w:szCs w:val="20"/>
        </w:rPr>
        <w:t xml:space="preserve"> к государственной программе).</w:t>
      </w:r>
    </w:p>
    <w:p w14:paraId="2D1F7A05"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Для субъектов Российской Федерации (за исключением Донецкой Народной Республики, Луганской Народной Республики, Запорожской области и Херсонской области в 2026 году) в отношении средней стоимости валовой продукции растениеводства и животноводства, произведенной крестьянскими (фермерскими) хозяйствами и индивидуальными предпринимателями в 2024 году (по сравнению с 2023 годом), применяется коэффициент:</w:t>
      </w:r>
    </w:p>
    <w:p w14:paraId="2B98E2AA"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равный 1, - если в субъекте Российской Федерации средняя стоимость валовой продукции растениеводства и животноводства, произведенной крестьянскими (фермерскими) хозяйствами и индивидуальными предпринимателями, по результатам 2024 года на основании данных Федеральной службы государственной статистики больше средней стоимости валовой продукции растениеводства и животноводства, произведенной крестьянскими (фермерскими) хозяйствами и индивидуальными предпринимателями, зафиксированной по результатам 2023 года на основании данных Федеральной службы государственной статистики;</w:t>
      </w:r>
    </w:p>
    <w:p w14:paraId="233C6D39"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равный 0,8, - если в субъекте Российской Федерации средняя стоимость валовой продукции растениеводства и животноводства, произведенной крестьянскими (фермерскими) хозяйствами и индивидуальными предпринимателями, по результатам 2024 года на основании данных Федеральной службы государственной статистики меньше средней стоимости валовой продукции растениеводства и животноводства, произведенной крестьянскими (фермерскими) хозяйствами и индивидуальными предпринимателями, зафиксированной по результатам 2023 года на основании данных Федеральной службы государственной статистики.</w:t>
      </w:r>
    </w:p>
    <w:p w14:paraId="6036F8E6"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Для субъектов Российской Федерации (за исключением Донецкой Народной Республики, Луганской Народной Республики, Запорожской области и Херсонской области в 2026 году) в отношении количества крестьянских (фермерских) хозяйств и индивидуальных предпринимателей, а также сельскохозяйственных потребительских кооперативов в 2024 году (по сравнению с 2023 годом) применяется коэффициент:</w:t>
      </w:r>
    </w:p>
    <w:p w14:paraId="37F77D8D"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равный 1, - если в субъекте Российской Федерации количество крестьянских (фермерских) хозяйств и индивидуальных предпринимателей, а также сельскохозяйственных потребительских кооперативов по результатам 2024 года на основании данных Федеральной службы государственной статистики больше количества крестьянских (фермерских) хозяйств и индивидуальных предпринимателей, а также сельскохозяйственных потребительских кооперативов, зафиксированного по результатам 2023 года на основании данных Федеральной службы государственной статистики;</w:t>
      </w:r>
    </w:p>
    <w:p w14:paraId="2C985693"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равный 0,8, - если в субъекте Российской Федерации количество крестьянских (фермерских) хозяйств и индивидуальных предпринимателей, а также сельскохозяйственных потребительских кооперативов по результатам 2024 года на основании данных Федеральной службы государственной статистики меньше количества крестьянских (фермерских) хозяйств и индивидуальных предпринимателей, а также сельскохозяйственных потребительских кооперативов, зафиксированного по результатам 2023 года на основании данных Федеральной службы государственной статистики.</w:t>
      </w:r>
    </w:p>
    <w:p w14:paraId="6B3E22C3"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Высвобождающиеся бюджетные ассигнования в результате применения указанных коэффициентов подлежат распределению в соответствии с настоящими Правилами.</w:t>
      </w:r>
    </w:p>
    <w:p w14:paraId="49C8791E"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lastRenderedPageBreak/>
        <w:t xml:space="preserve">29. Размер субсидии, предоставляемой бюджету субъекта Российской Федерации в соответствующем финансовом году, не может быть менее минимального объема средств бюджета субъекта Российской Федерации, предусмотренного </w:t>
      </w:r>
      <w:hyperlink w:anchor="Par163" w:history="1">
        <w:r w:rsidRPr="009C6A73">
          <w:rPr>
            <w:rFonts w:ascii="Arial" w:hAnsi="Arial" w:cs="Arial"/>
            <w:kern w:val="0"/>
            <w:sz w:val="20"/>
            <w:szCs w:val="20"/>
          </w:rPr>
          <w:t>подпунктом "в" пункта 13</w:t>
        </w:r>
      </w:hyperlink>
      <w:r w:rsidRPr="009C6A73">
        <w:rPr>
          <w:rFonts w:ascii="Arial" w:hAnsi="Arial" w:cs="Arial"/>
          <w:kern w:val="0"/>
          <w:sz w:val="20"/>
          <w:szCs w:val="20"/>
        </w:rPr>
        <w:t xml:space="preserve"> настоящих Правил, или менее 1,5 млн. рублей в случае, если субъект Российской Федерации не планирует предоставление средств бюджета субъекта Российской Федерации в соответствии с </w:t>
      </w:r>
      <w:hyperlink w:anchor="Par88" w:history="1">
        <w:r w:rsidRPr="009C6A73">
          <w:rPr>
            <w:rFonts w:ascii="Arial" w:hAnsi="Arial" w:cs="Arial"/>
            <w:kern w:val="0"/>
            <w:sz w:val="20"/>
            <w:szCs w:val="20"/>
          </w:rPr>
          <w:t>подпунктом "в" пункта 7</w:t>
        </w:r>
      </w:hyperlink>
      <w:r w:rsidRPr="009C6A73">
        <w:rPr>
          <w:rFonts w:ascii="Arial" w:hAnsi="Arial" w:cs="Arial"/>
          <w:kern w:val="0"/>
          <w:sz w:val="20"/>
          <w:szCs w:val="20"/>
        </w:rPr>
        <w:t xml:space="preserve"> настоящих Правил.</w:t>
      </w:r>
    </w:p>
    <w:p w14:paraId="2ADB4B7E"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30. Субсидия предоставляется на основании соглашения о предоставлении субсидии, заключенного между Министерством сельского хозяйства Российской Федерации и высшим исполнительным органом субъекта Российской Федерации (далее - соглашение о 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118" w:history="1">
        <w:r w:rsidRPr="009C6A73">
          <w:rPr>
            <w:rFonts w:ascii="Arial" w:hAnsi="Arial" w:cs="Arial"/>
            <w:kern w:val="0"/>
            <w:sz w:val="20"/>
            <w:szCs w:val="20"/>
          </w:rPr>
          <w:t>типовой формой</w:t>
        </w:r>
      </w:hyperlink>
      <w:r w:rsidRPr="009C6A73">
        <w:rPr>
          <w:rFonts w:ascii="Arial" w:hAnsi="Arial" w:cs="Arial"/>
          <w:kern w:val="0"/>
          <w:sz w:val="20"/>
          <w:szCs w:val="20"/>
        </w:rPr>
        <w:t xml:space="preserve"> соглашения, утвержденной Министерством финансов Российской Федерации.</w:t>
      </w:r>
    </w:p>
    <w:p w14:paraId="39EBE136"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31. Размер субсидии, предоставляемой бюджету i-го субъекта Российской Федерации в соответствующем финансовом году (</w:t>
      </w:r>
      <w:proofErr w:type="spellStart"/>
      <w:r w:rsidRPr="009C6A73">
        <w:rPr>
          <w:rFonts w:ascii="Arial" w:hAnsi="Arial" w:cs="Arial"/>
          <w:kern w:val="0"/>
          <w:sz w:val="20"/>
          <w:szCs w:val="20"/>
        </w:rPr>
        <w:t>W</w:t>
      </w:r>
      <w:r w:rsidRPr="009C6A73">
        <w:rPr>
          <w:rFonts w:ascii="Arial" w:hAnsi="Arial" w:cs="Arial"/>
          <w:kern w:val="0"/>
          <w:sz w:val="20"/>
          <w:szCs w:val="20"/>
          <w:vertAlign w:val="subscript"/>
        </w:rPr>
        <w:t>i</w:t>
      </w:r>
      <w:proofErr w:type="spellEnd"/>
      <w:r w:rsidRPr="009C6A73">
        <w:rPr>
          <w:rFonts w:ascii="Arial" w:hAnsi="Arial" w:cs="Arial"/>
          <w:kern w:val="0"/>
          <w:sz w:val="20"/>
          <w:szCs w:val="20"/>
        </w:rPr>
        <w:t>), определяется по формуле:</w:t>
      </w:r>
    </w:p>
    <w:p w14:paraId="292BB68D"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p>
    <w:p w14:paraId="0D070236" w14:textId="6C8F2E44" w:rsidR="009C6A73" w:rsidRPr="009C6A73" w:rsidRDefault="009C6A73" w:rsidP="009C6A73">
      <w:pPr>
        <w:autoSpaceDE w:val="0"/>
        <w:autoSpaceDN w:val="0"/>
        <w:adjustRightInd w:val="0"/>
        <w:spacing w:after="0" w:line="240" w:lineRule="auto"/>
        <w:jc w:val="center"/>
        <w:rPr>
          <w:rFonts w:ascii="Arial" w:hAnsi="Arial" w:cs="Arial"/>
          <w:kern w:val="0"/>
          <w:sz w:val="20"/>
          <w:szCs w:val="20"/>
        </w:rPr>
      </w:pPr>
      <w:r w:rsidRPr="009C6A73">
        <w:rPr>
          <w:rFonts w:ascii="Arial" w:hAnsi="Arial" w:cs="Arial"/>
          <w:noProof/>
          <w:kern w:val="0"/>
          <w:position w:val="-28"/>
          <w:sz w:val="20"/>
          <w:szCs w:val="20"/>
        </w:rPr>
        <w:drawing>
          <wp:inline distT="0" distB="0" distL="0" distR="0" wp14:anchorId="5499D759" wp14:editId="49FC3BCE">
            <wp:extent cx="4105275" cy="4857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105275" cy="485775"/>
                    </a:xfrm>
                    <a:prstGeom prst="rect">
                      <a:avLst/>
                    </a:prstGeom>
                    <a:noFill/>
                    <a:ln>
                      <a:noFill/>
                    </a:ln>
                  </pic:spPr>
                </pic:pic>
              </a:graphicData>
            </a:graphic>
          </wp:inline>
        </w:drawing>
      </w:r>
    </w:p>
    <w:p w14:paraId="60EC93ED"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120"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6EF3E1C8"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p>
    <w:p w14:paraId="1D29AB12" w14:textId="77777777" w:rsidR="009C6A73" w:rsidRPr="009C6A73" w:rsidRDefault="009C6A73" w:rsidP="009C6A73">
      <w:pPr>
        <w:autoSpaceDE w:val="0"/>
        <w:autoSpaceDN w:val="0"/>
        <w:adjustRightInd w:val="0"/>
        <w:spacing w:after="0" w:line="240" w:lineRule="auto"/>
        <w:ind w:firstLine="540"/>
        <w:jc w:val="both"/>
        <w:rPr>
          <w:rFonts w:ascii="Arial" w:hAnsi="Arial" w:cs="Arial"/>
          <w:kern w:val="0"/>
          <w:sz w:val="20"/>
          <w:szCs w:val="20"/>
        </w:rPr>
      </w:pPr>
      <w:r w:rsidRPr="009C6A73">
        <w:rPr>
          <w:rFonts w:ascii="Arial" w:hAnsi="Arial" w:cs="Arial"/>
          <w:kern w:val="0"/>
          <w:sz w:val="20"/>
          <w:szCs w:val="20"/>
        </w:rPr>
        <w:t>где:</w:t>
      </w:r>
    </w:p>
    <w:p w14:paraId="62949D4A"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W - общий объем бюджетных ассигнований федерального бюджета на предоставление субсидии на соответствующий финансовый год;</w:t>
      </w:r>
    </w:p>
    <w:p w14:paraId="7A631238"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proofErr w:type="spellStart"/>
      <w:r w:rsidRPr="009C6A73">
        <w:rPr>
          <w:rFonts w:ascii="Arial" w:hAnsi="Arial" w:cs="Arial"/>
          <w:kern w:val="0"/>
          <w:sz w:val="20"/>
          <w:szCs w:val="20"/>
        </w:rPr>
        <w:t>K</w:t>
      </w:r>
      <w:r w:rsidRPr="009C6A73">
        <w:rPr>
          <w:rFonts w:ascii="Arial" w:hAnsi="Arial" w:cs="Arial"/>
          <w:kern w:val="0"/>
          <w:sz w:val="20"/>
          <w:szCs w:val="20"/>
          <w:vertAlign w:val="subscript"/>
        </w:rPr>
        <w:t>i</w:t>
      </w:r>
      <w:proofErr w:type="spellEnd"/>
      <w:r w:rsidRPr="009C6A73">
        <w:rPr>
          <w:rFonts w:ascii="Arial" w:hAnsi="Arial" w:cs="Arial"/>
          <w:kern w:val="0"/>
          <w:sz w:val="20"/>
          <w:szCs w:val="20"/>
        </w:rPr>
        <w:t xml:space="preserve"> - доля i-го субъекта Российской Федерации в общем планируемом количестве вновь созданных крестьянских (фермерских) хозяйств и индивидуальных предпринимателей, являющихся главами крестьянских (фермерских) хозяйств, в Российской Федерации;</w:t>
      </w:r>
    </w:p>
    <w:p w14:paraId="45BEF597"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proofErr w:type="spellStart"/>
      <w:r w:rsidRPr="009C6A73">
        <w:rPr>
          <w:rFonts w:ascii="Arial" w:hAnsi="Arial" w:cs="Arial"/>
          <w:kern w:val="0"/>
          <w:sz w:val="20"/>
          <w:szCs w:val="20"/>
        </w:rPr>
        <w:t>Z</w:t>
      </w:r>
      <w:r w:rsidRPr="009C6A73">
        <w:rPr>
          <w:rFonts w:ascii="Arial" w:hAnsi="Arial" w:cs="Arial"/>
          <w:kern w:val="0"/>
          <w:sz w:val="20"/>
          <w:szCs w:val="20"/>
          <w:vertAlign w:val="subscript"/>
        </w:rPr>
        <w:t>i</w:t>
      </w:r>
      <w:proofErr w:type="spellEnd"/>
      <w:r w:rsidRPr="009C6A73">
        <w:rPr>
          <w:rFonts w:ascii="Arial" w:hAnsi="Arial" w:cs="Arial"/>
          <w:kern w:val="0"/>
          <w:sz w:val="20"/>
          <w:szCs w:val="20"/>
        </w:rPr>
        <w:t xml:space="preserve"> - доля i-го субъекта Российской Федерации в общем количестве крестьянских (фермерских) хозяйств и индивидуальных предпринимателей, основными видами деятельности которых являются производство и переработка сельскохозяйственной продукции, зарегистрированных в Российской Федерации, определяемая на основании данных Федеральной службы государственной статистики по состоянию на 1 января текущего финансового года (для Донецкой Народной Республики, Луганской Народной Республики, Запорожской области и Херсонской области за количество крестьянских (фермерских) хозяйств и индивидуальных предпринимателей принимается количество индивидуальных предпринимателей, основные виды деятельности которых соответствуют кодам </w:t>
      </w:r>
      <w:hyperlink r:id="rId121" w:history="1">
        <w:r w:rsidRPr="009C6A73">
          <w:rPr>
            <w:rFonts w:ascii="Arial" w:hAnsi="Arial" w:cs="Arial"/>
            <w:kern w:val="0"/>
            <w:sz w:val="20"/>
            <w:szCs w:val="20"/>
          </w:rPr>
          <w:t>классов 01</w:t>
        </w:r>
      </w:hyperlink>
      <w:r w:rsidRPr="009C6A73">
        <w:rPr>
          <w:rFonts w:ascii="Arial" w:hAnsi="Arial" w:cs="Arial"/>
          <w:kern w:val="0"/>
          <w:sz w:val="20"/>
          <w:szCs w:val="20"/>
        </w:rPr>
        <w:t xml:space="preserve"> "Растениеводство и животноводство, охота и предоставление соответствующих услуг в этих областях", </w:t>
      </w:r>
      <w:hyperlink r:id="rId122" w:history="1">
        <w:r w:rsidRPr="009C6A73">
          <w:rPr>
            <w:rFonts w:ascii="Arial" w:hAnsi="Arial" w:cs="Arial"/>
            <w:kern w:val="0"/>
            <w:sz w:val="20"/>
            <w:szCs w:val="20"/>
          </w:rPr>
          <w:t>03</w:t>
        </w:r>
      </w:hyperlink>
      <w:r w:rsidRPr="009C6A73">
        <w:rPr>
          <w:rFonts w:ascii="Arial" w:hAnsi="Arial" w:cs="Arial"/>
          <w:kern w:val="0"/>
          <w:sz w:val="20"/>
          <w:szCs w:val="20"/>
        </w:rPr>
        <w:t xml:space="preserve"> "Рыболовство и рыбоводство" Общероссийского классификатора, а также количество крестьянских (фермерских) хозяйств, осуществляющих деятельность в форме юридических лиц, на основании данных единого реестра субъектов малого и среднего предпринимательства на 10 января текущего финансового года);</w:t>
      </w:r>
    </w:p>
    <w:p w14:paraId="49E07673"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123"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432CF664"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proofErr w:type="spellStart"/>
      <w:r w:rsidRPr="009C6A73">
        <w:rPr>
          <w:rFonts w:ascii="Arial" w:hAnsi="Arial" w:cs="Arial"/>
          <w:kern w:val="0"/>
          <w:sz w:val="20"/>
          <w:szCs w:val="20"/>
        </w:rPr>
        <w:t>D</w:t>
      </w:r>
      <w:r w:rsidRPr="009C6A73">
        <w:rPr>
          <w:rFonts w:ascii="Arial" w:hAnsi="Arial" w:cs="Arial"/>
          <w:kern w:val="0"/>
          <w:sz w:val="20"/>
          <w:szCs w:val="20"/>
          <w:vertAlign w:val="subscript"/>
        </w:rPr>
        <w:t>валi</w:t>
      </w:r>
      <w:proofErr w:type="spellEnd"/>
      <w:r w:rsidRPr="009C6A73">
        <w:rPr>
          <w:rFonts w:ascii="Arial" w:hAnsi="Arial" w:cs="Arial"/>
          <w:kern w:val="0"/>
          <w:sz w:val="20"/>
          <w:szCs w:val="20"/>
        </w:rPr>
        <w:t xml:space="preserve"> - доля средней стоимости валовой продукции растениеводства и животноводства, произведенной крестьянскими (фермерскими) хозяйствами и индивидуальными предпринимателями, в i-м субъекте Российской Федерации за 3 года, предшествующие текущему финансовому году, в средней стоимости валовой продукции растениеводства и животноводства, произведенной сельскохозяйственными товаропроизводителями за 3 года, предшествующие текущему финансовому году;</w:t>
      </w:r>
    </w:p>
    <w:p w14:paraId="2EF52149"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proofErr w:type="spellStart"/>
      <w:r w:rsidRPr="009C6A73">
        <w:rPr>
          <w:rFonts w:ascii="Arial" w:hAnsi="Arial" w:cs="Arial"/>
          <w:kern w:val="0"/>
          <w:sz w:val="20"/>
          <w:szCs w:val="20"/>
        </w:rPr>
        <w:t>C</w:t>
      </w:r>
      <w:r w:rsidRPr="009C6A73">
        <w:rPr>
          <w:rFonts w:ascii="Arial" w:hAnsi="Arial" w:cs="Arial"/>
          <w:kern w:val="0"/>
          <w:sz w:val="20"/>
          <w:szCs w:val="20"/>
          <w:vertAlign w:val="subscript"/>
        </w:rPr>
        <w:t>i</w:t>
      </w:r>
      <w:proofErr w:type="spellEnd"/>
      <w:r w:rsidRPr="009C6A73">
        <w:rPr>
          <w:rFonts w:ascii="Arial" w:hAnsi="Arial" w:cs="Arial"/>
          <w:kern w:val="0"/>
          <w:sz w:val="20"/>
          <w:szCs w:val="20"/>
        </w:rPr>
        <w:t xml:space="preserve"> - доля i-го субъекта Российской Федерации в общем планируемом количестве вновь созданных сельскохозяйственных потребительских кооперативов в Российской Федерации;</w:t>
      </w:r>
    </w:p>
    <w:p w14:paraId="0D0AC7E3"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H</w:t>
      </w:r>
      <w:r w:rsidRPr="009C6A73">
        <w:rPr>
          <w:rFonts w:ascii="Arial" w:hAnsi="Arial" w:cs="Arial"/>
          <w:kern w:val="0"/>
          <w:sz w:val="20"/>
          <w:szCs w:val="20"/>
          <w:vertAlign w:val="subscript"/>
        </w:rPr>
        <w:t>i</w:t>
      </w:r>
      <w:r w:rsidRPr="009C6A73">
        <w:rPr>
          <w:rFonts w:ascii="Arial" w:hAnsi="Arial" w:cs="Arial"/>
          <w:kern w:val="0"/>
          <w:sz w:val="20"/>
          <w:szCs w:val="20"/>
        </w:rPr>
        <w:t xml:space="preserve"> - доля i-го субъекта Российской Федерации в общем количестве сельскохозяйственных потребительских кооперативов, зарегистрированных в Российской Федерации, определяемая на основании данных Федеральной службы государственной статистики по состоянию на 1 января текущего финансового года (для Донецкой Народной Республики, Луганской Народной Республики, Запорожской области и Херсонской области за количество сельскохозяйственных потребительских кооперативов принимается количество сельскохозяйственных потребительских кооперативов на основании данных единого реестра субъектов малого и среднего предпринимательства на 10 января текущего финансового года);</w:t>
      </w:r>
    </w:p>
    <w:p w14:paraId="71A30530"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lastRenderedPageBreak/>
        <w:t xml:space="preserve">n - количество субъектов Российской Федерации, соответствующих условиям, указанным в </w:t>
      </w:r>
      <w:hyperlink w:anchor="Par273" w:history="1">
        <w:r w:rsidRPr="009C6A73">
          <w:rPr>
            <w:rFonts w:ascii="Arial" w:hAnsi="Arial" w:cs="Arial"/>
            <w:kern w:val="0"/>
            <w:sz w:val="20"/>
            <w:szCs w:val="20"/>
          </w:rPr>
          <w:t>пункте 26</w:t>
        </w:r>
      </w:hyperlink>
      <w:r w:rsidRPr="009C6A73">
        <w:rPr>
          <w:rFonts w:ascii="Arial" w:hAnsi="Arial" w:cs="Arial"/>
          <w:kern w:val="0"/>
          <w:sz w:val="20"/>
          <w:szCs w:val="20"/>
        </w:rPr>
        <w:t xml:space="preserve"> настоящих Правил.</w:t>
      </w:r>
    </w:p>
    <w:p w14:paraId="160AE559"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Размер субсидии, предоставляемой бюджету субъекта Российской Федерации в соответствии с настоящим пунктом, не может быть больше заявленной субъектом Российской Федерации потребности в субсидии на соответствующий финансовый год.</w:t>
      </w:r>
    </w:p>
    <w:p w14:paraId="3B0D31D1"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32. Доля i-го субъекта Российской Федерации в общем планируемом количестве вновь созданных крестьянских (фермерских) хозяйств и индивидуальных предпринимателей, являющихся главами крестьянских (фермерских) хозяйств, в Российской Федерации (</w:t>
      </w:r>
      <w:proofErr w:type="spellStart"/>
      <w:r w:rsidRPr="009C6A73">
        <w:rPr>
          <w:rFonts w:ascii="Arial" w:hAnsi="Arial" w:cs="Arial"/>
          <w:kern w:val="0"/>
          <w:sz w:val="20"/>
          <w:szCs w:val="20"/>
        </w:rPr>
        <w:t>K</w:t>
      </w:r>
      <w:r w:rsidRPr="009C6A73">
        <w:rPr>
          <w:rFonts w:ascii="Arial" w:hAnsi="Arial" w:cs="Arial"/>
          <w:kern w:val="0"/>
          <w:sz w:val="20"/>
          <w:szCs w:val="20"/>
          <w:vertAlign w:val="subscript"/>
        </w:rPr>
        <w:t>i</w:t>
      </w:r>
      <w:proofErr w:type="spellEnd"/>
      <w:r w:rsidRPr="009C6A73">
        <w:rPr>
          <w:rFonts w:ascii="Arial" w:hAnsi="Arial" w:cs="Arial"/>
          <w:kern w:val="0"/>
          <w:sz w:val="20"/>
          <w:szCs w:val="20"/>
        </w:rPr>
        <w:t>) определяется по формуле:</w:t>
      </w:r>
    </w:p>
    <w:p w14:paraId="043CF865"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p>
    <w:p w14:paraId="3211E986" w14:textId="328531F6" w:rsidR="009C6A73" w:rsidRPr="009C6A73" w:rsidRDefault="009C6A73" w:rsidP="009C6A73">
      <w:pPr>
        <w:autoSpaceDE w:val="0"/>
        <w:autoSpaceDN w:val="0"/>
        <w:adjustRightInd w:val="0"/>
        <w:spacing w:after="0" w:line="240" w:lineRule="auto"/>
        <w:jc w:val="center"/>
        <w:rPr>
          <w:rFonts w:ascii="Arial" w:hAnsi="Arial" w:cs="Arial"/>
          <w:kern w:val="0"/>
          <w:sz w:val="20"/>
          <w:szCs w:val="20"/>
        </w:rPr>
      </w:pPr>
      <w:r w:rsidRPr="009C6A73">
        <w:rPr>
          <w:rFonts w:ascii="Arial" w:hAnsi="Arial" w:cs="Arial"/>
          <w:noProof/>
          <w:kern w:val="0"/>
          <w:position w:val="-25"/>
          <w:sz w:val="20"/>
          <w:szCs w:val="20"/>
        </w:rPr>
        <w:drawing>
          <wp:inline distT="0" distB="0" distL="0" distR="0" wp14:anchorId="2CE76519" wp14:editId="1E33565F">
            <wp:extent cx="1409700" cy="4476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409700" cy="447675"/>
                    </a:xfrm>
                    <a:prstGeom prst="rect">
                      <a:avLst/>
                    </a:prstGeom>
                    <a:noFill/>
                    <a:ln>
                      <a:noFill/>
                    </a:ln>
                  </pic:spPr>
                </pic:pic>
              </a:graphicData>
            </a:graphic>
          </wp:inline>
        </w:drawing>
      </w:r>
    </w:p>
    <w:p w14:paraId="7438814F"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p>
    <w:p w14:paraId="36C5A66A" w14:textId="77777777" w:rsidR="009C6A73" w:rsidRPr="009C6A73" w:rsidRDefault="009C6A73" w:rsidP="009C6A73">
      <w:pPr>
        <w:autoSpaceDE w:val="0"/>
        <w:autoSpaceDN w:val="0"/>
        <w:adjustRightInd w:val="0"/>
        <w:spacing w:after="0" w:line="240" w:lineRule="auto"/>
        <w:ind w:firstLine="540"/>
        <w:jc w:val="both"/>
        <w:rPr>
          <w:rFonts w:ascii="Arial" w:hAnsi="Arial" w:cs="Arial"/>
          <w:kern w:val="0"/>
          <w:sz w:val="20"/>
          <w:szCs w:val="20"/>
        </w:rPr>
      </w:pPr>
      <w:r w:rsidRPr="009C6A73">
        <w:rPr>
          <w:rFonts w:ascii="Arial" w:hAnsi="Arial" w:cs="Arial"/>
          <w:kern w:val="0"/>
          <w:sz w:val="20"/>
          <w:szCs w:val="20"/>
        </w:rPr>
        <w:t>где:</w:t>
      </w:r>
    </w:p>
    <w:p w14:paraId="578E0DF1"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L</w:t>
      </w:r>
      <w:r w:rsidRPr="009C6A73">
        <w:rPr>
          <w:rFonts w:ascii="Arial" w:hAnsi="Arial" w:cs="Arial"/>
          <w:kern w:val="0"/>
          <w:sz w:val="20"/>
          <w:szCs w:val="20"/>
          <w:vertAlign w:val="subscript"/>
        </w:rPr>
        <w:t>i</w:t>
      </w:r>
      <w:r w:rsidRPr="009C6A73">
        <w:rPr>
          <w:rFonts w:ascii="Arial" w:hAnsi="Arial" w:cs="Arial"/>
          <w:kern w:val="0"/>
          <w:sz w:val="20"/>
          <w:szCs w:val="20"/>
        </w:rPr>
        <w:t xml:space="preserve"> - количество крестьянских (фермерских) хозяйств и индивидуальных предпринимателей, являющихся главами крестьянских (фермерских) хозяйств, которые планируется создать в i-м субъекте Российской Федерации в течение года предоставления субсидии, определяемое на основании данных уполномоченного органа;</w:t>
      </w:r>
    </w:p>
    <w:p w14:paraId="7FB9C3CB"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k - коэффициент увеличения показателя i-го субъекта Российской Федерации. Для субъектов Российской Федерации, входящих в состав Дальневосточного федерального округа, значение указанного коэффициента равно 1,2, для других субъектов Российской Федерации - 1;</w:t>
      </w:r>
    </w:p>
    <w:p w14:paraId="14993C82"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proofErr w:type="spellStart"/>
      <w:r w:rsidRPr="009C6A73">
        <w:rPr>
          <w:rFonts w:ascii="Arial" w:hAnsi="Arial" w:cs="Arial"/>
          <w:kern w:val="0"/>
          <w:sz w:val="20"/>
          <w:szCs w:val="20"/>
        </w:rPr>
        <w:t>Y</w:t>
      </w:r>
      <w:r w:rsidRPr="009C6A73">
        <w:rPr>
          <w:rFonts w:ascii="Arial" w:hAnsi="Arial" w:cs="Arial"/>
          <w:kern w:val="0"/>
          <w:sz w:val="20"/>
          <w:szCs w:val="20"/>
          <w:vertAlign w:val="subscript"/>
        </w:rPr>
        <w:t>i</w:t>
      </w:r>
      <w:proofErr w:type="spellEnd"/>
      <w:r w:rsidRPr="009C6A73">
        <w:rPr>
          <w:rFonts w:ascii="Arial" w:hAnsi="Arial" w:cs="Arial"/>
          <w:kern w:val="0"/>
          <w:sz w:val="20"/>
          <w:szCs w:val="20"/>
        </w:rPr>
        <w:t xml:space="preserve"> - предельный уровень софинансирования расходного обязательства i-го субъекта Российской Федерации из федерального бюджета на соответствующий финансовый год (в процентах), определяемый в соответствии с </w:t>
      </w:r>
      <w:hyperlink r:id="rId125" w:history="1">
        <w:r w:rsidRPr="009C6A73">
          <w:rPr>
            <w:rFonts w:ascii="Arial" w:hAnsi="Arial" w:cs="Arial"/>
            <w:kern w:val="0"/>
            <w:sz w:val="20"/>
            <w:szCs w:val="20"/>
          </w:rPr>
          <w:t>пунктом 13</w:t>
        </w:r>
      </w:hyperlink>
      <w:r w:rsidRPr="009C6A73">
        <w:rPr>
          <w:rFonts w:ascii="Arial" w:hAnsi="Arial" w:cs="Arial"/>
          <w:kern w:val="0"/>
          <w:sz w:val="20"/>
          <w:szCs w:val="20"/>
        </w:rPr>
        <w:t xml:space="preserve"> Правил формирования субсидий.</w:t>
      </w:r>
    </w:p>
    <w:p w14:paraId="55B30125"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33. Доля i-го субъекта Российской Федерации в общем количестве крестьянских (фермерских) хозяйств и индивидуальных предпринимателей, основными видами деятельности которых являются производство и переработка сельскохозяйственной продукции, зарегистрированных в Российской Федерации (</w:t>
      </w:r>
      <w:proofErr w:type="spellStart"/>
      <w:r w:rsidRPr="009C6A73">
        <w:rPr>
          <w:rFonts w:ascii="Arial" w:hAnsi="Arial" w:cs="Arial"/>
          <w:kern w:val="0"/>
          <w:sz w:val="20"/>
          <w:szCs w:val="20"/>
        </w:rPr>
        <w:t>Z</w:t>
      </w:r>
      <w:r w:rsidRPr="009C6A73">
        <w:rPr>
          <w:rFonts w:ascii="Arial" w:hAnsi="Arial" w:cs="Arial"/>
          <w:kern w:val="0"/>
          <w:sz w:val="20"/>
          <w:szCs w:val="20"/>
          <w:vertAlign w:val="subscript"/>
        </w:rPr>
        <w:t>i</w:t>
      </w:r>
      <w:proofErr w:type="spellEnd"/>
      <w:r w:rsidRPr="009C6A73">
        <w:rPr>
          <w:rFonts w:ascii="Arial" w:hAnsi="Arial" w:cs="Arial"/>
          <w:kern w:val="0"/>
          <w:sz w:val="20"/>
          <w:szCs w:val="20"/>
        </w:rPr>
        <w:t>), определяется на основании данных Федеральной службы государственной статистики по состоянию на 1 января текущего финансового года по формуле:</w:t>
      </w:r>
    </w:p>
    <w:p w14:paraId="4F3FD1F1"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p>
    <w:p w14:paraId="5E65DACC" w14:textId="4A971D78" w:rsidR="009C6A73" w:rsidRPr="009C6A73" w:rsidRDefault="009C6A73" w:rsidP="009C6A73">
      <w:pPr>
        <w:autoSpaceDE w:val="0"/>
        <w:autoSpaceDN w:val="0"/>
        <w:adjustRightInd w:val="0"/>
        <w:spacing w:after="0" w:line="240" w:lineRule="auto"/>
        <w:jc w:val="center"/>
        <w:rPr>
          <w:rFonts w:ascii="Arial" w:hAnsi="Arial" w:cs="Arial"/>
          <w:kern w:val="0"/>
          <w:sz w:val="20"/>
          <w:szCs w:val="20"/>
        </w:rPr>
      </w:pPr>
      <w:r w:rsidRPr="009C6A73">
        <w:rPr>
          <w:rFonts w:ascii="Arial" w:hAnsi="Arial" w:cs="Arial"/>
          <w:noProof/>
          <w:kern w:val="0"/>
          <w:position w:val="-25"/>
          <w:sz w:val="20"/>
          <w:szCs w:val="20"/>
        </w:rPr>
        <w:drawing>
          <wp:inline distT="0" distB="0" distL="0" distR="0" wp14:anchorId="441E3BE9" wp14:editId="2A6A499F">
            <wp:extent cx="1400175" cy="4476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400175" cy="447675"/>
                    </a:xfrm>
                    <a:prstGeom prst="rect">
                      <a:avLst/>
                    </a:prstGeom>
                    <a:noFill/>
                    <a:ln>
                      <a:noFill/>
                    </a:ln>
                  </pic:spPr>
                </pic:pic>
              </a:graphicData>
            </a:graphic>
          </wp:inline>
        </w:drawing>
      </w:r>
    </w:p>
    <w:p w14:paraId="0487B28F"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p>
    <w:p w14:paraId="64D9C162" w14:textId="77777777" w:rsidR="009C6A73" w:rsidRPr="009C6A73" w:rsidRDefault="009C6A73" w:rsidP="009C6A73">
      <w:pPr>
        <w:autoSpaceDE w:val="0"/>
        <w:autoSpaceDN w:val="0"/>
        <w:adjustRightInd w:val="0"/>
        <w:spacing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где </w:t>
      </w:r>
      <w:proofErr w:type="spellStart"/>
      <w:r w:rsidRPr="009C6A73">
        <w:rPr>
          <w:rFonts w:ascii="Arial" w:hAnsi="Arial" w:cs="Arial"/>
          <w:kern w:val="0"/>
          <w:sz w:val="20"/>
          <w:szCs w:val="20"/>
        </w:rPr>
        <w:t>T</w:t>
      </w:r>
      <w:r w:rsidRPr="009C6A73">
        <w:rPr>
          <w:rFonts w:ascii="Arial" w:hAnsi="Arial" w:cs="Arial"/>
          <w:kern w:val="0"/>
          <w:sz w:val="20"/>
          <w:szCs w:val="20"/>
          <w:vertAlign w:val="subscript"/>
        </w:rPr>
        <w:t>i</w:t>
      </w:r>
      <w:proofErr w:type="spellEnd"/>
      <w:r w:rsidRPr="009C6A73">
        <w:rPr>
          <w:rFonts w:ascii="Arial" w:hAnsi="Arial" w:cs="Arial"/>
          <w:kern w:val="0"/>
          <w:sz w:val="20"/>
          <w:szCs w:val="20"/>
        </w:rPr>
        <w:t xml:space="preserve"> - количество крестьянских (фермерских) хозяйств и индивидуальных предпринимателей, основными видами деятельности которых являются производство и переработка сельскохозяйственной продукции, зарегистрированных в i-м субъекте Российской Федерации, определяемое на основании данных Федеральной службы государственной статистики по состоянию на 1 января текущего финансового года (для Донецкой Народной Республики, Луганской Народной Республики, Запорожской области и Херсонской области за количество крестьянских (фермерских) хозяйств и индивидуальных предпринимателей принимается количество индивидуальных предпринимателей, основные виды деятельности которых соответствуют кодам </w:t>
      </w:r>
      <w:hyperlink r:id="rId127" w:history="1">
        <w:r w:rsidRPr="009C6A73">
          <w:rPr>
            <w:rFonts w:ascii="Arial" w:hAnsi="Arial" w:cs="Arial"/>
            <w:kern w:val="0"/>
            <w:sz w:val="20"/>
            <w:szCs w:val="20"/>
          </w:rPr>
          <w:t>классов 01</w:t>
        </w:r>
      </w:hyperlink>
      <w:r w:rsidRPr="009C6A73">
        <w:rPr>
          <w:rFonts w:ascii="Arial" w:hAnsi="Arial" w:cs="Arial"/>
          <w:kern w:val="0"/>
          <w:sz w:val="20"/>
          <w:szCs w:val="20"/>
        </w:rPr>
        <w:t xml:space="preserve"> "Растениеводство и животноводство, охота и предоставление соответствующих услуг в этих областях", </w:t>
      </w:r>
      <w:hyperlink r:id="rId128" w:history="1">
        <w:r w:rsidRPr="009C6A73">
          <w:rPr>
            <w:rFonts w:ascii="Arial" w:hAnsi="Arial" w:cs="Arial"/>
            <w:kern w:val="0"/>
            <w:sz w:val="20"/>
            <w:szCs w:val="20"/>
          </w:rPr>
          <w:t>03</w:t>
        </w:r>
      </w:hyperlink>
      <w:r w:rsidRPr="009C6A73">
        <w:rPr>
          <w:rFonts w:ascii="Arial" w:hAnsi="Arial" w:cs="Arial"/>
          <w:kern w:val="0"/>
          <w:sz w:val="20"/>
          <w:szCs w:val="20"/>
        </w:rPr>
        <w:t xml:space="preserve"> "Рыболовство и рыбоводство" Общероссийского классификатора, а также количество крестьянских (фермерских) хозяйств, осуществляющих деятельность в форме юридических лиц, на основании данных единого реестра субъектов малого и среднего предпринимательства на 10 января текущего финансового года).</w:t>
      </w:r>
    </w:p>
    <w:p w14:paraId="10DCB79A"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129"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7E7C511A"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42" w:name="Par318"/>
      <w:bookmarkEnd w:id="42"/>
      <w:r w:rsidRPr="009C6A73">
        <w:rPr>
          <w:rFonts w:ascii="Arial" w:hAnsi="Arial" w:cs="Arial"/>
          <w:kern w:val="0"/>
          <w:sz w:val="20"/>
          <w:szCs w:val="20"/>
        </w:rPr>
        <w:t>34. Доля средней стоимости валовой продукции растениеводства и животноводства, произведенной крестьянскими (фермерскими) хозяйствами и индивидуальными предпринимателями, в i-м субъекте Российской Федерации за 3 года, предшествующие текущему финансовому году, в средней стоимости валовой продукции растениеводства и животноводства, произведенной сельскохозяйственными товаропроизводителями за 3 года, предшествующие текущему финансовому году (</w:t>
      </w:r>
      <w:proofErr w:type="spellStart"/>
      <w:r w:rsidRPr="009C6A73">
        <w:rPr>
          <w:rFonts w:ascii="Arial" w:hAnsi="Arial" w:cs="Arial"/>
          <w:kern w:val="0"/>
          <w:sz w:val="20"/>
          <w:szCs w:val="20"/>
        </w:rPr>
        <w:t>D</w:t>
      </w:r>
      <w:r w:rsidRPr="009C6A73">
        <w:rPr>
          <w:rFonts w:ascii="Arial" w:hAnsi="Arial" w:cs="Arial"/>
          <w:kern w:val="0"/>
          <w:sz w:val="20"/>
          <w:szCs w:val="20"/>
          <w:vertAlign w:val="subscript"/>
        </w:rPr>
        <w:t>валi</w:t>
      </w:r>
      <w:proofErr w:type="spellEnd"/>
      <w:r w:rsidRPr="009C6A73">
        <w:rPr>
          <w:rFonts w:ascii="Arial" w:hAnsi="Arial" w:cs="Arial"/>
          <w:kern w:val="0"/>
          <w:sz w:val="20"/>
          <w:szCs w:val="20"/>
        </w:rPr>
        <w:t>), определяется на основании данных Федеральной службы государственной статистики по состоянию на 1 января текущего финансового года по формуле:</w:t>
      </w:r>
    </w:p>
    <w:p w14:paraId="02406190"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p>
    <w:p w14:paraId="7AEB8263" w14:textId="22AC924B" w:rsidR="009C6A73" w:rsidRPr="009C6A73" w:rsidRDefault="009C6A73" w:rsidP="009C6A73">
      <w:pPr>
        <w:autoSpaceDE w:val="0"/>
        <w:autoSpaceDN w:val="0"/>
        <w:adjustRightInd w:val="0"/>
        <w:spacing w:after="0" w:line="240" w:lineRule="auto"/>
        <w:jc w:val="center"/>
        <w:rPr>
          <w:rFonts w:ascii="Arial" w:hAnsi="Arial" w:cs="Arial"/>
          <w:kern w:val="0"/>
          <w:sz w:val="20"/>
          <w:szCs w:val="20"/>
        </w:rPr>
      </w:pPr>
      <w:r w:rsidRPr="009C6A73">
        <w:rPr>
          <w:rFonts w:ascii="Arial" w:hAnsi="Arial" w:cs="Arial"/>
          <w:noProof/>
          <w:kern w:val="0"/>
          <w:position w:val="-23"/>
          <w:sz w:val="20"/>
          <w:szCs w:val="20"/>
        </w:rPr>
        <w:drawing>
          <wp:inline distT="0" distB="0" distL="0" distR="0" wp14:anchorId="56ED2C97" wp14:editId="535944AD">
            <wp:extent cx="1228725" cy="4286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37F60F32"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p>
    <w:p w14:paraId="75B1CC0D" w14:textId="77777777" w:rsidR="009C6A73" w:rsidRPr="009C6A73" w:rsidRDefault="009C6A73" w:rsidP="009C6A73">
      <w:pPr>
        <w:autoSpaceDE w:val="0"/>
        <w:autoSpaceDN w:val="0"/>
        <w:adjustRightInd w:val="0"/>
        <w:spacing w:after="0" w:line="240" w:lineRule="auto"/>
        <w:ind w:firstLine="540"/>
        <w:jc w:val="both"/>
        <w:rPr>
          <w:rFonts w:ascii="Arial" w:hAnsi="Arial" w:cs="Arial"/>
          <w:kern w:val="0"/>
          <w:sz w:val="20"/>
          <w:szCs w:val="20"/>
        </w:rPr>
      </w:pPr>
      <w:r w:rsidRPr="009C6A73">
        <w:rPr>
          <w:rFonts w:ascii="Arial" w:hAnsi="Arial" w:cs="Arial"/>
          <w:kern w:val="0"/>
          <w:sz w:val="20"/>
          <w:szCs w:val="20"/>
        </w:rPr>
        <w:t>где:</w:t>
      </w:r>
    </w:p>
    <w:p w14:paraId="40EDF53A"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proofErr w:type="spellStart"/>
      <w:r w:rsidRPr="009C6A73">
        <w:rPr>
          <w:rFonts w:ascii="Arial" w:hAnsi="Arial" w:cs="Arial"/>
          <w:kern w:val="0"/>
          <w:sz w:val="20"/>
          <w:szCs w:val="20"/>
        </w:rPr>
        <w:t>V</w:t>
      </w:r>
      <w:r w:rsidRPr="009C6A73">
        <w:rPr>
          <w:rFonts w:ascii="Arial" w:hAnsi="Arial" w:cs="Arial"/>
          <w:kern w:val="0"/>
          <w:sz w:val="20"/>
          <w:szCs w:val="20"/>
          <w:vertAlign w:val="subscript"/>
        </w:rPr>
        <w:t>валi</w:t>
      </w:r>
      <w:proofErr w:type="spellEnd"/>
      <w:r w:rsidRPr="009C6A73">
        <w:rPr>
          <w:rFonts w:ascii="Arial" w:hAnsi="Arial" w:cs="Arial"/>
          <w:kern w:val="0"/>
          <w:sz w:val="20"/>
          <w:szCs w:val="20"/>
        </w:rPr>
        <w:t xml:space="preserve"> - средняя стоимость валовой продукции растениеводства и животноводства, произведенной крестьянскими (фермерскими) хозяйствами и индивидуальными предпринимателями, в i-м субъекте Российской Федерации за 3 года, предшествующие текущему финансовому году, определяемая на основании данных Федеральной службы государственной статистики;</w:t>
      </w:r>
    </w:p>
    <w:p w14:paraId="03E57822"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proofErr w:type="spellStart"/>
      <w:r w:rsidRPr="009C6A73">
        <w:rPr>
          <w:rFonts w:ascii="Arial" w:hAnsi="Arial" w:cs="Arial"/>
          <w:kern w:val="0"/>
          <w:sz w:val="20"/>
          <w:szCs w:val="20"/>
        </w:rPr>
        <w:t>P</w:t>
      </w:r>
      <w:r w:rsidRPr="009C6A73">
        <w:rPr>
          <w:rFonts w:ascii="Arial" w:hAnsi="Arial" w:cs="Arial"/>
          <w:kern w:val="0"/>
          <w:sz w:val="20"/>
          <w:szCs w:val="20"/>
          <w:vertAlign w:val="subscript"/>
        </w:rPr>
        <w:t>валi</w:t>
      </w:r>
      <w:proofErr w:type="spellEnd"/>
      <w:r w:rsidRPr="009C6A73">
        <w:rPr>
          <w:rFonts w:ascii="Arial" w:hAnsi="Arial" w:cs="Arial"/>
          <w:kern w:val="0"/>
          <w:sz w:val="20"/>
          <w:szCs w:val="20"/>
        </w:rPr>
        <w:t xml:space="preserve"> - средняя стоимость валовой продукции растениеводства и животноводства, произведенной сельскохозяйственными товаропроизводителями всех категорий хозяйств, по субъектам Российской Федерации за 3 года, предшествующие текущему финансовому году, определяемая на основании данных Федеральной службы государственной статистики.</w:t>
      </w:r>
    </w:p>
    <w:p w14:paraId="153E5D76"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35. Доля i-го субъекта Российской Федерации в общем планируемом количестве вновь созданных сельскохозяйственных потребительских кооперативов в Российской Федерации (</w:t>
      </w:r>
      <w:proofErr w:type="spellStart"/>
      <w:r w:rsidRPr="009C6A73">
        <w:rPr>
          <w:rFonts w:ascii="Arial" w:hAnsi="Arial" w:cs="Arial"/>
          <w:kern w:val="0"/>
          <w:sz w:val="20"/>
          <w:szCs w:val="20"/>
        </w:rPr>
        <w:t>C</w:t>
      </w:r>
      <w:r w:rsidRPr="009C6A73">
        <w:rPr>
          <w:rFonts w:ascii="Arial" w:hAnsi="Arial" w:cs="Arial"/>
          <w:kern w:val="0"/>
          <w:sz w:val="20"/>
          <w:szCs w:val="20"/>
          <w:vertAlign w:val="subscript"/>
        </w:rPr>
        <w:t>i</w:t>
      </w:r>
      <w:proofErr w:type="spellEnd"/>
      <w:r w:rsidRPr="009C6A73">
        <w:rPr>
          <w:rFonts w:ascii="Arial" w:hAnsi="Arial" w:cs="Arial"/>
          <w:kern w:val="0"/>
          <w:sz w:val="20"/>
          <w:szCs w:val="20"/>
        </w:rPr>
        <w:t>) определяется по формуле:</w:t>
      </w:r>
    </w:p>
    <w:p w14:paraId="149438AF"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p>
    <w:p w14:paraId="154F49A0" w14:textId="1CB26C24" w:rsidR="009C6A73" w:rsidRPr="009C6A73" w:rsidRDefault="009C6A73" w:rsidP="009C6A73">
      <w:pPr>
        <w:autoSpaceDE w:val="0"/>
        <w:autoSpaceDN w:val="0"/>
        <w:adjustRightInd w:val="0"/>
        <w:spacing w:after="0" w:line="240" w:lineRule="auto"/>
        <w:jc w:val="center"/>
        <w:rPr>
          <w:rFonts w:ascii="Arial" w:hAnsi="Arial" w:cs="Arial"/>
          <w:kern w:val="0"/>
          <w:sz w:val="20"/>
          <w:szCs w:val="20"/>
        </w:rPr>
      </w:pPr>
      <w:r w:rsidRPr="009C6A73">
        <w:rPr>
          <w:rFonts w:ascii="Arial" w:hAnsi="Arial" w:cs="Arial"/>
          <w:noProof/>
          <w:kern w:val="0"/>
          <w:position w:val="-25"/>
          <w:sz w:val="20"/>
          <w:szCs w:val="20"/>
        </w:rPr>
        <w:drawing>
          <wp:inline distT="0" distB="0" distL="0" distR="0" wp14:anchorId="63D4799D" wp14:editId="1EFAF5BF">
            <wp:extent cx="1409700" cy="4476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409700" cy="447675"/>
                    </a:xfrm>
                    <a:prstGeom prst="rect">
                      <a:avLst/>
                    </a:prstGeom>
                    <a:noFill/>
                    <a:ln>
                      <a:noFill/>
                    </a:ln>
                  </pic:spPr>
                </pic:pic>
              </a:graphicData>
            </a:graphic>
          </wp:inline>
        </w:drawing>
      </w:r>
    </w:p>
    <w:p w14:paraId="1DC82D82"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p>
    <w:p w14:paraId="2386986A" w14:textId="77777777" w:rsidR="009C6A73" w:rsidRPr="009C6A73" w:rsidRDefault="009C6A73" w:rsidP="009C6A73">
      <w:pPr>
        <w:autoSpaceDE w:val="0"/>
        <w:autoSpaceDN w:val="0"/>
        <w:adjustRightInd w:val="0"/>
        <w:spacing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где </w:t>
      </w:r>
      <w:proofErr w:type="spellStart"/>
      <w:r w:rsidRPr="009C6A73">
        <w:rPr>
          <w:rFonts w:ascii="Arial" w:hAnsi="Arial" w:cs="Arial"/>
          <w:kern w:val="0"/>
          <w:sz w:val="20"/>
          <w:szCs w:val="20"/>
        </w:rPr>
        <w:t>S</w:t>
      </w:r>
      <w:r w:rsidRPr="009C6A73">
        <w:rPr>
          <w:rFonts w:ascii="Arial" w:hAnsi="Arial" w:cs="Arial"/>
          <w:kern w:val="0"/>
          <w:sz w:val="20"/>
          <w:szCs w:val="20"/>
          <w:vertAlign w:val="subscript"/>
        </w:rPr>
        <w:t>i</w:t>
      </w:r>
      <w:proofErr w:type="spellEnd"/>
      <w:r w:rsidRPr="009C6A73">
        <w:rPr>
          <w:rFonts w:ascii="Arial" w:hAnsi="Arial" w:cs="Arial"/>
          <w:kern w:val="0"/>
          <w:sz w:val="20"/>
          <w:szCs w:val="20"/>
        </w:rPr>
        <w:t xml:space="preserve"> - количество сельскохозяйственных потребительских кооперативов, которое запланировано создать в i-м субъекте Российской Федерации в течение года предоставления субсидии, определяемое на основании данных уполномоченного органа.</w:t>
      </w:r>
    </w:p>
    <w:p w14:paraId="7D91D938"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36. Доля i-го субъекта Российской Федерации в общем количестве сельскохозяйственных потребительских кооперативов, зарегистрированных в Российской Федерации (H</w:t>
      </w:r>
      <w:r w:rsidRPr="009C6A73">
        <w:rPr>
          <w:rFonts w:ascii="Arial" w:hAnsi="Arial" w:cs="Arial"/>
          <w:kern w:val="0"/>
          <w:sz w:val="20"/>
          <w:szCs w:val="20"/>
          <w:vertAlign w:val="subscript"/>
        </w:rPr>
        <w:t>i</w:t>
      </w:r>
      <w:r w:rsidRPr="009C6A73">
        <w:rPr>
          <w:rFonts w:ascii="Arial" w:hAnsi="Arial" w:cs="Arial"/>
          <w:kern w:val="0"/>
          <w:sz w:val="20"/>
          <w:szCs w:val="20"/>
        </w:rPr>
        <w:t>), определяется на основании данных Федеральной службы государственной статистики по состоянию на 1 января текущего финансового года по формуле:</w:t>
      </w:r>
    </w:p>
    <w:p w14:paraId="5F473AD1"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p>
    <w:p w14:paraId="4AA85F55" w14:textId="5B623D00" w:rsidR="009C6A73" w:rsidRPr="009C6A73" w:rsidRDefault="009C6A73" w:rsidP="009C6A73">
      <w:pPr>
        <w:autoSpaceDE w:val="0"/>
        <w:autoSpaceDN w:val="0"/>
        <w:adjustRightInd w:val="0"/>
        <w:spacing w:after="0" w:line="240" w:lineRule="auto"/>
        <w:jc w:val="center"/>
        <w:rPr>
          <w:rFonts w:ascii="Arial" w:hAnsi="Arial" w:cs="Arial"/>
          <w:kern w:val="0"/>
          <w:sz w:val="20"/>
          <w:szCs w:val="20"/>
        </w:rPr>
      </w:pPr>
      <w:r w:rsidRPr="009C6A73">
        <w:rPr>
          <w:rFonts w:ascii="Arial" w:hAnsi="Arial" w:cs="Arial"/>
          <w:noProof/>
          <w:kern w:val="0"/>
          <w:position w:val="-25"/>
          <w:sz w:val="20"/>
          <w:szCs w:val="20"/>
        </w:rPr>
        <w:drawing>
          <wp:inline distT="0" distB="0" distL="0" distR="0" wp14:anchorId="694A774A" wp14:editId="6DE09287">
            <wp:extent cx="1514475" cy="4476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514475" cy="447675"/>
                    </a:xfrm>
                    <a:prstGeom prst="rect">
                      <a:avLst/>
                    </a:prstGeom>
                    <a:noFill/>
                    <a:ln>
                      <a:noFill/>
                    </a:ln>
                  </pic:spPr>
                </pic:pic>
              </a:graphicData>
            </a:graphic>
          </wp:inline>
        </w:drawing>
      </w:r>
    </w:p>
    <w:p w14:paraId="385E1FF0"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p>
    <w:p w14:paraId="0DFC0EC9" w14:textId="77777777" w:rsidR="009C6A73" w:rsidRPr="009C6A73" w:rsidRDefault="009C6A73" w:rsidP="009C6A73">
      <w:pPr>
        <w:autoSpaceDE w:val="0"/>
        <w:autoSpaceDN w:val="0"/>
        <w:adjustRightInd w:val="0"/>
        <w:spacing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где </w:t>
      </w:r>
      <w:proofErr w:type="spellStart"/>
      <w:r w:rsidRPr="009C6A73">
        <w:rPr>
          <w:rFonts w:ascii="Arial" w:hAnsi="Arial" w:cs="Arial"/>
          <w:kern w:val="0"/>
          <w:sz w:val="20"/>
          <w:szCs w:val="20"/>
        </w:rPr>
        <w:t>X</w:t>
      </w:r>
      <w:r w:rsidRPr="009C6A73">
        <w:rPr>
          <w:rFonts w:ascii="Arial" w:hAnsi="Arial" w:cs="Arial"/>
          <w:kern w:val="0"/>
          <w:sz w:val="20"/>
          <w:szCs w:val="20"/>
          <w:vertAlign w:val="subscript"/>
        </w:rPr>
        <w:t>i</w:t>
      </w:r>
      <w:proofErr w:type="spellEnd"/>
      <w:r w:rsidRPr="009C6A73">
        <w:rPr>
          <w:rFonts w:ascii="Arial" w:hAnsi="Arial" w:cs="Arial"/>
          <w:kern w:val="0"/>
          <w:sz w:val="20"/>
          <w:szCs w:val="20"/>
        </w:rPr>
        <w:t xml:space="preserve"> - количество сельскохозяйственных потребительских кооперативов, зарегистрированных в i-м субъекте Российской Федерации, определяемое на основании данных Федеральной службы государственной статистики по состоянию на 1 января текущего финансового года (для Донецкой Народной Республики, Луганской Народной Республики, Запорожской области и Херсонской области за количество сельскохозяйственных потребительских кооперативов принимается количество сельскохозяйственных потребительских кооперативов на основании данных единого реестра субъектов малого и среднего предпринимательства на 10 января текущего финансового года).</w:t>
      </w:r>
    </w:p>
    <w:p w14:paraId="19CFEB45"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37. Расчетный объем субсидии, направляемой на предоставление средств бюджета субъекта Российской Федерации в соответствии с </w:t>
      </w:r>
      <w:hyperlink w:anchor="Par76" w:history="1">
        <w:r w:rsidRPr="009C6A73">
          <w:rPr>
            <w:rFonts w:ascii="Arial" w:hAnsi="Arial" w:cs="Arial"/>
            <w:kern w:val="0"/>
            <w:sz w:val="20"/>
            <w:szCs w:val="20"/>
          </w:rPr>
          <w:t>подпунктами "а"</w:t>
        </w:r>
      </w:hyperlink>
      <w:r w:rsidRPr="009C6A73">
        <w:rPr>
          <w:rFonts w:ascii="Arial" w:hAnsi="Arial" w:cs="Arial"/>
          <w:kern w:val="0"/>
          <w:sz w:val="20"/>
          <w:szCs w:val="20"/>
        </w:rPr>
        <w:t xml:space="preserve"> и </w:t>
      </w:r>
      <w:hyperlink w:anchor="Par86" w:history="1">
        <w:r w:rsidRPr="009C6A73">
          <w:rPr>
            <w:rFonts w:ascii="Arial" w:hAnsi="Arial" w:cs="Arial"/>
            <w:kern w:val="0"/>
            <w:sz w:val="20"/>
            <w:szCs w:val="20"/>
          </w:rPr>
          <w:t>"б" пункта 7</w:t>
        </w:r>
      </w:hyperlink>
      <w:r w:rsidRPr="009C6A73">
        <w:rPr>
          <w:rFonts w:ascii="Arial" w:hAnsi="Arial" w:cs="Arial"/>
          <w:kern w:val="0"/>
          <w:sz w:val="20"/>
          <w:szCs w:val="20"/>
        </w:rPr>
        <w:t xml:space="preserve"> настоящих Правил, не может составлять более 65 процентов общего объема субсидии.</w:t>
      </w:r>
    </w:p>
    <w:p w14:paraId="58817D06"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Расчетный объем субсидии, направляемой на предоставление средств бюджета субъекта Российской Федерации в соответствии с </w:t>
      </w:r>
      <w:hyperlink w:anchor="Par88" w:history="1">
        <w:r w:rsidRPr="009C6A73">
          <w:rPr>
            <w:rFonts w:ascii="Arial" w:hAnsi="Arial" w:cs="Arial"/>
            <w:kern w:val="0"/>
            <w:sz w:val="20"/>
            <w:szCs w:val="20"/>
          </w:rPr>
          <w:t>подпунктом "в" пункта 7</w:t>
        </w:r>
      </w:hyperlink>
      <w:r w:rsidRPr="009C6A73">
        <w:rPr>
          <w:rFonts w:ascii="Arial" w:hAnsi="Arial" w:cs="Arial"/>
          <w:kern w:val="0"/>
          <w:sz w:val="20"/>
          <w:szCs w:val="20"/>
        </w:rPr>
        <w:t xml:space="preserve"> настоящих Правил, не может составлять более 5 процентов общего объема субсидии.</w:t>
      </w:r>
    </w:p>
    <w:p w14:paraId="7AA6298A"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38. В случае выделения в текущем финансовом году из федерального бюджета дополнительных бюджетных ассигнований на предоставление субсидий в соответствии с настоящими Правилами их распределение осуществляется между субъектами Российской Федерации, имеющими дополнительную потребность в субсидиях, пропорционально удельному весу дополнительной потребности субъекта Российской Федерации в субсидии по каждому конкретному приоритетному направлению в общем объеме дополнительной потребности субъектов Российской Федерации в субсидиях по каждому конкретному приоритетному направлению.</w:t>
      </w:r>
    </w:p>
    <w:p w14:paraId="53949595"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43" w:name="Par338"/>
      <w:bookmarkEnd w:id="43"/>
      <w:r w:rsidRPr="009C6A73">
        <w:rPr>
          <w:rFonts w:ascii="Arial" w:hAnsi="Arial" w:cs="Arial"/>
          <w:kern w:val="0"/>
          <w:sz w:val="20"/>
          <w:szCs w:val="20"/>
        </w:rPr>
        <w:lastRenderedPageBreak/>
        <w:t xml:space="preserve">39. Перераспределение бюджетных ассигнований бюджета субъекта Российской Федерации на исполнение расходных обязательств, в целях софинансирования которых предоставляется субсидия, между направлениями, предусмотренными </w:t>
      </w:r>
      <w:hyperlink w:anchor="Par75" w:history="1">
        <w:r w:rsidRPr="009C6A73">
          <w:rPr>
            <w:rFonts w:ascii="Arial" w:hAnsi="Arial" w:cs="Arial"/>
            <w:kern w:val="0"/>
            <w:sz w:val="20"/>
            <w:szCs w:val="20"/>
          </w:rPr>
          <w:t>пунктами 7</w:t>
        </w:r>
      </w:hyperlink>
      <w:r w:rsidRPr="009C6A73">
        <w:rPr>
          <w:rFonts w:ascii="Arial" w:hAnsi="Arial" w:cs="Arial"/>
          <w:kern w:val="0"/>
          <w:sz w:val="20"/>
          <w:szCs w:val="20"/>
        </w:rPr>
        <w:t xml:space="preserve">, </w:t>
      </w:r>
      <w:hyperlink w:anchor="Par91" w:history="1">
        <w:r w:rsidRPr="009C6A73">
          <w:rPr>
            <w:rFonts w:ascii="Arial" w:hAnsi="Arial" w:cs="Arial"/>
            <w:kern w:val="0"/>
            <w:sz w:val="20"/>
            <w:szCs w:val="20"/>
          </w:rPr>
          <w:t>8</w:t>
        </w:r>
      </w:hyperlink>
      <w:r w:rsidRPr="009C6A73">
        <w:rPr>
          <w:rFonts w:ascii="Arial" w:hAnsi="Arial" w:cs="Arial"/>
          <w:kern w:val="0"/>
          <w:sz w:val="20"/>
          <w:szCs w:val="20"/>
        </w:rPr>
        <w:t xml:space="preserve">, </w:t>
      </w:r>
      <w:hyperlink w:anchor="Par113" w:history="1">
        <w:r w:rsidRPr="009C6A73">
          <w:rPr>
            <w:rFonts w:ascii="Arial" w:hAnsi="Arial" w:cs="Arial"/>
            <w:kern w:val="0"/>
            <w:sz w:val="20"/>
            <w:szCs w:val="20"/>
          </w:rPr>
          <w:t>10</w:t>
        </w:r>
      </w:hyperlink>
      <w:r w:rsidRPr="009C6A73">
        <w:rPr>
          <w:rFonts w:ascii="Arial" w:hAnsi="Arial" w:cs="Arial"/>
          <w:kern w:val="0"/>
          <w:sz w:val="20"/>
          <w:szCs w:val="20"/>
        </w:rPr>
        <w:t xml:space="preserve"> и </w:t>
      </w:r>
      <w:hyperlink w:anchor="Par134" w:history="1">
        <w:r w:rsidRPr="009C6A73">
          <w:rPr>
            <w:rFonts w:ascii="Arial" w:hAnsi="Arial" w:cs="Arial"/>
            <w:kern w:val="0"/>
            <w:sz w:val="20"/>
            <w:szCs w:val="20"/>
          </w:rPr>
          <w:t>11</w:t>
        </w:r>
      </w:hyperlink>
      <w:r w:rsidRPr="009C6A73">
        <w:rPr>
          <w:rFonts w:ascii="Arial" w:hAnsi="Arial" w:cs="Arial"/>
          <w:kern w:val="0"/>
          <w:sz w:val="20"/>
          <w:szCs w:val="20"/>
        </w:rPr>
        <w:t xml:space="preserve"> настоящих Правил, допускается при условии достижения результатов использования субсидии, предусмотренных </w:t>
      </w:r>
      <w:hyperlink w:anchor="Par348" w:history="1">
        <w:r w:rsidRPr="009C6A73">
          <w:rPr>
            <w:rFonts w:ascii="Arial" w:hAnsi="Arial" w:cs="Arial"/>
            <w:kern w:val="0"/>
            <w:sz w:val="20"/>
            <w:szCs w:val="20"/>
          </w:rPr>
          <w:t>пунктом 43</w:t>
        </w:r>
      </w:hyperlink>
      <w:r w:rsidRPr="009C6A73">
        <w:rPr>
          <w:rFonts w:ascii="Arial" w:hAnsi="Arial" w:cs="Arial"/>
          <w:kern w:val="0"/>
          <w:sz w:val="20"/>
          <w:szCs w:val="20"/>
        </w:rPr>
        <w:t xml:space="preserve"> настоящих Правил, при согласовании такого перераспределения Министерством сельского хозяйства Российской Федерации.</w:t>
      </w:r>
    </w:p>
    <w:p w14:paraId="063B581D"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Соответствующее предложение о перераспределении в соответствии с </w:t>
      </w:r>
      <w:hyperlink w:anchor="Par338" w:history="1">
        <w:r w:rsidRPr="009C6A73">
          <w:rPr>
            <w:rFonts w:ascii="Arial" w:hAnsi="Arial" w:cs="Arial"/>
            <w:kern w:val="0"/>
            <w:sz w:val="20"/>
            <w:szCs w:val="20"/>
          </w:rPr>
          <w:t>абзацем первым</w:t>
        </w:r>
      </w:hyperlink>
      <w:r w:rsidRPr="009C6A73">
        <w:rPr>
          <w:rFonts w:ascii="Arial" w:hAnsi="Arial" w:cs="Arial"/>
          <w:kern w:val="0"/>
          <w:sz w:val="20"/>
          <w:szCs w:val="20"/>
        </w:rPr>
        <w:t xml:space="preserve"> настоящего пункта направляется уполномоченным органом в Министерство сельского хозяйства Российской Федерации не позднее 1 октября года предоставления субсидии. Решение о перераспределении принимается Министерством сельского хозяйства Российской Федерации по предложению, направляемому уполномоченным органом.</w:t>
      </w:r>
    </w:p>
    <w:p w14:paraId="2DB001FD"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40. В случае если при формировании проекта федерального закона о федеральном бюджете на соответствующий финансовый год и на плановый период субъектом Российской Федерации до 10 августа текущего финансового года в Министерство сельского хозяйства Российской Федерации представлено обращение, содержащее информацию об отсутствии частичной или полной потребности в субсидии по отдельному приоритетному направлению, бюджетные ассигнования на предоставление субсидии такому субъекту Российской Федерации распределяются между другими субъектами Российской Федерации, имеющими право на получение субсидии, пропорционально доле субъекта Российской Федерации по этому приоритетному направлению, рассчитанной в соответствии с настоящими Правилами.</w:t>
      </w:r>
    </w:p>
    <w:p w14:paraId="54491C41"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41.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14:paraId="13CDBF2F"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42. Уполномоченный орган представляет в Министерство сельского хозяйства Российской Федерации следующие документы:</w:t>
      </w:r>
    </w:p>
    <w:p w14:paraId="572C322F"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а) документ, содержащий информацию об использовании средств бюджета субъекта Российской Федерации, с приложением перечня получателей государственной поддержки по форме и в срок, которые устанавливаются Министерством сельского хозяйства Российской Федерации;</w:t>
      </w:r>
    </w:p>
    <w:p w14:paraId="558E132F"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б) отчет о финансово-экономическом состоянии получателей государственной поддержки в рамках федерального проекта "Развитие малого агробизнеса" по </w:t>
      </w:r>
      <w:hyperlink r:id="rId133" w:history="1">
        <w:r w:rsidRPr="009C6A73">
          <w:rPr>
            <w:rFonts w:ascii="Arial" w:hAnsi="Arial" w:cs="Arial"/>
            <w:kern w:val="0"/>
            <w:sz w:val="20"/>
            <w:szCs w:val="20"/>
          </w:rPr>
          <w:t>форме</w:t>
        </w:r>
      </w:hyperlink>
      <w:r w:rsidRPr="009C6A73">
        <w:rPr>
          <w:rFonts w:ascii="Arial" w:hAnsi="Arial" w:cs="Arial"/>
          <w:kern w:val="0"/>
          <w:sz w:val="20"/>
          <w:szCs w:val="20"/>
        </w:rPr>
        <w:t xml:space="preserve"> и в </w:t>
      </w:r>
      <w:hyperlink r:id="rId134" w:history="1">
        <w:r w:rsidRPr="009C6A73">
          <w:rPr>
            <w:rFonts w:ascii="Arial" w:hAnsi="Arial" w:cs="Arial"/>
            <w:kern w:val="0"/>
            <w:sz w:val="20"/>
            <w:szCs w:val="20"/>
          </w:rPr>
          <w:t>срок</w:t>
        </w:r>
      </w:hyperlink>
      <w:r w:rsidRPr="009C6A73">
        <w:rPr>
          <w:rFonts w:ascii="Arial" w:hAnsi="Arial" w:cs="Arial"/>
          <w:kern w:val="0"/>
          <w:sz w:val="20"/>
          <w:szCs w:val="20"/>
        </w:rPr>
        <w:t>, которые устанавливаются Министерством сельского хозяйства Российской Федерации;</w:t>
      </w:r>
    </w:p>
    <w:p w14:paraId="4682D14F"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 xml:space="preserve">(в ред. </w:t>
      </w:r>
      <w:hyperlink r:id="rId135"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23A4985F"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в)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подготавливаемая (формируемая) субъектом Российской Федерации в государственной интегрированной информационной системе управления общественными финансами "Электронный бюджет", в сроки, установленные </w:t>
      </w:r>
      <w:hyperlink r:id="rId136" w:history="1">
        <w:r w:rsidRPr="009C6A73">
          <w:rPr>
            <w:rFonts w:ascii="Arial" w:hAnsi="Arial" w:cs="Arial"/>
            <w:kern w:val="0"/>
            <w:sz w:val="20"/>
            <w:szCs w:val="20"/>
          </w:rPr>
          <w:t>абзацем вторым подпункта "з" пункта 10</w:t>
        </w:r>
      </w:hyperlink>
      <w:r w:rsidRPr="009C6A73">
        <w:rPr>
          <w:rFonts w:ascii="Arial" w:hAnsi="Arial" w:cs="Arial"/>
          <w:kern w:val="0"/>
          <w:sz w:val="20"/>
          <w:szCs w:val="20"/>
        </w:rPr>
        <w:t xml:space="preserve"> Правил формирования субсидий.</w:t>
      </w:r>
    </w:p>
    <w:p w14:paraId="7C7631BA" w14:textId="77777777" w:rsidR="009C6A73" w:rsidRPr="009C6A73" w:rsidRDefault="009C6A73" w:rsidP="009C6A73">
      <w:pPr>
        <w:autoSpaceDE w:val="0"/>
        <w:autoSpaceDN w:val="0"/>
        <w:adjustRightInd w:val="0"/>
        <w:spacing w:after="0" w:line="240" w:lineRule="auto"/>
        <w:jc w:val="both"/>
        <w:rPr>
          <w:rFonts w:ascii="Arial" w:hAnsi="Arial" w:cs="Arial"/>
          <w:kern w:val="0"/>
          <w:sz w:val="20"/>
          <w:szCs w:val="20"/>
        </w:rPr>
      </w:pPr>
      <w:r w:rsidRPr="009C6A73">
        <w:rPr>
          <w:rFonts w:ascii="Arial" w:hAnsi="Arial" w:cs="Arial"/>
          <w:kern w:val="0"/>
          <w:sz w:val="20"/>
          <w:szCs w:val="20"/>
        </w:rPr>
        <w:t>(</w:t>
      </w:r>
      <w:proofErr w:type="spellStart"/>
      <w:r w:rsidRPr="009C6A73">
        <w:rPr>
          <w:rFonts w:ascii="Arial" w:hAnsi="Arial" w:cs="Arial"/>
          <w:kern w:val="0"/>
          <w:sz w:val="20"/>
          <w:szCs w:val="20"/>
        </w:rPr>
        <w:t>пп</w:t>
      </w:r>
      <w:proofErr w:type="spellEnd"/>
      <w:r w:rsidRPr="009C6A73">
        <w:rPr>
          <w:rFonts w:ascii="Arial" w:hAnsi="Arial" w:cs="Arial"/>
          <w:kern w:val="0"/>
          <w:sz w:val="20"/>
          <w:szCs w:val="20"/>
        </w:rPr>
        <w:t xml:space="preserve">. "в" в ред. </w:t>
      </w:r>
      <w:hyperlink r:id="rId137" w:history="1">
        <w:r w:rsidRPr="009C6A73">
          <w:rPr>
            <w:rFonts w:ascii="Arial" w:hAnsi="Arial" w:cs="Arial"/>
            <w:kern w:val="0"/>
            <w:sz w:val="20"/>
            <w:szCs w:val="20"/>
          </w:rPr>
          <w:t>Постановления</w:t>
        </w:r>
      </w:hyperlink>
      <w:r w:rsidRPr="009C6A73">
        <w:rPr>
          <w:rFonts w:ascii="Arial" w:hAnsi="Arial" w:cs="Arial"/>
          <w:kern w:val="0"/>
          <w:sz w:val="20"/>
          <w:szCs w:val="20"/>
        </w:rPr>
        <w:t xml:space="preserve"> Правительства РФ от 24.07.2026 N 934)</w:t>
      </w:r>
    </w:p>
    <w:p w14:paraId="5D5E95C5"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bookmarkStart w:id="44" w:name="Par348"/>
      <w:bookmarkEnd w:id="44"/>
      <w:r w:rsidRPr="009C6A73">
        <w:rPr>
          <w:rFonts w:ascii="Arial" w:hAnsi="Arial" w:cs="Arial"/>
          <w:kern w:val="0"/>
          <w:sz w:val="20"/>
          <w:szCs w:val="20"/>
        </w:rPr>
        <w:t>43. Для оценки эффективности использования субсидии применяются следующие результаты использования субсидии:</w:t>
      </w:r>
    </w:p>
    <w:p w14:paraId="10A4814F"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а) в субъекте Российской Федерации обеспечена реализация проектов сельскохозяйственных потребительских кооперативов (в том числе </w:t>
      </w:r>
      <w:proofErr w:type="spellStart"/>
      <w:r w:rsidRPr="009C6A73">
        <w:rPr>
          <w:rFonts w:ascii="Arial" w:hAnsi="Arial" w:cs="Arial"/>
          <w:kern w:val="0"/>
          <w:sz w:val="20"/>
          <w:szCs w:val="20"/>
        </w:rPr>
        <w:t>агроагрегаторов</w:t>
      </w:r>
      <w:proofErr w:type="spellEnd"/>
      <w:r w:rsidRPr="009C6A73">
        <w:rPr>
          <w:rFonts w:ascii="Arial" w:hAnsi="Arial" w:cs="Arial"/>
          <w:kern w:val="0"/>
          <w:sz w:val="20"/>
          <w:szCs w:val="20"/>
        </w:rPr>
        <w:t>) с целью увеличения объема выручки от реализации сельскохозяйственной и (или) пищевой продукции (единиц);</w:t>
      </w:r>
    </w:p>
    <w:p w14:paraId="120165E8"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б) в субъекте Российской Федерации обеспечена реализация проектов фермерских хозяйств, в том числе созданных участниками и ветеранами специальной военной операции, в целях увеличения объема производства сельскохозяйственной продукции (единиц);</w:t>
      </w:r>
    </w:p>
    <w:p w14:paraId="5AAF1D37"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в) оказаны информационно-консультационные услуги малым сельскохозяйственным товаропроизводителям, гражданам, ведущим личное подсобное хозяйство, центрами компетенций в сфере сельскохозяйственной кооперации и поддержки фермеров (единиц);</w:t>
      </w:r>
    </w:p>
    <w:p w14:paraId="0B00C011"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г) реализованы проекты малых сельскохозяйственных товаропроизводителей с целью увеличения объема выручки от реализации сельскохозяйственной и (или) пищевой продукции (единиц).</w:t>
      </w:r>
    </w:p>
    <w:p w14:paraId="36D51408"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lastRenderedPageBreak/>
        <w:t>44. Эффективность использования субсидии оценивается ежегодно по итогам отчетного финансового года на основании интегральной оценки достижения значений результатов использования субсидии, предусмотренных соглашением о предоставлении субсидии, в соответствии с методикой, утверждаемой Министерством сельского хозяйства Российской Федерации.</w:t>
      </w:r>
    </w:p>
    <w:p w14:paraId="276E582A"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 xml:space="preserve">45. Порядок и условия возврата средств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о предоставлении субсидии, в соответствии с </w:t>
      </w:r>
      <w:hyperlink r:id="rId138" w:history="1">
        <w:r w:rsidRPr="009C6A73">
          <w:rPr>
            <w:rFonts w:ascii="Arial" w:hAnsi="Arial" w:cs="Arial"/>
            <w:kern w:val="0"/>
            <w:sz w:val="20"/>
            <w:szCs w:val="20"/>
          </w:rPr>
          <w:t>подпунктом "б(1)" пункта 10</w:t>
        </w:r>
      </w:hyperlink>
      <w:r w:rsidRPr="009C6A73">
        <w:rPr>
          <w:rFonts w:ascii="Arial" w:hAnsi="Arial" w:cs="Arial"/>
          <w:kern w:val="0"/>
          <w:sz w:val="20"/>
          <w:szCs w:val="20"/>
        </w:rPr>
        <w:t xml:space="preserve"> Правил формирования субсидий, а также основания для освобождения субъекта Российской Федерации от применения мер финансовой ответственности установлены </w:t>
      </w:r>
      <w:hyperlink r:id="rId139" w:history="1">
        <w:r w:rsidRPr="009C6A73">
          <w:rPr>
            <w:rFonts w:ascii="Arial" w:hAnsi="Arial" w:cs="Arial"/>
            <w:kern w:val="0"/>
            <w:sz w:val="20"/>
            <w:szCs w:val="20"/>
          </w:rPr>
          <w:t>пунктами 16</w:t>
        </w:r>
      </w:hyperlink>
      <w:r w:rsidRPr="009C6A73">
        <w:rPr>
          <w:rFonts w:ascii="Arial" w:hAnsi="Arial" w:cs="Arial"/>
          <w:kern w:val="0"/>
          <w:sz w:val="20"/>
          <w:szCs w:val="20"/>
        </w:rPr>
        <w:t xml:space="preserve"> - </w:t>
      </w:r>
      <w:hyperlink r:id="rId140" w:history="1">
        <w:r w:rsidRPr="009C6A73">
          <w:rPr>
            <w:rFonts w:ascii="Arial" w:hAnsi="Arial" w:cs="Arial"/>
            <w:kern w:val="0"/>
            <w:sz w:val="20"/>
            <w:szCs w:val="20"/>
          </w:rPr>
          <w:t>18</w:t>
        </w:r>
      </w:hyperlink>
      <w:r w:rsidRPr="009C6A73">
        <w:rPr>
          <w:rFonts w:ascii="Arial" w:hAnsi="Arial" w:cs="Arial"/>
          <w:kern w:val="0"/>
          <w:sz w:val="20"/>
          <w:szCs w:val="20"/>
        </w:rPr>
        <w:t xml:space="preserve"> и </w:t>
      </w:r>
      <w:hyperlink r:id="rId141" w:history="1">
        <w:r w:rsidRPr="009C6A73">
          <w:rPr>
            <w:rFonts w:ascii="Arial" w:hAnsi="Arial" w:cs="Arial"/>
            <w:kern w:val="0"/>
            <w:sz w:val="20"/>
            <w:szCs w:val="20"/>
          </w:rPr>
          <w:t>20</w:t>
        </w:r>
      </w:hyperlink>
      <w:r w:rsidRPr="009C6A73">
        <w:rPr>
          <w:rFonts w:ascii="Arial" w:hAnsi="Arial" w:cs="Arial"/>
          <w:kern w:val="0"/>
          <w:sz w:val="20"/>
          <w:szCs w:val="20"/>
        </w:rPr>
        <w:t xml:space="preserve"> Правил формирования субсидий.</w:t>
      </w:r>
    </w:p>
    <w:p w14:paraId="4F391441"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46.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о предоставлении субсидии, возлагается на уполномоченный орган и высший исполнительный орган субъекта Российской Федерации.</w:t>
      </w:r>
    </w:p>
    <w:p w14:paraId="5BCAE903"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14:paraId="125A0B68" w14:textId="77777777" w:rsidR="009C6A73" w:rsidRPr="009C6A73" w:rsidRDefault="009C6A73" w:rsidP="009C6A73">
      <w:pPr>
        <w:autoSpaceDE w:val="0"/>
        <w:autoSpaceDN w:val="0"/>
        <w:adjustRightInd w:val="0"/>
        <w:spacing w:before="200" w:after="0" w:line="240" w:lineRule="auto"/>
        <w:ind w:firstLine="540"/>
        <w:jc w:val="both"/>
        <w:rPr>
          <w:rFonts w:ascii="Arial" w:hAnsi="Arial" w:cs="Arial"/>
          <w:kern w:val="0"/>
          <w:sz w:val="20"/>
          <w:szCs w:val="20"/>
        </w:rPr>
      </w:pPr>
      <w:r w:rsidRPr="009C6A73">
        <w:rPr>
          <w:rFonts w:ascii="Arial" w:hAnsi="Arial" w:cs="Arial"/>
          <w:kern w:val="0"/>
          <w:sz w:val="20"/>
          <w:szCs w:val="20"/>
        </w:rPr>
        <w:t>47.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14:paraId="67DEB39E" w14:textId="77777777" w:rsidR="00EB3693" w:rsidRPr="009C6A73" w:rsidRDefault="00EB3693"/>
    <w:sectPr w:rsidR="00EB3693" w:rsidRPr="009C6A73" w:rsidSect="009C6A73">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693"/>
    <w:rsid w:val="00063729"/>
    <w:rsid w:val="009C6A73"/>
    <w:rsid w:val="00EB3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F7DDF2-5B39-4730-8303-C30957C8B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B36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B36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B369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B369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B369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B369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B369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B369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B369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369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B369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B369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B369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B369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B369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B3693"/>
    <w:rPr>
      <w:rFonts w:eastAsiaTheme="majorEastAsia" w:cstheme="majorBidi"/>
      <w:color w:val="595959" w:themeColor="text1" w:themeTint="A6"/>
    </w:rPr>
  </w:style>
  <w:style w:type="character" w:customStyle="1" w:styleId="80">
    <w:name w:val="Заголовок 8 Знак"/>
    <w:basedOn w:val="a0"/>
    <w:link w:val="8"/>
    <w:uiPriority w:val="9"/>
    <w:semiHidden/>
    <w:rsid w:val="00EB369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B3693"/>
    <w:rPr>
      <w:rFonts w:eastAsiaTheme="majorEastAsia" w:cstheme="majorBidi"/>
      <w:color w:val="272727" w:themeColor="text1" w:themeTint="D8"/>
    </w:rPr>
  </w:style>
  <w:style w:type="paragraph" w:styleId="a3">
    <w:name w:val="Title"/>
    <w:basedOn w:val="a"/>
    <w:next w:val="a"/>
    <w:link w:val="a4"/>
    <w:uiPriority w:val="10"/>
    <w:qFormat/>
    <w:rsid w:val="00EB36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B36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B369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B369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B3693"/>
    <w:pPr>
      <w:spacing w:before="160"/>
      <w:jc w:val="center"/>
    </w:pPr>
    <w:rPr>
      <w:i/>
      <w:iCs/>
      <w:color w:val="404040" w:themeColor="text1" w:themeTint="BF"/>
    </w:rPr>
  </w:style>
  <w:style w:type="character" w:customStyle="1" w:styleId="22">
    <w:name w:val="Цитата 2 Знак"/>
    <w:basedOn w:val="a0"/>
    <w:link w:val="21"/>
    <w:uiPriority w:val="29"/>
    <w:rsid w:val="00EB3693"/>
    <w:rPr>
      <w:i/>
      <w:iCs/>
      <w:color w:val="404040" w:themeColor="text1" w:themeTint="BF"/>
    </w:rPr>
  </w:style>
  <w:style w:type="paragraph" w:styleId="a7">
    <w:name w:val="List Paragraph"/>
    <w:basedOn w:val="a"/>
    <w:uiPriority w:val="34"/>
    <w:qFormat/>
    <w:rsid w:val="00EB3693"/>
    <w:pPr>
      <w:ind w:left="720"/>
      <w:contextualSpacing/>
    </w:pPr>
  </w:style>
  <w:style w:type="character" w:styleId="a8">
    <w:name w:val="Intense Emphasis"/>
    <w:basedOn w:val="a0"/>
    <w:uiPriority w:val="21"/>
    <w:qFormat/>
    <w:rsid w:val="00EB3693"/>
    <w:rPr>
      <w:i/>
      <w:iCs/>
      <w:color w:val="0F4761" w:themeColor="accent1" w:themeShade="BF"/>
    </w:rPr>
  </w:style>
  <w:style w:type="paragraph" w:styleId="a9">
    <w:name w:val="Intense Quote"/>
    <w:basedOn w:val="a"/>
    <w:next w:val="a"/>
    <w:link w:val="aa"/>
    <w:uiPriority w:val="30"/>
    <w:qFormat/>
    <w:rsid w:val="00EB36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EB3693"/>
    <w:rPr>
      <w:i/>
      <w:iCs/>
      <w:color w:val="0F4761" w:themeColor="accent1" w:themeShade="BF"/>
    </w:rPr>
  </w:style>
  <w:style w:type="character" w:styleId="ab">
    <w:name w:val="Intense Reference"/>
    <w:basedOn w:val="a0"/>
    <w:uiPriority w:val="32"/>
    <w:qFormat/>
    <w:rsid w:val="00EB36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43356&amp;dst=86028" TargetMode="External"/><Relationship Id="rId21" Type="http://schemas.openxmlformats.org/officeDocument/2006/relationships/hyperlink" Target="https://login.consultant.ru/link/?req=doc&amp;base=LAW&amp;n=540284&amp;dst=100086" TargetMode="External"/><Relationship Id="rId42" Type="http://schemas.openxmlformats.org/officeDocument/2006/relationships/hyperlink" Target="https://login.consultant.ru/link/?req=doc&amp;base=LAW&amp;n=540284&amp;dst=100112" TargetMode="External"/><Relationship Id="rId63" Type="http://schemas.openxmlformats.org/officeDocument/2006/relationships/hyperlink" Target="https://login.consultant.ru/link/?req=doc&amp;base=LAW&amp;n=540284&amp;dst=100148" TargetMode="External"/><Relationship Id="rId84" Type="http://schemas.openxmlformats.org/officeDocument/2006/relationships/hyperlink" Target="https://login.consultant.ru/link/?req=doc&amp;base=LAW&amp;n=540284&amp;dst=100185" TargetMode="External"/><Relationship Id="rId138" Type="http://schemas.openxmlformats.org/officeDocument/2006/relationships/hyperlink" Target="https://login.consultant.ru/link/?req=doc&amp;base=LAW&amp;n=540410&amp;dst=237" TargetMode="External"/><Relationship Id="rId107" Type="http://schemas.openxmlformats.org/officeDocument/2006/relationships/hyperlink" Target="https://login.consultant.ru/link/?req=doc&amp;base=LAW&amp;n=500465&amp;dst=100011" TargetMode="External"/><Relationship Id="rId11" Type="http://schemas.openxmlformats.org/officeDocument/2006/relationships/hyperlink" Target="https://login.consultant.ru/link/?req=doc&amp;base=LAW&amp;n=540284&amp;dst=100078" TargetMode="External"/><Relationship Id="rId32" Type="http://schemas.openxmlformats.org/officeDocument/2006/relationships/hyperlink" Target="https://login.consultant.ru/link/?req=doc&amp;base=LAW&amp;n=482651" TargetMode="External"/><Relationship Id="rId37" Type="http://schemas.openxmlformats.org/officeDocument/2006/relationships/hyperlink" Target="https://login.consultant.ru/link/?req=doc&amp;base=LAW&amp;n=540284&amp;dst=100100" TargetMode="External"/><Relationship Id="rId53" Type="http://schemas.openxmlformats.org/officeDocument/2006/relationships/hyperlink" Target="https://login.consultant.ru/link/?req=doc&amp;base=LAW&amp;n=540284&amp;dst=100132" TargetMode="External"/><Relationship Id="rId58" Type="http://schemas.openxmlformats.org/officeDocument/2006/relationships/hyperlink" Target="https://login.consultant.ru/link/?req=doc&amp;base=LAW&amp;n=540284&amp;dst=100139" TargetMode="External"/><Relationship Id="rId74" Type="http://schemas.openxmlformats.org/officeDocument/2006/relationships/hyperlink" Target="https://login.consultant.ru/link/?req=doc&amp;base=LAW&amp;n=540284&amp;dst=100168" TargetMode="External"/><Relationship Id="rId79" Type="http://schemas.openxmlformats.org/officeDocument/2006/relationships/hyperlink" Target="https://login.consultant.ru/link/?req=doc&amp;base=LAW&amp;n=538619&amp;dst=100889" TargetMode="External"/><Relationship Id="rId102" Type="http://schemas.openxmlformats.org/officeDocument/2006/relationships/hyperlink" Target="https://login.consultant.ru/link/?req=doc&amp;base=LAW&amp;n=520424&amp;dst=100147" TargetMode="External"/><Relationship Id="rId123" Type="http://schemas.openxmlformats.org/officeDocument/2006/relationships/hyperlink" Target="https://login.consultant.ru/link/?req=doc&amp;base=LAW&amp;n=540284&amp;dst=100223" TargetMode="External"/><Relationship Id="rId128" Type="http://schemas.openxmlformats.org/officeDocument/2006/relationships/hyperlink" Target="https://login.consultant.ru/link/?req=doc&amp;base=LAW&amp;n=538619&amp;dst=100438" TargetMode="External"/><Relationship Id="rId5" Type="http://schemas.openxmlformats.org/officeDocument/2006/relationships/hyperlink" Target="https://login.consultant.ru/link/?req=doc&amp;base=LAW&amp;n=540284&amp;dst=100070" TargetMode="External"/><Relationship Id="rId90" Type="http://schemas.openxmlformats.org/officeDocument/2006/relationships/hyperlink" Target="https://login.consultant.ru/link/?req=doc&amp;base=LAW&amp;n=538619&amp;dst=101036" TargetMode="External"/><Relationship Id="rId95" Type="http://schemas.openxmlformats.org/officeDocument/2006/relationships/hyperlink" Target="https://login.consultant.ru/link/?req=doc&amp;base=LAW&amp;n=538619&amp;dst=105206" TargetMode="External"/><Relationship Id="rId22" Type="http://schemas.openxmlformats.org/officeDocument/2006/relationships/hyperlink" Target="https://login.consultant.ru/link/?req=doc&amp;base=LAW&amp;n=540284&amp;dst=100087" TargetMode="External"/><Relationship Id="rId27" Type="http://schemas.openxmlformats.org/officeDocument/2006/relationships/hyperlink" Target="https://login.consultant.ru/link/?req=doc&amp;base=LAW&amp;n=380464&amp;dst=100007" TargetMode="External"/><Relationship Id="rId43" Type="http://schemas.openxmlformats.org/officeDocument/2006/relationships/hyperlink" Target="https://login.consultant.ru/link/?req=doc&amp;base=LAW&amp;n=540284&amp;dst=100113" TargetMode="External"/><Relationship Id="rId48" Type="http://schemas.openxmlformats.org/officeDocument/2006/relationships/hyperlink" Target="https://login.consultant.ru/link/?req=doc&amp;base=LAW&amp;n=540284&amp;dst=100124" TargetMode="External"/><Relationship Id="rId64" Type="http://schemas.openxmlformats.org/officeDocument/2006/relationships/hyperlink" Target="https://login.consultant.ru/link/?req=doc&amp;base=LAW&amp;n=540284&amp;dst=100150" TargetMode="External"/><Relationship Id="rId69" Type="http://schemas.openxmlformats.org/officeDocument/2006/relationships/hyperlink" Target="https://login.consultant.ru/link/?req=doc&amp;base=LAW&amp;n=540284&amp;dst=100159" TargetMode="External"/><Relationship Id="rId113" Type="http://schemas.openxmlformats.org/officeDocument/2006/relationships/hyperlink" Target="https://login.consultant.ru/link/?req=doc&amp;base=LAW&amp;n=540410&amp;dst=460" TargetMode="External"/><Relationship Id="rId118" Type="http://schemas.openxmlformats.org/officeDocument/2006/relationships/hyperlink" Target="https://login.consultant.ru/link/?req=doc&amp;base=LAW&amp;n=396428&amp;dst=100004" TargetMode="External"/><Relationship Id="rId134" Type="http://schemas.openxmlformats.org/officeDocument/2006/relationships/hyperlink" Target="https://login.consultant.ru/link/?req=doc&amp;base=LAW&amp;n=532738&amp;dst=100011" TargetMode="External"/><Relationship Id="rId139" Type="http://schemas.openxmlformats.org/officeDocument/2006/relationships/hyperlink" Target="https://login.consultant.ru/link/?req=doc&amp;base=LAW&amp;n=540410&amp;dst=435" TargetMode="External"/><Relationship Id="rId80" Type="http://schemas.openxmlformats.org/officeDocument/2006/relationships/hyperlink" Target="https://login.consultant.ru/link/?req=doc&amp;base=LAW&amp;n=540284&amp;dst=100175" TargetMode="External"/><Relationship Id="rId85" Type="http://schemas.openxmlformats.org/officeDocument/2006/relationships/hyperlink" Target="https://login.consultant.ru/link/?req=doc&amp;base=LAW&amp;n=540284&amp;dst=100185" TargetMode="External"/><Relationship Id="rId12" Type="http://schemas.openxmlformats.org/officeDocument/2006/relationships/hyperlink" Target="https://login.consultant.ru/link/?req=doc&amp;base=LAW&amp;n=540284&amp;dst=100079" TargetMode="External"/><Relationship Id="rId17" Type="http://schemas.openxmlformats.org/officeDocument/2006/relationships/hyperlink" Target="https://login.consultant.ru/link/?req=doc&amp;base=LAW&amp;n=380464&amp;dst=100007" TargetMode="External"/><Relationship Id="rId33" Type="http://schemas.openxmlformats.org/officeDocument/2006/relationships/hyperlink" Target="https://login.consultant.ru/link/?req=doc&amp;base=LAW&amp;n=540284&amp;dst=100097" TargetMode="External"/><Relationship Id="rId38" Type="http://schemas.openxmlformats.org/officeDocument/2006/relationships/hyperlink" Target="https://login.consultant.ru/link/?req=doc&amp;base=LAW&amp;n=540284&amp;dst=100104" TargetMode="External"/><Relationship Id="rId59" Type="http://schemas.openxmlformats.org/officeDocument/2006/relationships/hyperlink" Target="https://login.consultant.ru/link/?req=doc&amp;base=LAW&amp;n=540284&amp;dst=100141" TargetMode="External"/><Relationship Id="rId103" Type="http://schemas.openxmlformats.org/officeDocument/2006/relationships/hyperlink" Target="https://login.consultant.ru/link/?req=doc&amp;base=LAW&amp;n=498201&amp;dst=100009" TargetMode="External"/><Relationship Id="rId108" Type="http://schemas.openxmlformats.org/officeDocument/2006/relationships/hyperlink" Target="https://login.consultant.ru/link/?req=doc&amp;base=LAW&amp;n=540284&amp;dst=100189" TargetMode="External"/><Relationship Id="rId124" Type="http://schemas.openxmlformats.org/officeDocument/2006/relationships/image" Target="media/image2.wmf"/><Relationship Id="rId129" Type="http://schemas.openxmlformats.org/officeDocument/2006/relationships/hyperlink" Target="https://login.consultant.ru/link/?req=doc&amp;base=LAW&amp;n=540284&amp;dst=100224" TargetMode="External"/><Relationship Id="rId54" Type="http://schemas.openxmlformats.org/officeDocument/2006/relationships/hyperlink" Target="https://login.consultant.ru/link/?req=doc&amp;base=LAW&amp;n=540284&amp;dst=100133" TargetMode="External"/><Relationship Id="rId70" Type="http://schemas.openxmlformats.org/officeDocument/2006/relationships/hyperlink" Target="https://login.consultant.ru/link/?req=doc&amp;base=LAW&amp;n=540284&amp;dst=100162" TargetMode="External"/><Relationship Id="rId75" Type="http://schemas.openxmlformats.org/officeDocument/2006/relationships/hyperlink" Target="https://login.consultant.ru/link/?req=doc&amp;base=LAW&amp;n=540284&amp;dst=100170" TargetMode="External"/><Relationship Id="rId91" Type="http://schemas.openxmlformats.org/officeDocument/2006/relationships/hyperlink" Target="https://login.consultant.ru/link/?req=doc&amp;base=LAW&amp;n=538619&amp;dst=100714" TargetMode="External"/><Relationship Id="rId96" Type="http://schemas.openxmlformats.org/officeDocument/2006/relationships/hyperlink" Target="https://login.consultant.ru/link/?req=doc&amp;base=LAW&amp;n=520424&amp;dst=100128" TargetMode="External"/><Relationship Id="rId140" Type="http://schemas.openxmlformats.org/officeDocument/2006/relationships/hyperlink" Target="https://login.consultant.ru/link/?req=doc&amp;base=LAW&amp;n=540410&amp;dst=274" TargetMode="External"/><Relationship Id="rId1" Type="http://schemas.openxmlformats.org/officeDocument/2006/relationships/styles" Target="styles.xml"/><Relationship Id="rId6" Type="http://schemas.openxmlformats.org/officeDocument/2006/relationships/hyperlink" Target="https://login.consultant.ru/link/?req=doc&amp;base=LAW&amp;n=527761" TargetMode="External"/><Relationship Id="rId23" Type="http://schemas.openxmlformats.org/officeDocument/2006/relationships/hyperlink" Target="https://login.consultant.ru/link/?req=doc&amp;base=LAW&amp;n=540284&amp;dst=100089" TargetMode="External"/><Relationship Id="rId28" Type="http://schemas.openxmlformats.org/officeDocument/2006/relationships/hyperlink" Target="https://login.consultant.ru/link/?req=doc&amp;base=LAW&amp;n=535005" TargetMode="External"/><Relationship Id="rId49" Type="http://schemas.openxmlformats.org/officeDocument/2006/relationships/hyperlink" Target="https://login.consultant.ru/link/?req=doc&amp;base=LAW&amp;n=540284&amp;dst=100131" TargetMode="External"/><Relationship Id="rId114" Type="http://schemas.openxmlformats.org/officeDocument/2006/relationships/hyperlink" Target="https://login.consultant.ru/link/?req=doc&amp;base=LAW&amp;n=540410&amp;dst=462" TargetMode="External"/><Relationship Id="rId119" Type="http://schemas.openxmlformats.org/officeDocument/2006/relationships/image" Target="media/image1.wmf"/><Relationship Id="rId44" Type="http://schemas.openxmlformats.org/officeDocument/2006/relationships/hyperlink" Target="https://login.consultant.ru/link/?req=doc&amp;base=LAW&amp;n=540284&amp;dst=100115" TargetMode="External"/><Relationship Id="rId60" Type="http://schemas.openxmlformats.org/officeDocument/2006/relationships/hyperlink" Target="https://login.consultant.ru/link/?req=doc&amp;base=LAW&amp;n=540284&amp;dst=100143" TargetMode="External"/><Relationship Id="rId65" Type="http://schemas.openxmlformats.org/officeDocument/2006/relationships/hyperlink" Target="https://login.consultant.ru/link/?req=doc&amp;base=LAW&amp;n=511356&amp;dst=74" TargetMode="External"/><Relationship Id="rId81" Type="http://schemas.openxmlformats.org/officeDocument/2006/relationships/hyperlink" Target="https://login.consultant.ru/link/?req=doc&amp;base=LAW&amp;n=540284&amp;dst=100176" TargetMode="External"/><Relationship Id="rId86" Type="http://schemas.openxmlformats.org/officeDocument/2006/relationships/hyperlink" Target="https://login.consultant.ru/link/?req=doc&amp;base=LAW&amp;n=540284&amp;dst=100186" TargetMode="External"/><Relationship Id="rId130" Type="http://schemas.openxmlformats.org/officeDocument/2006/relationships/image" Target="media/image4.wmf"/><Relationship Id="rId135" Type="http://schemas.openxmlformats.org/officeDocument/2006/relationships/hyperlink" Target="https://login.consultant.ru/link/?req=doc&amp;base=LAW&amp;n=540284&amp;dst=100226" TargetMode="External"/><Relationship Id="rId13" Type="http://schemas.openxmlformats.org/officeDocument/2006/relationships/hyperlink" Target="https://login.consultant.ru/link/?req=doc&amp;base=LAW&amp;n=535005" TargetMode="External"/><Relationship Id="rId18" Type="http://schemas.openxmlformats.org/officeDocument/2006/relationships/hyperlink" Target="https://login.consultant.ru/link/?req=doc&amp;base=LAW&amp;n=540284&amp;dst=100082" TargetMode="External"/><Relationship Id="rId39" Type="http://schemas.openxmlformats.org/officeDocument/2006/relationships/hyperlink" Target="https://login.consultant.ru/link/?req=doc&amp;base=LAW&amp;n=540284&amp;dst=100105" TargetMode="External"/><Relationship Id="rId109" Type="http://schemas.openxmlformats.org/officeDocument/2006/relationships/hyperlink" Target="https://login.consultant.ru/link/?req=doc&amp;base=LAW&amp;n=540284&amp;dst=100210" TargetMode="External"/><Relationship Id="rId34" Type="http://schemas.openxmlformats.org/officeDocument/2006/relationships/hyperlink" Target="https://login.consultant.ru/link/?req=doc&amp;base=LAW&amp;n=541134" TargetMode="External"/><Relationship Id="rId50" Type="http://schemas.openxmlformats.org/officeDocument/2006/relationships/hyperlink" Target="https://login.consultant.ru/link/?req=doc&amp;base=LAW&amp;n=540284&amp;dst=100131" TargetMode="External"/><Relationship Id="rId55" Type="http://schemas.openxmlformats.org/officeDocument/2006/relationships/hyperlink" Target="https://login.consultant.ru/link/?req=doc&amp;base=LAW&amp;n=540284&amp;dst=100134" TargetMode="External"/><Relationship Id="rId76" Type="http://schemas.openxmlformats.org/officeDocument/2006/relationships/hyperlink" Target="https://login.consultant.ru/link/?req=doc&amp;base=LAW&amp;n=540284&amp;dst=100172" TargetMode="External"/><Relationship Id="rId97" Type="http://schemas.openxmlformats.org/officeDocument/2006/relationships/hyperlink" Target="https://login.consultant.ru/link/?req=doc&amp;base=LAW&amp;n=520424&amp;dst=100129" TargetMode="External"/><Relationship Id="rId104" Type="http://schemas.openxmlformats.org/officeDocument/2006/relationships/hyperlink" Target="https://login.consultant.ru/link/?req=doc&amp;base=LAW&amp;n=400590" TargetMode="External"/><Relationship Id="rId120" Type="http://schemas.openxmlformats.org/officeDocument/2006/relationships/hyperlink" Target="https://login.consultant.ru/link/?req=doc&amp;base=LAW&amp;n=540284&amp;dst=100221" TargetMode="External"/><Relationship Id="rId125" Type="http://schemas.openxmlformats.org/officeDocument/2006/relationships/hyperlink" Target="https://login.consultant.ru/link/?req=doc&amp;base=LAW&amp;n=540410&amp;dst=394" TargetMode="External"/><Relationship Id="rId141" Type="http://schemas.openxmlformats.org/officeDocument/2006/relationships/hyperlink" Target="https://login.consultant.ru/link/?req=doc&amp;base=LAW&amp;n=540410&amp;dst=482" TargetMode="External"/><Relationship Id="rId7" Type="http://schemas.openxmlformats.org/officeDocument/2006/relationships/hyperlink" Target="https://login.consultant.ru/link/?req=doc&amp;base=LAW&amp;n=454116" TargetMode="External"/><Relationship Id="rId71" Type="http://schemas.openxmlformats.org/officeDocument/2006/relationships/hyperlink" Target="https://login.consultant.ru/link/?req=doc&amp;base=LAW&amp;n=509249&amp;dst=101629" TargetMode="External"/><Relationship Id="rId92" Type="http://schemas.openxmlformats.org/officeDocument/2006/relationships/hyperlink" Target="https://login.consultant.ru/link/?req=doc&amp;base=LAW&amp;n=538619&amp;dst=103104" TargetMode="External"/><Relationship Id="rId2" Type="http://schemas.openxmlformats.org/officeDocument/2006/relationships/settings" Target="settings.xml"/><Relationship Id="rId29" Type="http://schemas.openxmlformats.org/officeDocument/2006/relationships/hyperlink" Target="https://login.consultant.ru/link/?req=doc&amp;base=LAW&amp;n=540284&amp;dst=100095" TargetMode="External"/><Relationship Id="rId24" Type="http://schemas.openxmlformats.org/officeDocument/2006/relationships/hyperlink" Target="https://login.consultant.ru/link/?req=doc&amp;base=LAW&amp;n=540284&amp;dst=100092" TargetMode="External"/><Relationship Id="rId40" Type="http://schemas.openxmlformats.org/officeDocument/2006/relationships/hyperlink" Target="https://login.consultant.ru/link/?req=doc&amp;base=LAW&amp;n=540284&amp;dst=100107" TargetMode="External"/><Relationship Id="rId45" Type="http://schemas.openxmlformats.org/officeDocument/2006/relationships/hyperlink" Target="https://login.consultant.ru/link/?req=doc&amp;base=LAW&amp;n=540284&amp;dst=100117" TargetMode="External"/><Relationship Id="rId66" Type="http://schemas.openxmlformats.org/officeDocument/2006/relationships/hyperlink" Target="https://login.consultant.ru/link/?req=doc&amp;base=LAW&amp;n=540284&amp;dst=100155" TargetMode="External"/><Relationship Id="rId87" Type="http://schemas.openxmlformats.org/officeDocument/2006/relationships/hyperlink" Target="https://login.consultant.ru/link/?req=doc&amp;base=LAW&amp;n=540284&amp;dst=100187" TargetMode="External"/><Relationship Id="rId110" Type="http://schemas.openxmlformats.org/officeDocument/2006/relationships/hyperlink" Target="https://login.consultant.ru/link/?req=doc&amp;base=LAW&amp;n=535005" TargetMode="External"/><Relationship Id="rId115" Type="http://schemas.openxmlformats.org/officeDocument/2006/relationships/hyperlink" Target="https://login.consultant.ru/link/?req=doc&amp;base=LAW&amp;n=540284&amp;dst=100217" TargetMode="External"/><Relationship Id="rId131" Type="http://schemas.openxmlformats.org/officeDocument/2006/relationships/image" Target="media/image5.wmf"/><Relationship Id="rId136" Type="http://schemas.openxmlformats.org/officeDocument/2006/relationships/hyperlink" Target="https://login.consultant.ru/link/?req=doc&amp;base=LAW&amp;n=540410&amp;dst=522" TargetMode="External"/><Relationship Id="rId61" Type="http://schemas.openxmlformats.org/officeDocument/2006/relationships/hyperlink" Target="https://login.consultant.ru/link/?req=doc&amp;base=LAW&amp;n=540284&amp;dst=100144" TargetMode="External"/><Relationship Id="rId82" Type="http://schemas.openxmlformats.org/officeDocument/2006/relationships/hyperlink" Target="https://login.consultant.ru/link/?req=doc&amp;base=LAW&amp;n=500465&amp;dst=100011" TargetMode="External"/><Relationship Id="rId19" Type="http://schemas.openxmlformats.org/officeDocument/2006/relationships/hyperlink" Target="https://login.consultant.ru/link/?req=doc&amp;base=LAW&amp;n=540284&amp;dst=100083" TargetMode="External"/><Relationship Id="rId14" Type="http://schemas.openxmlformats.org/officeDocument/2006/relationships/hyperlink" Target="https://login.consultant.ru/link/?req=doc&amp;base=LAW&amp;n=535005" TargetMode="External"/><Relationship Id="rId30" Type="http://schemas.openxmlformats.org/officeDocument/2006/relationships/hyperlink" Target="https://login.consultant.ru/link/?req=doc&amp;base=LAW&amp;n=527859" TargetMode="External"/><Relationship Id="rId35" Type="http://schemas.openxmlformats.org/officeDocument/2006/relationships/hyperlink" Target="https://login.consultant.ru/link/?req=doc&amp;base=LAW&amp;n=489643" TargetMode="External"/><Relationship Id="rId56" Type="http://schemas.openxmlformats.org/officeDocument/2006/relationships/hyperlink" Target="https://login.consultant.ru/link/?req=doc&amp;base=LAW&amp;n=540284&amp;dst=100135" TargetMode="External"/><Relationship Id="rId77" Type="http://schemas.openxmlformats.org/officeDocument/2006/relationships/hyperlink" Target="https://login.consultant.ru/link/?req=doc&amp;base=LAW&amp;n=540284&amp;dst=100173" TargetMode="External"/><Relationship Id="rId100" Type="http://schemas.openxmlformats.org/officeDocument/2006/relationships/hyperlink" Target="https://login.consultant.ru/link/?req=doc&amp;base=LAW&amp;n=520424&amp;dst=100144" TargetMode="External"/><Relationship Id="rId105" Type="http://schemas.openxmlformats.org/officeDocument/2006/relationships/hyperlink" Target="https://login.consultant.ru/link/?req=doc&amp;base=LAW&amp;n=509735&amp;dst=100317" TargetMode="External"/><Relationship Id="rId126" Type="http://schemas.openxmlformats.org/officeDocument/2006/relationships/image" Target="media/image3.wmf"/><Relationship Id="rId8" Type="http://schemas.openxmlformats.org/officeDocument/2006/relationships/hyperlink" Target="https://login.consultant.ru/link/?req=doc&amp;base=LAW&amp;n=540284&amp;dst=100072" TargetMode="External"/><Relationship Id="rId51" Type="http://schemas.openxmlformats.org/officeDocument/2006/relationships/hyperlink" Target="https://login.consultant.ru/link/?req=doc&amp;base=LAW&amp;n=540284&amp;dst=100131" TargetMode="External"/><Relationship Id="rId72" Type="http://schemas.openxmlformats.org/officeDocument/2006/relationships/hyperlink" Target="https://login.consultant.ru/link/?req=doc&amp;base=LAW&amp;n=540284&amp;dst=100164" TargetMode="External"/><Relationship Id="rId93" Type="http://schemas.openxmlformats.org/officeDocument/2006/relationships/hyperlink" Target="https://login.consultant.ru/link/?req=doc&amp;base=LAW&amp;n=538619&amp;dst=103565" TargetMode="External"/><Relationship Id="rId98" Type="http://schemas.openxmlformats.org/officeDocument/2006/relationships/hyperlink" Target="https://login.consultant.ru/link/?req=doc&amp;base=LAW&amp;n=520424&amp;dst=100132" TargetMode="External"/><Relationship Id="rId121" Type="http://schemas.openxmlformats.org/officeDocument/2006/relationships/hyperlink" Target="https://login.consultant.ru/link/?req=doc&amp;base=LAW&amp;n=538619&amp;dst=100136" TargetMode="External"/><Relationship Id="rId142" Type="http://schemas.openxmlformats.org/officeDocument/2006/relationships/fontTable" Target="fontTable.xml"/><Relationship Id="rId3" Type="http://schemas.openxmlformats.org/officeDocument/2006/relationships/webSettings" Target="webSettings.xml"/><Relationship Id="rId25" Type="http://schemas.openxmlformats.org/officeDocument/2006/relationships/hyperlink" Target="https://login.consultant.ru/link/?req=doc&amp;base=LAW&amp;n=540284&amp;dst=100093" TargetMode="External"/><Relationship Id="rId46" Type="http://schemas.openxmlformats.org/officeDocument/2006/relationships/hyperlink" Target="https://login.consultant.ru/link/?req=doc&amp;base=LAW&amp;n=540284&amp;dst=100118" TargetMode="External"/><Relationship Id="rId67" Type="http://schemas.openxmlformats.org/officeDocument/2006/relationships/hyperlink" Target="https://login.consultant.ru/link/?req=doc&amp;base=LAW&amp;n=540284&amp;dst=100157" TargetMode="External"/><Relationship Id="rId116" Type="http://schemas.openxmlformats.org/officeDocument/2006/relationships/hyperlink" Target="https://login.consultant.ru/link/?req=doc&amp;base=LAW&amp;n=543356&amp;dst=85911" TargetMode="External"/><Relationship Id="rId137" Type="http://schemas.openxmlformats.org/officeDocument/2006/relationships/hyperlink" Target="https://login.consultant.ru/link/?req=doc&amp;base=LAW&amp;n=540284&amp;dst=100227" TargetMode="External"/><Relationship Id="rId20" Type="http://schemas.openxmlformats.org/officeDocument/2006/relationships/hyperlink" Target="https://login.consultant.ru/link/?req=doc&amp;base=LAW&amp;n=540284&amp;dst=100084" TargetMode="External"/><Relationship Id="rId41" Type="http://schemas.openxmlformats.org/officeDocument/2006/relationships/hyperlink" Target="https://login.consultant.ru/link/?req=doc&amp;base=LAW&amp;n=540284&amp;dst=100110" TargetMode="External"/><Relationship Id="rId62" Type="http://schemas.openxmlformats.org/officeDocument/2006/relationships/hyperlink" Target="https://login.consultant.ru/link/?req=doc&amp;base=LAW&amp;n=540284&amp;dst=100147" TargetMode="External"/><Relationship Id="rId83" Type="http://schemas.openxmlformats.org/officeDocument/2006/relationships/hyperlink" Target="https://login.consultant.ru/link/?req=doc&amp;base=LAW&amp;n=540284&amp;dst=100177" TargetMode="External"/><Relationship Id="rId88" Type="http://schemas.openxmlformats.org/officeDocument/2006/relationships/hyperlink" Target="https://login.consultant.ru/link/?req=doc&amp;base=LAW&amp;n=538619" TargetMode="External"/><Relationship Id="rId111" Type="http://schemas.openxmlformats.org/officeDocument/2006/relationships/hyperlink" Target="https://login.consultant.ru/link/?req=doc&amp;base=LAW&amp;n=540284&amp;dst=100214" TargetMode="External"/><Relationship Id="rId132" Type="http://schemas.openxmlformats.org/officeDocument/2006/relationships/image" Target="media/image6.wmf"/><Relationship Id="rId15" Type="http://schemas.openxmlformats.org/officeDocument/2006/relationships/hyperlink" Target="https://login.consultant.ru/link/?req=doc&amp;base=LAW&amp;n=540284&amp;dst=100080" TargetMode="External"/><Relationship Id="rId36" Type="http://schemas.openxmlformats.org/officeDocument/2006/relationships/hyperlink" Target="https://login.consultant.ru/link/?req=doc&amp;base=LAW&amp;n=540284&amp;dst=100098" TargetMode="External"/><Relationship Id="rId57" Type="http://schemas.openxmlformats.org/officeDocument/2006/relationships/hyperlink" Target="https://login.consultant.ru/link/?req=doc&amp;base=LAW&amp;n=540284&amp;dst=100138" TargetMode="External"/><Relationship Id="rId106" Type="http://schemas.openxmlformats.org/officeDocument/2006/relationships/hyperlink" Target="https://login.consultant.ru/link/?req=doc&amp;base=LAW&amp;n=543337" TargetMode="External"/><Relationship Id="rId127" Type="http://schemas.openxmlformats.org/officeDocument/2006/relationships/hyperlink" Target="https://login.consultant.ru/link/?req=doc&amp;base=LAW&amp;n=538619&amp;dst=100136" TargetMode="External"/><Relationship Id="rId10" Type="http://schemas.openxmlformats.org/officeDocument/2006/relationships/hyperlink" Target="https://login.consultant.ru/link/?req=doc&amp;base=LAW&amp;n=540284&amp;dst=100076" TargetMode="External"/><Relationship Id="rId31" Type="http://schemas.openxmlformats.org/officeDocument/2006/relationships/hyperlink" Target="https://login.consultant.ru/link/?req=doc&amp;base=LAW&amp;n=535005" TargetMode="External"/><Relationship Id="rId52" Type="http://schemas.openxmlformats.org/officeDocument/2006/relationships/hyperlink" Target="https://login.consultant.ru/link/?req=doc&amp;base=LAW&amp;n=540284&amp;dst=100131" TargetMode="External"/><Relationship Id="rId73" Type="http://schemas.openxmlformats.org/officeDocument/2006/relationships/hyperlink" Target="https://login.consultant.ru/link/?req=doc&amp;base=LAW&amp;n=540284&amp;dst=100166" TargetMode="External"/><Relationship Id="rId78" Type="http://schemas.openxmlformats.org/officeDocument/2006/relationships/hyperlink" Target="https://login.consultant.ru/link/?req=doc&amp;base=LAW&amp;n=538619&amp;dst=100889" TargetMode="External"/><Relationship Id="rId94" Type="http://schemas.openxmlformats.org/officeDocument/2006/relationships/hyperlink" Target="https://login.consultant.ru/link/?req=doc&amp;base=LAW&amp;n=538619&amp;dst=105975" TargetMode="External"/><Relationship Id="rId99" Type="http://schemas.openxmlformats.org/officeDocument/2006/relationships/hyperlink" Target="https://login.consultant.ru/link/?req=doc&amp;base=LAW&amp;n=520424&amp;dst=100141" TargetMode="External"/><Relationship Id="rId101" Type="http://schemas.openxmlformats.org/officeDocument/2006/relationships/hyperlink" Target="https://login.consultant.ru/link/?req=doc&amp;base=LAW&amp;n=520424&amp;dst=100145" TargetMode="External"/><Relationship Id="rId122" Type="http://schemas.openxmlformats.org/officeDocument/2006/relationships/hyperlink" Target="https://login.consultant.ru/link/?req=doc&amp;base=LAW&amp;n=538619&amp;dst=100438" TargetMode="External"/><Relationship Id="rId143" Type="http://schemas.openxmlformats.org/officeDocument/2006/relationships/theme" Target="theme/theme1.xml"/><Relationship Id="rId4" Type="http://schemas.openxmlformats.org/officeDocument/2006/relationships/hyperlink" Target="https://login.consultant.ru/link/?req=doc&amp;base=LAW&amp;n=540445&amp;dst=100156" TargetMode="External"/><Relationship Id="rId9" Type="http://schemas.openxmlformats.org/officeDocument/2006/relationships/hyperlink" Target="https://login.consultant.ru/link/?req=doc&amp;base=LAW&amp;n=540284&amp;dst=100073" TargetMode="External"/><Relationship Id="rId26" Type="http://schemas.openxmlformats.org/officeDocument/2006/relationships/hyperlink" Target="https://login.consultant.ru/link/?req=doc&amp;base=LAW&amp;n=509249&amp;dst=101629" TargetMode="External"/><Relationship Id="rId47" Type="http://schemas.openxmlformats.org/officeDocument/2006/relationships/hyperlink" Target="https://login.consultant.ru/link/?req=doc&amp;base=LAW&amp;n=540284&amp;dst=100119" TargetMode="External"/><Relationship Id="rId68" Type="http://schemas.openxmlformats.org/officeDocument/2006/relationships/hyperlink" Target="https://login.consultant.ru/link/?req=doc&amp;base=LAW&amp;n=540284&amp;dst=100158" TargetMode="External"/><Relationship Id="rId89" Type="http://schemas.openxmlformats.org/officeDocument/2006/relationships/hyperlink" Target="https://login.consultant.ru/link/?req=doc&amp;base=LAW&amp;n=540284&amp;dst=100188" TargetMode="External"/><Relationship Id="rId112" Type="http://schemas.openxmlformats.org/officeDocument/2006/relationships/hyperlink" Target="https://login.consultant.ru/link/?req=doc&amp;base=LAW&amp;n=540284&amp;dst=100215" TargetMode="External"/><Relationship Id="rId133" Type="http://schemas.openxmlformats.org/officeDocument/2006/relationships/hyperlink" Target="https://login.consultant.ru/link/?req=doc&amp;base=LAW&amp;n=532738&amp;dst=100020" TargetMode="External"/><Relationship Id="rId16" Type="http://schemas.openxmlformats.org/officeDocument/2006/relationships/hyperlink" Target="https://login.consultant.ru/link/?req=doc&amp;base=LAW&amp;n=509249&amp;dst=1016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19969</Words>
  <Characters>113829</Characters>
  <Application>Microsoft Office Word</Application>
  <DocSecurity>0</DocSecurity>
  <Lines>948</Lines>
  <Paragraphs>267</Paragraphs>
  <ScaleCrop>false</ScaleCrop>
  <Company/>
  <LinksUpToDate>false</LinksUpToDate>
  <CharactersWithSpaces>133531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Жукова</dc:creator>
  <cp:keywords/>
  <dc:description/>
  <cp:lastModifiedBy>Ольга Жукова</cp:lastModifiedBy>
  <cp:revision>2</cp:revision>
  <dcterms:created xsi:type="dcterms:W3CDTF">2026-09-11T12:01:00Z</dcterms:created>
  <dcterms:modified xsi:type="dcterms:W3CDTF">2026-09-11T12:02:00Z</dcterms:modified>
</cp:coreProperties>
</file>