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9D" w:rsidRDefault="00F1319D">
      <w:pPr>
        <w:pStyle w:val="ConsPlusTitlePage"/>
      </w:pPr>
      <w:r>
        <w:t xml:space="preserve">Документ предоставлен </w:t>
      </w:r>
      <w:hyperlink r:id="rId5">
        <w:r>
          <w:rPr>
            <w:color w:val="0000FF"/>
          </w:rPr>
          <w:t>КонсультантПлюс</w:t>
        </w:r>
      </w:hyperlink>
      <w:r>
        <w:br/>
      </w:r>
    </w:p>
    <w:p w:rsidR="00F1319D" w:rsidRDefault="00F1319D">
      <w:pPr>
        <w:pStyle w:val="ConsPlusNormal"/>
        <w:outlineLvl w:val="0"/>
      </w:pPr>
    </w:p>
    <w:p w:rsidR="00F1319D" w:rsidRDefault="00F1319D">
      <w:pPr>
        <w:pStyle w:val="ConsPlusTitle"/>
        <w:jc w:val="center"/>
        <w:outlineLvl w:val="0"/>
      </w:pPr>
      <w:r>
        <w:t>ПРАВИТЕЛЬСТВО НИЖЕГОРОДСКОЙ ОБЛАСТИ</w:t>
      </w:r>
    </w:p>
    <w:p w:rsidR="00F1319D" w:rsidRDefault="00F1319D">
      <w:pPr>
        <w:pStyle w:val="ConsPlusTitle"/>
        <w:jc w:val="center"/>
      </w:pPr>
    </w:p>
    <w:p w:rsidR="00F1319D" w:rsidRDefault="00F1319D">
      <w:pPr>
        <w:pStyle w:val="ConsPlusTitle"/>
        <w:jc w:val="center"/>
      </w:pPr>
      <w:r>
        <w:t>ПОСТАНОВЛЕНИЕ</w:t>
      </w:r>
    </w:p>
    <w:p w:rsidR="00F1319D" w:rsidRDefault="00F1319D">
      <w:pPr>
        <w:pStyle w:val="ConsPlusTitle"/>
        <w:jc w:val="center"/>
      </w:pPr>
      <w:r>
        <w:t>от 15 декабря 2015 г. N 834</w:t>
      </w:r>
    </w:p>
    <w:p w:rsidR="00F1319D" w:rsidRDefault="00F1319D">
      <w:pPr>
        <w:pStyle w:val="ConsPlusTitle"/>
        <w:jc w:val="center"/>
      </w:pPr>
    </w:p>
    <w:p w:rsidR="00F1319D" w:rsidRDefault="00F1319D">
      <w:pPr>
        <w:pStyle w:val="ConsPlusTitle"/>
        <w:jc w:val="center"/>
      </w:pPr>
      <w:r>
        <w:t>ОБ УТВЕРЖДЕНИИ ПОРЯДКА И УСЛОВИЙ ПРЕДОСТАВЛЕНИЯ СУБСИДИЙ</w:t>
      </w:r>
    </w:p>
    <w:p w:rsidR="00F1319D" w:rsidRDefault="00F1319D">
      <w:pPr>
        <w:pStyle w:val="ConsPlusTitle"/>
        <w:jc w:val="center"/>
      </w:pPr>
      <w:r>
        <w:t>НА ВОЗМЕЩЕНИЕ ЧАСТИ ЗАТРАТ НА ПРИОБРЕТЕНИЕ ОБОРУДОВАНИЯ</w:t>
      </w:r>
    </w:p>
    <w:p w:rsidR="00F1319D" w:rsidRDefault="00F1319D">
      <w:pPr>
        <w:pStyle w:val="ConsPlusTitle"/>
        <w:jc w:val="center"/>
      </w:pPr>
      <w:r>
        <w:t>И ТЕХНИКИ, ИСТОЧНИКОМ ФИНАНСОВОГО ОБЕСПЕЧЕНИЯ КОТОРЫХ</w:t>
      </w:r>
    </w:p>
    <w:p w:rsidR="00F1319D" w:rsidRDefault="00F1319D">
      <w:pPr>
        <w:pStyle w:val="ConsPlusTitle"/>
        <w:jc w:val="center"/>
      </w:pPr>
      <w:r>
        <w:t>ЯВЛЯЮТСЯ СУБВЕНЦИИ МЕСТНЫМ БЮДЖЕТАМ ДЛЯ ОСУЩЕСТВЛЕНИЯ</w:t>
      </w:r>
    </w:p>
    <w:p w:rsidR="00F1319D" w:rsidRDefault="00F1319D">
      <w:pPr>
        <w:pStyle w:val="ConsPlusTitle"/>
        <w:jc w:val="center"/>
      </w:pPr>
      <w:r>
        <w:t>ПЕРЕДАННЫХ ГОСУДАРСТВЕННЫХ ПОЛНОМОЧИЙ ПО ВОЗМЕЩЕНИЮ</w:t>
      </w:r>
    </w:p>
    <w:p w:rsidR="00F1319D" w:rsidRDefault="00F1319D">
      <w:pPr>
        <w:pStyle w:val="ConsPlusTitle"/>
        <w:jc w:val="center"/>
      </w:pPr>
      <w:r>
        <w:t>ЧАСТИ ЗАТРАТ НА ПРИОБРЕТЕНИЕ ОБОРУДОВАНИЯ И ТЕХНИКИ</w:t>
      </w:r>
    </w:p>
    <w:p w:rsidR="00F1319D" w:rsidRDefault="00F131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31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19D" w:rsidRDefault="00F131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19D" w:rsidRDefault="00F131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19D" w:rsidRDefault="00F1319D">
            <w:pPr>
              <w:pStyle w:val="ConsPlusNormal"/>
              <w:jc w:val="center"/>
            </w:pPr>
            <w:r>
              <w:rPr>
                <w:color w:val="392C69"/>
              </w:rPr>
              <w:t>Список изменяющих документов</w:t>
            </w:r>
          </w:p>
          <w:p w:rsidR="00F1319D" w:rsidRDefault="00F1319D">
            <w:pPr>
              <w:pStyle w:val="ConsPlusNormal"/>
              <w:jc w:val="center"/>
            </w:pPr>
            <w:proofErr w:type="gramStart"/>
            <w:r>
              <w:rPr>
                <w:color w:val="392C69"/>
              </w:rPr>
              <w:t>(в ред. постановлений Правительства Нижегородской области</w:t>
            </w:r>
            <w:proofErr w:type="gramEnd"/>
          </w:p>
          <w:p w:rsidR="00F1319D" w:rsidRDefault="00F1319D">
            <w:pPr>
              <w:pStyle w:val="ConsPlusNormal"/>
              <w:jc w:val="center"/>
            </w:pPr>
            <w:r>
              <w:rPr>
                <w:color w:val="392C69"/>
              </w:rPr>
              <w:t xml:space="preserve">от 25.03.2016 </w:t>
            </w:r>
            <w:hyperlink r:id="rId6">
              <w:r>
                <w:rPr>
                  <w:color w:val="0000FF"/>
                </w:rPr>
                <w:t>N 159</w:t>
              </w:r>
            </w:hyperlink>
            <w:r>
              <w:rPr>
                <w:color w:val="392C69"/>
              </w:rPr>
              <w:t xml:space="preserve">, от 23.06.2017 </w:t>
            </w:r>
            <w:hyperlink r:id="rId7">
              <w:r>
                <w:rPr>
                  <w:color w:val="0000FF"/>
                </w:rPr>
                <w:t>N 453</w:t>
              </w:r>
            </w:hyperlink>
            <w:r>
              <w:rPr>
                <w:color w:val="392C69"/>
              </w:rPr>
              <w:t xml:space="preserve">, от 28.03.2018 </w:t>
            </w:r>
            <w:hyperlink r:id="rId8">
              <w:r>
                <w:rPr>
                  <w:color w:val="0000FF"/>
                </w:rPr>
                <w:t>N 217</w:t>
              </w:r>
            </w:hyperlink>
            <w:r>
              <w:rPr>
                <w:color w:val="392C69"/>
              </w:rPr>
              <w:t>,</w:t>
            </w:r>
          </w:p>
          <w:p w:rsidR="00F1319D" w:rsidRDefault="00F1319D">
            <w:pPr>
              <w:pStyle w:val="ConsPlusNormal"/>
              <w:jc w:val="center"/>
            </w:pPr>
            <w:r>
              <w:rPr>
                <w:color w:val="392C69"/>
              </w:rPr>
              <w:t xml:space="preserve">от 09.06.2018 </w:t>
            </w:r>
            <w:hyperlink r:id="rId9">
              <w:r>
                <w:rPr>
                  <w:color w:val="0000FF"/>
                </w:rPr>
                <w:t>N 421</w:t>
              </w:r>
            </w:hyperlink>
            <w:r>
              <w:rPr>
                <w:color w:val="392C69"/>
              </w:rPr>
              <w:t xml:space="preserve">, от 14.11.2018 </w:t>
            </w:r>
            <w:hyperlink r:id="rId10">
              <w:r>
                <w:rPr>
                  <w:color w:val="0000FF"/>
                </w:rPr>
                <w:t>N 751</w:t>
              </w:r>
            </w:hyperlink>
            <w:r>
              <w:rPr>
                <w:color w:val="392C69"/>
              </w:rPr>
              <w:t xml:space="preserve">, от 31.07.2019 </w:t>
            </w:r>
            <w:hyperlink r:id="rId11">
              <w:r>
                <w:rPr>
                  <w:color w:val="0000FF"/>
                </w:rPr>
                <w:t>N 530</w:t>
              </w:r>
            </w:hyperlink>
            <w:r>
              <w:rPr>
                <w:color w:val="392C69"/>
              </w:rPr>
              <w:t>,</w:t>
            </w:r>
          </w:p>
          <w:p w:rsidR="00F1319D" w:rsidRDefault="00F1319D">
            <w:pPr>
              <w:pStyle w:val="ConsPlusNormal"/>
              <w:jc w:val="center"/>
            </w:pPr>
            <w:r>
              <w:rPr>
                <w:color w:val="392C69"/>
              </w:rPr>
              <w:t xml:space="preserve">от 30.09.2019 </w:t>
            </w:r>
            <w:hyperlink r:id="rId12">
              <w:r>
                <w:rPr>
                  <w:color w:val="0000FF"/>
                </w:rPr>
                <w:t>N 700</w:t>
              </w:r>
            </w:hyperlink>
            <w:r>
              <w:rPr>
                <w:color w:val="392C69"/>
              </w:rPr>
              <w:t xml:space="preserve">, от 03.07.2020 </w:t>
            </w:r>
            <w:hyperlink r:id="rId13">
              <w:r>
                <w:rPr>
                  <w:color w:val="0000FF"/>
                </w:rPr>
                <w:t>N 540</w:t>
              </w:r>
            </w:hyperlink>
            <w:r>
              <w:rPr>
                <w:color w:val="392C69"/>
              </w:rPr>
              <w:t xml:space="preserve">, от 21.01.2021 </w:t>
            </w:r>
            <w:hyperlink r:id="rId14">
              <w:r>
                <w:rPr>
                  <w:color w:val="0000FF"/>
                </w:rPr>
                <w:t>N 46</w:t>
              </w:r>
            </w:hyperlink>
            <w:r>
              <w:rPr>
                <w:color w:val="392C69"/>
              </w:rPr>
              <w:t>,</w:t>
            </w:r>
          </w:p>
          <w:p w:rsidR="00F1319D" w:rsidRDefault="00F1319D">
            <w:pPr>
              <w:pStyle w:val="ConsPlusNormal"/>
              <w:jc w:val="center"/>
            </w:pPr>
            <w:r>
              <w:rPr>
                <w:color w:val="392C69"/>
              </w:rPr>
              <w:t xml:space="preserve">от 28.09.2021 </w:t>
            </w:r>
            <w:hyperlink r:id="rId15">
              <w:r>
                <w:rPr>
                  <w:color w:val="0000FF"/>
                </w:rPr>
                <w:t>N 855</w:t>
              </w:r>
            </w:hyperlink>
            <w:r>
              <w:rPr>
                <w:color w:val="392C69"/>
              </w:rPr>
              <w:t xml:space="preserve">, от 18.11.2021 </w:t>
            </w:r>
            <w:hyperlink r:id="rId16">
              <w:r>
                <w:rPr>
                  <w:color w:val="0000FF"/>
                </w:rPr>
                <w:t>N 1054</w:t>
              </w:r>
            </w:hyperlink>
            <w:r>
              <w:rPr>
                <w:color w:val="392C69"/>
              </w:rPr>
              <w:t xml:space="preserve">, от 13.10.2022 </w:t>
            </w:r>
            <w:hyperlink r:id="rId17">
              <w:r>
                <w:rPr>
                  <w:color w:val="0000FF"/>
                </w:rPr>
                <w:t>N 821</w:t>
              </w:r>
            </w:hyperlink>
            <w:r>
              <w:rPr>
                <w:color w:val="392C69"/>
              </w:rPr>
              <w:t>,</w:t>
            </w:r>
          </w:p>
          <w:p w:rsidR="00F1319D" w:rsidRDefault="00F1319D">
            <w:pPr>
              <w:pStyle w:val="ConsPlusNormal"/>
              <w:jc w:val="center"/>
            </w:pPr>
            <w:r>
              <w:rPr>
                <w:color w:val="392C69"/>
              </w:rPr>
              <w:t xml:space="preserve">от 18.04.2024 </w:t>
            </w:r>
            <w:hyperlink r:id="rId18">
              <w:r>
                <w:rPr>
                  <w:color w:val="0000FF"/>
                </w:rPr>
                <w:t>N 190</w:t>
              </w:r>
            </w:hyperlink>
            <w:r>
              <w:rPr>
                <w:color w:val="392C69"/>
              </w:rPr>
              <w:t xml:space="preserve">, от 11.04.2025 </w:t>
            </w:r>
            <w:hyperlink r:id="rId19">
              <w:r>
                <w:rPr>
                  <w:color w:val="0000FF"/>
                </w:rPr>
                <w:t>N 259</w:t>
              </w:r>
            </w:hyperlink>
            <w:r>
              <w:rPr>
                <w:color w:val="392C69"/>
              </w:rPr>
              <w:t>,</w:t>
            </w:r>
          </w:p>
          <w:p w:rsidR="00F1319D" w:rsidRDefault="00F1319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0">
              <w:r>
                <w:rPr>
                  <w:color w:val="0000FF"/>
                </w:rPr>
                <w:t>постановлением</w:t>
              </w:r>
            </w:hyperlink>
            <w:r>
              <w:rPr>
                <w:color w:val="392C69"/>
              </w:rPr>
              <w:t xml:space="preserve"> Правительства Нижегородской области</w:t>
            </w:r>
          </w:p>
          <w:p w:rsidR="00F1319D" w:rsidRDefault="00F1319D">
            <w:pPr>
              <w:pStyle w:val="ConsPlusNormal"/>
              <w:jc w:val="center"/>
            </w:pPr>
            <w:r>
              <w:rPr>
                <w:color w:val="392C69"/>
              </w:rPr>
              <w:t>от 17.11.2021 N 1035)</w:t>
            </w:r>
          </w:p>
        </w:tc>
        <w:tc>
          <w:tcPr>
            <w:tcW w:w="113" w:type="dxa"/>
            <w:tcBorders>
              <w:top w:val="nil"/>
              <w:left w:val="nil"/>
              <w:bottom w:val="nil"/>
              <w:right w:val="nil"/>
            </w:tcBorders>
            <w:shd w:val="clear" w:color="auto" w:fill="F4F3F8"/>
            <w:tcMar>
              <w:top w:w="0" w:type="dxa"/>
              <w:left w:w="0" w:type="dxa"/>
              <w:bottom w:w="0" w:type="dxa"/>
              <w:right w:w="0" w:type="dxa"/>
            </w:tcMar>
          </w:tcPr>
          <w:p w:rsidR="00F1319D" w:rsidRDefault="00F1319D">
            <w:pPr>
              <w:pStyle w:val="ConsPlusNormal"/>
            </w:pPr>
          </w:p>
        </w:tc>
      </w:tr>
    </w:tbl>
    <w:p w:rsidR="00F1319D" w:rsidRDefault="00F1319D">
      <w:pPr>
        <w:pStyle w:val="ConsPlusNormal"/>
      </w:pPr>
    </w:p>
    <w:p w:rsidR="00F1319D" w:rsidRDefault="00F1319D">
      <w:pPr>
        <w:pStyle w:val="ConsPlusNormal"/>
        <w:ind w:firstLine="540"/>
        <w:jc w:val="both"/>
      </w:pPr>
      <w:proofErr w:type="gramStart"/>
      <w:r>
        <w:t xml:space="preserve">В соответствии с </w:t>
      </w:r>
      <w:hyperlink r:id="rId2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hyperlink r:id="rId22">
        <w:r>
          <w:rPr>
            <w:color w:val="0000FF"/>
          </w:rPr>
          <w:t>постановлением</w:t>
        </w:r>
      </w:hyperlink>
      <w: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w:t>
      </w:r>
      <w:proofErr w:type="gramEnd"/>
      <w:r>
        <w:t xml:space="preserve"> по поддержке сельскохозяйственного производства", в целях обеспечения устойчивой работы агропромышленного комплекса, укрепления экономического положения сельскохозяйственных товаропроизводителей Нижегородской области Правительство Нижегородской области постановляет:</w:t>
      </w:r>
    </w:p>
    <w:p w:rsidR="00F1319D" w:rsidRDefault="00F1319D">
      <w:pPr>
        <w:pStyle w:val="ConsPlusNormal"/>
        <w:jc w:val="both"/>
      </w:pPr>
      <w:r>
        <w:t xml:space="preserve">(в ред. постановлений Правительства Нижегородской области от 03.07.2020 </w:t>
      </w:r>
      <w:hyperlink r:id="rId23">
        <w:r>
          <w:rPr>
            <w:color w:val="0000FF"/>
          </w:rPr>
          <w:t>N 540</w:t>
        </w:r>
      </w:hyperlink>
      <w:r>
        <w:t xml:space="preserve">, от 13.10.2022 </w:t>
      </w:r>
      <w:hyperlink r:id="rId24">
        <w:r>
          <w:rPr>
            <w:color w:val="0000FF"/>
          </w:rPr>
          <w:t>N 821</w:t>
        </w:r>
      </w:hyperlink>
      <w:r>
        <w:t>)</w:t>
      </w:r>
    </w:p>
    <w:p w:rsidR="00F1319D" w:rsidRDefault="00F1319D">
      <w:pPr>
        <w:pStyle w:val="ConsPlusNormal"/>
        <w:spacing w:before="220"/>
        <w:ind w:firstLine="540"/>
        <w:jc w:val="both"/>
      </w:pPr>
      <w:r>
        <w:t xml:space="preserve">1. Утвердить прилагаемый </w:t>
      </w:r>
      <w:hyperlink w:anchor="P53">
        <w:r>
          <w:rPr>
            <w:color w:val="0000FF"/>
          </w:rPr>
          <w:t>Порядок</w:t>
        </w:r>
      </w:hyperlink>
      <w:r>
        <w:t xml:space="preserve"> и условия предоставления субсидий на возмещение части затрат на приобретение оборудования и техники,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w:t>
      </w:r>
    </w:p>
    <w:p w:rsidR="00F1319D" w:rsidRDefault="00F1319D">
      <w:pPr>
        <w:pStyle w:val="ConsPlusNormal"/>
        <w:jc w:val="both"/>
      </w:pPr>
      <w:r>
        <w:t xml:space="preserve">(п. 1 в ред. </w:t>
      </w:r>
      <w:hyperlink r:id="rId25">
        <w:r>
          <w:rPr>
            <w:color w:val="0000FF"/>
          </w:rPr>
          <w:t>постановления</w:t>
        </w:r>
      </w:hyperlink>
      <w:r>
        <w:t xml:space="preserve"> Правительства Нижегородской области от 13.10.2022 N 821)</w:t>
      </w:r>
    </w:p>
    <w:p w:rsidR="00F1319D" w:rsidRDefault="00F1319D">
      <w:pPr>
        <w:pStyle w:val="ConsPlusNonformat"/>
        <w:spacing w:before="200"/>
        <w:jc w:val="both"/>
      </w:pPr>
      <w:r>
        <w:t xml:space="preserve">     1</w:t>
      </w:r>
    </w:p>
    <w:p w:rsidR="00F1319D" w:rsidRDefault="00F1319D">
      <w:pPr>
        <w:pStyle w:val="ConsPlusNonformat"/>
        <w:jc w:val="both"/>
      </w:pPr>
      <w:r>
        <w:t xml:space="preserve">    1 .   Рекомендовать   органам   местного  самоуправления  </w:t>
      </w:r>
      <w:proofErr w:type="gramStart"/>
      <w:r>
        <w:t>Нижегородской</w:t>
      </w:r>
      <w:proofErr w:type="gramEnd"/>
    </w:p>
    <w:p w:rsidR="00F1319D" w:rsidRDefault="00F1319D">
      <w:pPr>
        <w:pStyle w:val="ConsPlusNonformat"/>
        <w:jc w:val="both"/>
      </w:pPr>
      <w:r>
        <w:t xml:space="preserve">области   разработать   и  утвердить  порядки  предоставления  субсидий  </w:t>
      </w:r>
      <w:proofErr w:type="gramStart"/>
      <w:r>
        <w:t>на</w:t>
      </w:r>
      <w:proofErr w:type="gramEnd"/>
    </w:p>
    <w:p w:rsidR="00F1319D" w:rsidRDefault="00F1319D">
      <w:pPr>
        <w:pStyle w:val="ConsPlusNonformat"/>
        <w:jc w:val="both"/>
      </w:pPr>
      <w:r>
        <w:t>возмещение  части затрат на приобретение оборудования и техники, источником</w:t>
      </w:r>
    </w:p>
    <w:p w:rsidR="00F1319D" w:rsidRDefault="00F1319D">
      <w:pPr>
        <w:pStyle w:val="ConsPlusNonformat"/>
        <w:jc w:val="both"/>
      </w:pPr>
      <w:r>
        <w:t xml:space="preserve">финансового  </w:t>
      </w:r>
      <w:proofErr w:type="gramStart"/>
      <w:r>
        <w:t>обеспечения</w:t>
      </w:r>
      <w:proofErr w:type="gramEnd"/>
      <w:r>
        <w:t xml:space="preserve">  которых  являются  субвенции местным бюджетам для</w:t>
      </w:r>
    </w:p>
    <w:p w:rsidR="00F1319D" w:rsidRDefault="00F1319D">
      <w:pPr>
        <w:pStyle w:val="ConsPlusNonformat"/>
        <w:jc w:val="both"/>
      </w:pPr>
      <w:r>
        <w:t>осуществления  переданных  государственных  полномочий  по возмещению части</w:t>
      </w:r>
    </w:p>
    <w:p w:rsidR="00F1319D" w:rsidRDefault="00F1319D">
      <w:pPr>
        <w:pStyle w:val="ConsPlusNonformat"/>
        <w:jc w:val="both"/>
      </w:pPr>
      <w:r>
        <w:t>затрат на приобретение оборудования и техники.</w:t>
      </w:r>
    </w:p>
    <w:p w:rsidR="00F1319D" w:rsidRDefault="00F1319D">
      <w:pPr>
        <w:pStyle w:val="ConsPlusNonformat"/>
        <w:jc w:val="both"/>
      </w:pPr>
      <w:r>
        <w:t xml:space="preserve">          1</w:t>
      </w:r>
    </w:p>
    <w:p w:rsidR="00F1319D" w:rsidRDefault="00F1319D">
      <w:pPr>
        <w:pStyle w:val="ConsPlusNonformat"/>
        <w:jc w:val="both"/>
      </w:pPr>
      <w:proofErr w:type="gramStart"/>
      <w:r>
        <w:t xml:space="preserve">(подп.   1    введен  </w:t>
      </w:r>
      <w:hyperlink r:id="rId26">
        <w:r>
          <w:rPr>
            <w:color w:val="0000FF"/>
          </w:rPr>
          <w:t>постановлением</w:t>
        </w:r>
      </w:hyperlink>
      <w:r>
        <w:t xml:space="preserve">  Правительства  Нижегородской  области</w:t>
      </w:r>
      <w:proofErr w:type="gramEnd"/>
    </w:p>
    <w:p w:rsidR="00F1319D" w:rsidRDefault="00F1319D">
      <w:pPr>
        <w:pStyle w:val="ConsPlusNonformat"/>
        <w:jc w:val="both"/>
      </w:pPr>
      <w:r>
        <w:t>от 13.10.2022 N 821)</w:t>
      </w:r>
    </w:p>
    <w:p w:rsidR="00F1319D" w:rsidRDefault="00F1319D">
      <w:pPr>
        <w:pStyle w:val="ConsPlusNormal"/>
      </w:pPr>
    </w:p>
    <w:p w:rsidR="00F1319D" w:rsidRDefault="00F1319D">
      <w:pPr>
        <w:pStyle w:val="ConsPlusNormal"/>
        <w:ind w:firstLine="540"/>
        <w:jc w:val="both"/>
      </w:pPr>
      <w:r>
        <w:t>2. Настоящее постановление вступает в силу с 1 января 2016 г.</w:t>
      </w:r>
    </w:p>
    <w:p w:rsidR="00F1319D" w:rsidRDefault="00F1319D">
      <w:pPr>
        <w:pStyle w:val="ConsPlusNormal"/>
        <w:jc w:val="both"/>
      </w:pPr>
      <w:r>
        <w:t xml:space="preserve">(в ред. </w:t>
      </w:r>
      <w:hyperlink r:id="rId27">
        <w:r>
          <w:rPr>
            <w:color w:val="0000FF"/>
          </w:rPr>
          <w:t>постановления</w:t>
        </w:r>
      </w:hyperlink>
      <w:r>
        <w:t xml:space="preserve"> Правительства Нижегородской области от 14.11.2018 N 751)</w:t>
      </w:r>
    </w:p>
    <w:p w:rsidR="00F1319D" w:rsidRDefault="00F1319D">
      <w:pPr>
        <w:pStyle w:val="ConsPlusNormal"/>
        <w:spacing w:before="220"/>
        <w:ind w:firstLine="540"/>
        <w:jc w:val="both"/>
      </w:pPr>
      <w:r>
        <w:t>3. Аппарату Правительства Нижегородской области обеспечить опубликование настоящего постановления.</w:t>
      </w:r>
    </w:p>
    <w:p w:rsidR="00F1319D" w:rsidRDefault="00F1319D">
      <w:pPr>
        <w:pStyle w:val="ConsPlusNormal"/>
      </w:pPr>
    </w:p>
    <w:p w:rsidR="00F1319D" w:rsidRDefault="00F1319D">
      <w:pPr>
        <w:pStyle w:val="ConsPlusNormal"/>
        <w:jc w:val="right"/>
      </w:pPr>
      <w:r>
        <w:t>И.о. Губернатора</w:t>
      </w:r>
    </w:p>
    <w:p w:rsidR="00F1319D" w:rsidRDefault="00F1319D">
      <w:pPr>
        <w:pStyle w:val="ConsPlusNormal"/>
        <w:jc w:val="right"/>
      </w:pPr>
      <w:r>
        <w:t>В.А.ИВАНОВ</w:t>
      </w: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jc w:val="right"/>
        <w:outlineLvl w:val="0"/>
      </w:pPr>
      <w:r>
        <w:t>Утверждены</w:t>
      </w:r>
    </w:p>
    <w:p w:rsidR="00F1319D" w:rsidRDefault="00F1319D">
      <w:pPr>
        <w:pStyle w:val="ConsPlusNormal"/>
        <w:jc w:val="right"/>
      </w:pPr>
      <w:r>
        <w:t>постановлением Правительства</w:t>
      </w:r>
    </w:p>
    <w:p w:rsidR="00F1319D" w:rsidRDefault="00F1319D">
      <w:pPr>
        <w:pStyle w:val="ConsPlusNormal"/>
        <w:jc w:val="right"/>
      </w:pPr>
      <w:r>
        <w:t>Нижегородской области</w:t>
      </w:r>
    </w:p>
    <w:p w:rsidR="00F1319D" w:rsidRDefault="00F1319D">
      <w:pPr>
        <w:pStyle w:val="ConsPlusNormal"/>
        <w:jc w:val="right"/>
      </w:pPr>
      <w:r>
        <w:t>от 15 декабря 2015 г. N 834</w:t>
      </w:r>
    </w:p>
    <w:p w:rsidR="00F1319D" w:rsidRDefault="00F1319D">
      <w:pPr>
        <w:pStyle w:val="ConsPlusNormal"/>
      </w:pPr>
    </w:p>
    <w:p w:rsidR="00F1319D" w:rsidRDefault="00F1319D">
      <w:pPr>
        <w:pStyle w:val="ConsPlusTitle"/>
        <w:jc w:val="center"/>
      </w:pPr>
      <w:bookmarkStart w:id="0" w:name="P53"/>
      <w:bookmarkEnd w:id="0"/>
      <w:r>
        <w:t>ПОРЯДОК И УСЛОВИЯ</w:t>
      </w:r>
    </w:p>
    <w:p w:rsidR="00F1319D" w:rsidRDefault="00F1319D">
      <w:pPr>
        <w:pStyle w:val="ConsPlusTitle"/>
        <w:jc w:val="center"/>
      </w:pPr>
      <w:r>
        <w:t>ПРЕДОСТАВЛЕНИЯ СУБСИДИЙ НА ВОЗМЕЩЕНИЕ ЧАСТИ ЗАТРАТ</w:t>
      </w:r>
    </w:p>
    <w:p w:rsidR="00F1319D" w:rsidRDefault="00F1319D">
      <w:pPr>
        <w:pStyle w:val="ConsPlusTitle"/>
        <w:jc w:val="center"/>
      </w:pPr>
      <w:r>
        <w:t>НА ПРИОБРЕТЕНИЕ ОБОРУДОВАНИЯ И ТЕХНИКИ, ИСТОЧНИКОМ</w:t>
      </w:r>
    </w:p>
    <w:p w:rsidR="00F1319D" w:rsidRDefault="00F1319D">
      <w:pPr>
        <w:pStyle w:val="ConsPlusTitle"/>
        <w:jc w:val="center"/>
      </w:pPr>
      <w:r>
        <w:t xml:space="preserve">ФИНАНСОВОГО </w:t>
      </w:r>
      <w:proofErr w:type="gramStart"/>
      <w:r>
        <w:t>ОБЕСПЕЧЕНИЯ</w:t>
      </w:r>
      <w:proofErr w:type="gramEnd"/>
      <w:r>
        <w:t xml:space="preserve"> КОТОРЫХ ЯВЛЯЮТСЯ СУБВЕНЦИИ МЕСТНЫМ</w:t>
      </w:r>
    </w:p>
    <w:p w:rsidR="00F1319D" w:rsidRDefault="00F1319D">
      <w:pPr>
        <w:pStyle w:val="ConsPlusTitle"/>
        <w:jc w:val="center"/>
      </w:pPr>
      <w:r>
        <w:t xml:space="preserve">БЮДЖЕТАМ ДЛЯ ОСУЩЕСТВЛЕНИЯ </w:t>
      </w:r>
      <w:proofErr w:type="gramStart"/>
      <w:r>
        <w:t>ПЕРЕДАННЫХ</w:t>
      </w:r>
      <w:proofErr w:type="gramEnd"/>
      <w:r>
        <w:t xml:space="preserve"> ГОСУДАРСТВЕННЫХ</w:t>
      </w:r>
    </w:p>
    <w:p w:rsidR="00F1319D" w:rsidRDefault="00F1319D">
      <w:pPr>
        <w:pStyle w:val="ConsPlusTitle"/>
        <w:jc w:val="center"/>
      </w:pPr>
      <w:r>
        <w:t>ПОЛНОМОЧИЙ ПО ВОЗМЕЩЕНИЮ ЧАСТИ ЗАТРАТ НА ПРИОБРЕТЕНИЕ</w:t>
      </w:r>
    </w:p>
    <w:p w:rsidR="00F1319D" w:rsidRDefault="00F1319D">
      <w:pPr>
        <w:pStyle w:val="ConsPlusTitle"/>
        <w:jc w:val="center"/>
      </w:pPr>
      <w:r>
        <w:t>ОБОРУДОВАНИЯ И ТЕХНИКИ</w:t>
      </w:r>
    </w:p>
    <w:p w:rsidR="00F1319D" w:rsidRDefault="00F131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31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19D" w:rsidRDefault="00F131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19D" w:rsidRDefault="00F131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19D" w:rsidRDefault="00F1319D">
            <w:pPr>
              <w:pStyle w:val="ConsPlusNormal"/>
              <w:jc w:val="center"/>
            </w:pPr>
            <w:r>
              <w:rPr>
                <w:color w:val="392C69"/>
              </w:rPr>
              <w:t>Список изменяющих документов</w:t>
            </w:r>
          </w:p>
          <w:p w:rsidR="00F1319D" w:rsidRDefault="00F1319D">
            <w:pPr>
              <w:pStyle w:val="ConsPlusNormal"/>
              <w:jc w:val="center"/>
            </w:pPr>
            <w:proofErr w:type="gramStart"/>
            <w:r>
              <w:rPr>
                <w:color w:val="392C69"/>
              </w:rPr>
              <w:t>(в ред. постановлений Правительства Нижегородской области</w:t>
            </w:r>
            <w:proofErr w:type="gramEnd"/>
          </w:p>
          <w:p w:rsidR="00F1319D" w:rsidRDefault="00F1319D">
            <w:pPr>
              <w:pStyle w:val="ConsPlusNormal"/>
              <w:jc w:val="center"/>
            </w:pPr>
            <w:r>
              <w:rPr>
                <w:color w:val="392C69"/>
              </w:rPr>
              <w:t xml:space="preserve">от 18.04.2024 </w:t>
            </w:r>
            <w:hyperlink r:id="rId28">
              <w:r>
                <w:rPr>
                  <w:color w:val="0000FF"/>
                </w:rPr>
                <w:t>N 190</w:t>
              </w:r>
            </w:hyperlink>
            <w:r>
              <w:rPr>
                <w:color w:val="392C69"/>
              </w:rPr>
              <w:t xml:space="preserve">, от 11.04.2025 </w:t>
            </w:r>
            <w:hyperlink r:id="rId29">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19D" w:rsidRDefault="00F1319D">
            <w:pPr>
              <w:pStyle w:val="ConsPlusNormal"/>
            </w:pPr>
          </w:p>
        </w:tc>
      </w:tr>
    </w:tbl>
    <w:p w:rsidR="00F1319D" w:rsidRDefault="00F1319D">
      <w:pPr>
        <w:pStyle w:val="ConsPlusNormal"/>
      </w:pPr>
    </w:p>
    <w:p w:rsidR="00F1319D" w:rsidRDefault="00F1319D">
      <w:pPr>
        <w:pStyle w:val="ConsPlusNormal"/>
        <w:ind w:firstLine="540"/>
        <w:jc w:val="both"/>
      </w:pPr>
      <w:bookmarkStart w:id="1" w:name="P64"/>
      <w:bookmarkEnd w:id="1"/>
      <w:r>
        <w:t xml:space="preserve">1. </w:t>
      </w:r>
      <w:proofErr w:type="gramStart"/>
      <w:r>
        <w:t xml:space="preserve">Настоящие Порядок и условия разработаны в соответствии с </w:t>
      </w:r>
      <w:hyperlink r:id="rId30">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и определяют порядок и условия предоставления субсидий на возмещение части затрат на приобретение оборудования и техники, источником финансового обеспечения которых являются субвенции местным бюджетам</w:t>
      </w:r>
      <w:proofErr w:type="gramEnd"/>
      <w:r>
        <w:t xml:space="preserve"> для осуществления переданных государственных полномочий по возмещению части затрат на приобретение оборудования и техники (далее - субсидия, субвенции).</w:t>
      </w:r>
    </w:p>
    <w:p w:rsidR="00F1319D" w:rsidRDefault="00F1319D">
      <w:pPr>
        <w:pStyle w:val="ConsPlusNormal"/>
        <w:spacing w:before="220"/>
        <w:ind w:firstLine="540"/>
        <w:jc w:val="both"/>
      </w:pPr>
      <w:r>
        <w:t>2. Понятия, используемые в целях настоящих Порядка и условий:</w:t>
      </w:r>
    </w:p>
    <w:p w:rsidR="00F1319D" w:rsidRDefault="00F1319D">
      <w:pPr>
        <w:pStyle w:val="ConsPlusNormal"/>
        <w:spacing w:before="220"/>
        <w:ind w:firstLine="540"/>
        <w:jc w:val="both"/>
      </w:pPr>
      <w:r>
        <w:t xml:space="preserve">2.1. Оборудование - новое (неэксплуатировавшееся) оборудование, соответствующее Общероссийскому </w:t>
      </w:r>
      <w:hyperlink r:id="rId3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утвержденному </w:t>
      </w:r>
      <w:hyperlink r:id="rId32">
        <w:r>
          <w:rPr>
            <w:color w:val="0000FF"/>
          </w:rPr>
          <w:t>приказом</w:t>
        </w:r>
      </w:hyperlink>
      <w:r>
        <w:t xml:space="preserve"> Федерального агентства по техническому регулированию и метрологии от 31 января 2014 г. N 14-ст:</w:t>
      </w:r>
    </w:p>
    <w:p w:rsidR="00F1319D" w:rsidRDefault="00F1319D">
      <w:pPr>
        <w:pStyle w:val="ConsPlusNormal"/>
        <w:spacing w:before="220"/>
        <w:ind w:firstLine="540"/>
        <w:jc w:val="both"/>
      </w:pPr>
      <w:r>
        <w:t>- роботизированные доильные установки по номенклатуре, определенной кодом 28.30.82.110 "Установки доильные" (далее - роботизированные доильные установки);</w:t>
      </w:r>
    </w:p>
    <w:p w:rsidR="00F1319D" w:rsidRDefault="00F1319D">
      <w:pPr>
        <w:pStyle w:val="ConsPlusNormal"/>
        <w:spacing w:before="220"/>
        <w:ind w:firstLine="540"/>
        <w:jc w:val="both"/>
      </w:pPr>
      <w:r>
        <w:t xml:space="preserve">- объединенное в общую технологическую линию по сушке и очистке зерна оборудование (технологическая линия должна включать сушилку зерна) по номенклатуре, определенной кодами 28.93.16.110 "Сушилки зерна и семян", 28.93.20.000 "Машины для очистки, сортировки </w:t>
      </w:r>
      <w:r>
        <w:lastRenderedPageBreak/>
        <w:t xml:space="preserve">или калибровки семян, зерна или сухих бобовых культур", 28.93.13.111 "Сепараторы зерноочистительные", 28.93.13.112 "Аспираторы и сортирующие устройства", 28.93.13.114 "Триеры", 28.22.17 "Подъемники и </w:t>
      </w:r>
      <w:proofErr w:type="gramStart"/>
      <w:r>
        <w:t>конвейеры</w:t>
      </w:r>
      <w:proofErr w:type="gramEnd"/>
      <w:r>
        <w:t xml:space="preserve"> пневматические и прочие непрерывного действия для товаров или материалов", 27 "Оборудование электрическое", 28.21.11.111 "Горелки газовые", 28.21.11.112 "Горелки жидкотопливные" (далее - стационарное оборудование по сушке и очистке зерна);</w:t>
      </w:r>
    </w:p>
    <w:p w:rsidR="00F1319D" w:rsidRDefault="00F1319D">
      <w:pPr>
        <w:pStyle w:val="ConsPlusNormal"/>
        <w:spacing w:before="220"/>
        <w:ind w:firstLine="540"/>
        <w:jc w:val="both"/>
      </w:pPr>
      <w:r>
        <w:t>- оборудование по номенклатуре, определенной кодом 28.93.16.110 "Сушилки зерна и семян" (далее - передвижное оборудование по сушке зерна);</w:t>
      </w:r>
    </w:p>
    <w:p w:rsidR="00F1319D" w:rsidRDefault="00F1319D">
      <w:pPr>
        <w:pStyle w:val="ConsPlusNormal"/>
        <w:spacing w:before="220"/>
        <w:ind w:firstLine="540"/>
        <w:jc w:val="both"/>
      </w:pPr>
      <w:r>
        <w:t xml:space="preserve">- объединенное в общую технологическую линию оборудование по производству витаминно-травяной муки по номенклатуре, определенной кодами 28.93.16.110 "Сушилки зерна и семян", 28.21.11.111 "Горелки газовые", 28.21.11.112 "Горелки жидкотопливные", 28.30.83.110 "Дробилки для кормов", 29.32.30.170 "Системы охлаждения, их узлы и детали", 28.93.13.143 "Прессы для гранулирования комбикормов", 28.22.17 "Подъемники и </w:t>
      </w:r>
      <w:proofErr w:type="gramStart"/>
      <w:r>
        <w:t>конвейеры</w:t>
      </w:r>
      <w:proofErr w:type="gramEnd"/>
      <w:r>
        <w:t xml:space="preserve"> пневматические и прочие непрерывного действия для товаров или материалов", 27 "Оборудование электрическое" (далее - оборудование по производству витаминно-травяной муки);</w:t>
      </w:r>
    </w:p>
    <w:p w:rsidR="00F1319D" w:rsidRDefault="00F1319D">
      <w:pPr>
        <w:pStyle w:val="ConsPlusNormal"/>
        <w:spacing w:before="220"/>
        <w:ind w:firstLine="540"/>
        <w:jc w:val="both"/>
      </w:pPr>
      <w:r>
        <w:t>- жатки соевые, жатки кукурузные для уборки кукурузы на зерно и плющилки зерна (вальцевые мельницы) по номенклатуре, определенной кодами 28.30.59.112 "Жатки рядковые" и 28.93.13.133 "Машины плющильные" (далее - жатки кукурузные и плющилки зерна (вальцевые мельницы);</w:t>
      </w:r>
    </w:p>
    <w:p w:rsidR="00F1319D" w:rsidRDefault="00F1319D">
      <w:pPr>
        <w:pStyle w:val="ConsPlusNormal"/>
        <w:spacing w:before="220"/>
        <w:ind w:firstLine="540"/>
        <w:jc w:val="both"/>
      </w:pPr>
      <w:r>
        <w:t>- мульчеры (ротоваторы) по номенклатуре, определенной кодом 28.30.86 "Оборудование для сельского хозяйства, садоводства, лесного хозяйства, птицеводства или пчеловодства, не включенное в другие группировки" (далее - мульчеры (ротоваторы);</w:t>
      </w:r>
    </w:p>
    <w:p w:rsidR="00F1319D" w:rsidRDefault="00F1319D">
      <w:pPr>
        <w:pStyle w:val="ConsPlusNormal"/>
        <w:spacing w:before="220"/>
        <w:ind w:firstLine="540"/>
        <w:jc w:val="both"/>
      </w:pPr>
      <w:r>
        <w:t>- смесители-раздатчики кормов и измельчители рулонов по номенклатуре, определенной кодами 28.30.83.140 "Смесители кормов" и 28.30.83.120 "Измельчители грубых и сочных кормов" (далее - смесители-раздатчики и измельчители);</w:t>
      </w:r>
    </w:p>
    <w:p w:rsidR="00F1319D" w:rsidRDefault="00F1319D">
      <w:pPr>
        <w:pStyle w:val="ConsPlusNormal"/>
        <w:spacing w:before="220"/>
        <w:ind w:firstLine="540"/>
        <w:jc w:val="both"/>
      </w:pPr>
      <w:r>
        <w:t>- оборудование для сельскохозяйственных потребительских кооперативов и оборудование для организаций потребительской кооперации по перечню согласно приложению к настоящим Порядку и условиям (далее соответственно - оборудование для сельскохозяйственных потребительских кооперативов, оборудование для организаций потребительской кооперации);</w:t>
      </w:r>
    </w:p>
    <w:p w:rsidR="00F1319D" w:rsidRDefault="00F1319D">
      <w:pPr>
        <w:pStyle w:val="ConsPlusNormal"/>
        <w:spacing w:before="220"/>
        <w:ind w:firstLine="540"/>
        <w:jc w:val="both"/>
      </w:pPr>
      <w:proofErr w:type="gramStart"/>
      <w:r>
        <w:t>- климатическое оборудование, газогенераторы, воздуховоды, системы вентиляции и микроклимата для хранилищ овощей, фруктов, ягод по номенклатуре, определенной кодами 28.25 "Оборудование промышленное холодильное и вентиляционное", 28.29.11 "Генераторы для получения генераторного или водяного газа; ацетиленовые и аналогичные газогенераторы; установки для дистилляции или очистки" (далее - климатическое оборудование);</w:t>
      </w:r>
      <w:proofErr w:type="gramEnd"/>
    </w:p>
    <w:p w:rsidR="00F1319D" w:rsidRDefault="00F1319D">
      <w:pPr>
        <w:pStyle w:val="ConsPlusNormal"/>
        <w:spacing w:before="220"/>
        <w:ind w:firstLine="540"/>
        <w:jc w:val="both"/>
      </w:pPr>
      <w:r>
        <w:t xml:space="preserve">- </w:t>
      </w:r>
      <w:proofErr w:type="gramStart"/>
      <w:r>
        <w:t>дизель-генераторы</w:t>
      </w:r>
      <w:proofErr w:type="gramEnd"/>
      <w:r>
        <w:t xml:space="preserve"> по номенклатуре, определенной кодом 27.11 "Электродвигатели, генераторы и трансформаторы".</w:t>
      </w:r>
    </w:p>
    <w:p w:rsidR="00F1319D" w:rsidRDefault="00F1319D">
      <w:pPr>
        <w:pStyle w:val="ConsPlusNormal"/>
        <w:jc w:val="both"/>
      </w:pPr>
      <w:r>
        <w:t xml:space="preserve">(подп. 2.1 в ред. </w:t>
      </w:r>
      <w:hyperlink r:id="rId33">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 xml:space="preserve">2.2. Техника - новая (неэксплуатировавшаяся) техника, соответствующая Общероссийскому </w:t>
      </w:r>
      <w:hyperlink r:id="rId34">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утвержденному </w:t>
      </w:r>
      <w:hyperlink r:id="rId35">
        <w:r>
          <w:rPr>
            <w:color w:val="0000FF"/>
          </w:rPr>
          <w:t>приказом</w:t>
        </w:r>
      </w:hyperlink>
      <w:r>
        <w:t xml:space="preserve"> Федерального агентства по техническому регулированию и метрологии от 31 января 2014 г. N 14-ст:</w:t>
      </w:r>
    </w:p>
    <w:p w:rsidR="00F1319D" w:rsidRDefault="00F1319D">
      <w:pPr>
        <w:pStyle w:val="ConsPlusNormal"/>
        <w:spacing w:before="220"/>
        <w:ind w:firstLine="540"/>
        <w:jc w:val="both"/>
      </w:pPr>
      <w:r>
        <w:t>- погрузчики по номенклатуре, определенной кодами 28.22.18.240 "Погрузчики для животноводческих ферм", 28.22.18.241 "Погрузчики для животноводческих ферм специальные", 28.22.18.242 "Погрузчики для животноводческих ферм грейферные", 28.22.18.246 "Погрузчики универсальные сельскохозяйственного назначения", 28.22.18.249 "Погрузчики для животноводческих ферм прочие" (далее - погрузчики);</w:t>
      </w:r>
    </w:p>
    <w:p w:rsidR="00F1319D" w:rsidRDefault="00F1319D">
      <w:pPr>
        <w:pStyle w:val="ConsPlusNormal"/>
        <w:spacing w:before="220"/>
        <w:ind w:firstLine="540"/>
        <w:jc w:val="both"/>
      </w:pPr>
      <w:r>
        <w:lastRenderedPageBreak/>
        <w:t xml:space="preserve">- техника по номенклатуре, определенной кодами 28.30.2 "Тракторы для сельского хозяйства прочие", 28.92.5 "Тракторы гусеничные", 28.30.3 "Машины и оборудование сельскохозяйственные для обработки почвы", 28.30.5 "Машины для уборки урожая", 28.30.7 "Прицепы и </w:t>
      </w:r>
      <w:proofErr w:type="gramStart"/>
      <w:r>
        <w:t>полуприцепы</w:t>
      </w:r>
      <w:proofErr w:type="gramEnd"/>
      <w:r>
        <w:t xml:space="preserve"> самозагружающиеся и саморазгружающиеся для сельского хозяйства", 28.30.86.110 "Оборудование для сельского хозяйства, не включенное в другие группировки";</w:t>
      </w:r>
    </w:p>
    <w:p w:rsidR="00F1319D" w:rsidRDefault="00F1319D">
      <w:pPr>
        <w:pStyle w:val="ConsPlusNormal"/>
        <w:spacing w:before="220"/>
        <w:ind w:firstLine="540"/>
        <w:jc w:val="both"/>
      </w:pPr>
      <w:r>
        <w:t>- опрыскиватели и разбрасыватели по номенклатуре, определенной кодом 28.30.6 "Устройства механические для разбрасывания или распыления жидкостей или порошков, используемые в сельском хозяйстве или садоводстве" (далее - опрыскиватели и разбрасыватели удобрений);</w:t>
      </w:r>
    </w:p>
    <w:p w:rsidR="00F1319D" w:rsidRDefault="00F1319D">
      <w:pPr>
        <w:pStyle w:val="ConsPlusNormal"/>
        <w:spacing w:before="220"/>
        <w:ind w:firstLine="540"/>
        <w:jc w:val="both"/>
      </w:pPr>
      <w:r>
        <w:t>- средства автотранспортные по номенклатуре, определенной кодами 29.10.4 "Средства автотранспортные грузовые", 29.10.59.230 "Средства транспортные для перевозки нефтепродуктов", 29.10.59.240 "Средства транспортные для перевозки пищевых жидкостей", 29.10.59.390 "Средства автотранспортные специального назначения прочие, не включенные в другие группировки" (далее - средства автотранспортные);</w:t>
      </w:r>
    </w:p>
    <w:p w:rsidR="00F1319D" w:rsidRDefault="00F1319D">
      <w:pPr>
        <w:pStyle w:val="ConsPlusNormal"/>
        <w:spacing w:before="220"/>
        <w:ind w:firstLine="540"/>
        <w:jc w:val="both"/>
      </w:pPr>
      <w:r>
        <w:t xml:space="preserve">- прицепы по номенклатуре, определенной кодами 29.20.23.111 "Прицепы и полуприцепы, технически допустимая максимальная </w:t>
      </w:r>
      <w:proofErr w:type="gramStart"/>
      <w:r>
        <w:t>масса</w:t>
      </w:r>
      <w:proofErr w:type="gramEnd"/>
      <w:r>
        <w:t xml:space="preserve"> которых не более 0,75 т", 29.20.23.112 "Прицепы и полуприцепы, технически допустимая максимальная масса которых свыше 0,75 т, но не более 3,5 т", 29.20.23.113 "Прицепы и полуприцепы, технически допустимая максимальная масса которых свыше 3,5 т, но не более 10 т", 29.20.23.114 "Прицепы и полуприцепы, технически допустимая максимальная масса которых свыше 10 т", 29.20.23.120 "Прицепы-цистерны и полуприцепы-цистерны для перевозки нефтепродуктов, воды и прочих жидкостей", 29.20.23.130 "Прицепы и полуприцепы тракторные", 29.20.23.190 "Прицепы и полуприцепы прочие, не включенные в другие группировки" (далее - прицепы);</w:t>
      </w:r>
    </w:p>
    <w:p w:rsidR="00F1319D" w:rsidRDefault="00F1319D">
      <w:pPr>
        <w:pStyle w:val="ConsPlusNormal"/>
        <w:spacing w:before="220"/>
        <w:ind w:firstLine="540"/>
        <w:jc w:val="both"/>
      </w:pPr>
      <w:r>
        <w:t>- комбинированные пневматические или применяемые для нулевой обработки почвы (no-till) механические сеялки, выполняющие за один проход обработку почвы, посев и (или) внесение удобрений (далее - посевной комплекс);</w:t>
      </w:r>
    </w:p>
    <w:p w:rsidR="00F1319D" w:rsidRDefault="00F1319D">
      <w:pPr>
        <w:pStyle w:val="ConsPlusNormal"/>
        <w:spacing w:before="220"/>
        <w:ind w:firstLine="540"/>
        <w:jc w:val="both"/>
      </w:pPr>
      <w:r>
        <w:t>- машины и оборудование для уборки овощей, фруктов, ягод по номенклатуре, определенной кодами 28.30.59.140 "Машины для уборки и первичной обработки овощей, фруктов, ягод и технических культур", 28.30.59.141 "Машины для уборки и первичной обработки овощей и бахчевых культур";</w:t>
      </w:r>
    </w:p>
    <w:p w:rsidR="00F1319D" w:rsidRDefault="00F1319D">
      <w:pPr>
        <w:pStyle w:val="ConsPlusNormal"/>
        <w:spacing w:before="220"/>
        <w:ind w:firstLine="540"/>
        <w:jc w:val="both"/>
      </w:pPr>
      <w:r>
        <w:t>- фреза для приствольной обработки, почвофреза для приствольной обработки по номенклатуре, определенной кодом 28.30.3 "Машины и оборудование сельскохозяйственные для обработки почвы" (далее - машины для приствольной обработки);</w:t>
      </w:r>
    </w:p>
    <w:p w:rsidR="00F1319D" w:rsidRDefault="00F1319D">
      <w:pPr>
        <w:pStyle w:val="ConsPlusNormal"/>
        <w:spacing w:before="220"/>
        <w:ind w:firstLine="540"/>
        <w:jc w:val="both"/>
      </w:pPr>
      <w:r>
        <w:t>- машины для контурной обрезки по номенклатуре, определенной кодом 28.30.86.120 "Оборудование для садоводства, не включенное в другие группировки";</w:t>
      </w:r>
    </w:p>
    <w:p w:rsidR="00F1319D" w:rsidRDefault="00F1319D">
      <w:pPr>
        <w:pStyle w:val="ConsPlusNormal"/>
        <w:spacing w:before="220"/>
        <w:ind w:firstLine="540"/>
        <w:jc w:val="both"/>
      </w:pPr>
      <w:r>
        <w:t>- селекционные сеялки по номенклатуре, определенной кодом 28.30.33 "Сеялки, сажалки и рассадопосадочные машины";</w:t>
      </w:r>
    </w:p>
    <w:p w:rsidR="00F1319D" w:rsidRDefault="00F1319D">
      <w:pPr>
        <w:pStyle w:val="ConsPlusNormal"/>
        <w:spacing w:before="220"/>
        <w:ind w:firstLine="540"/>
        <w:jc w:val="both"/>
      </w:pPr>
      <w:r>
        <w:t>- селекционные комбайны по номенклатуре, определенной кодом 28.30.59.111 "Комбайны зерноуборочные".</w:t>
      </w:r>
    </w:p>
    <w:p w:rsidR="00F1319D" w:rsidRDefault="00F1319D">
      <w:pPr>
        <w:pStyle w:val="ConsPlusNormal"/>
        <w:spacing w:before="220"/>
        <w:ind w:firstLine="540"/>
        <w:jc w:val="both"/>
      </w:pPr>
      <w:r>
        <w:t xml:space="preserve">2.3. </w:t>
      </w:r>
      <w:proofErr w:type="gramStart"/>
      <w:r>
        <w:t>Капитальный ремонт - ремонт трактора с мощностью двигателя до 130 лошадиных сил путем замены одновременно двигателя, кабины, заднего или переднего моста, а также других комплектующих на новые, осуществленный в дилерском или сервисном центре, сертифицированном производителем.</w:t>
      </w:r>
      <w:proofErr w:type="gramEnd"/>
    </w:p>
    <w:p w:rsidR="00F1319D" w:rsidRDefault="00F1319D">
      <w:pPr>
        <w:pStyle w:val="ConsPlusNormal"/>
        <w:jc w:val="both"/>
      </w:pPr>
      <w:r>
        <w:t xml:space="preserve">(подп. 2.3 в ред. </w:t>
      </w:r>
      <w:hyperlink r:id="rId36">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 xml:space="preserve">2.4. Комплектующие для осуществления капитального ремонта - приобретенные в целях </w:t>
      </w:r>
      <w:r>
        <w:lastRenderedPageBreak/>
        <w:t xml:space="preserve">осуществления капитального ремонта новые (неэксплуатировавшиеся) узлы и агрегаты, соответствующие Общероссийскому классификатору продукции по видам экономической деятельности </w:t>
      </w:r>
      <w:proofErr w:type="gramStart"/>
      <w:r>
        <w:t>ОК</w:t>
      </w:r>
      <w:proofErr w:type="gramEnd"/>
      <w:r>
        <w:t xml:space="preserve"> 034-2014 (КПЕС 2008), утвержденному </w:t>
      </w:r>
      <w:hyperlink r:id="rId37">
        <w:r>
          <w:rPr>
            <w:color w:val="0000FF"/>
          </w:rPr>
          <w:t>приказом</w:t>
        </w:r>
      </w:hyperlink>
      <w:r>
        <w:t xml:space="preserve"> Федерального агентства по техническому регулированию и метрологии от 31 января 2014 г. N 14-ст, определенные </w:t>
      </w:r>
      <w:hyperlink r:id="rId38">
        <w:r>
          <w:rPr>
            <w:color w:val="0000FF"/>
          </w:rPr>
          <w:t>кодами 28.11.13</w:t>
        </w:r>
      </w:hyperlink>
      <w:r>
        <w:t xml:space="preserve"> "Двигатели внутреннего сгорания поршневые с воспламенением от сжатия прочие", </w:t>
      </w:r>
      <w:hyperlink r:id="rId39">
        <w:r>
          <w:rPr>
            <w:color w:val="0000FF"/>
          </w:rPr>
          <w:t>29.32.30.230</w:t>
        </w:r>
      </w:hyperlink>
      <w:r>
        <w:t xml:space="preserve"> "Кузова (кабины), их узлы и детали", </w:t>
      </w:r>
      <w:hyperlink r:id="rId40">
        <w:r>
          <w:rPr>
            <w:color w:val="0000FF"/>
          </w:rPr>
          <w:t>29.32.30.250</w:t>
        </w:r>
      </w:hyperlink>
      <w:r>
        <w:t xml:space="preserve"> "</w:t>
      </w:r>
      <w:proofErr w:type="gramStart"/>
      <w:r>
        <w:t>Мосты</w:t>
      </w:r>
      <w:proofErr w:type="gramEnd"/>
      <w:r>
        <w:t xml:space="preserve"> ведущие с дифференциалом в сборе, полуоси", </w:t>
      </w:r>
      <w:hyperlink r:id="rId41">
        <w:r>
          <w:rPr>
            <w:color w:val="0000FF"/>
          </w:rPr>
          <w:t>29.3</w:t>
        </w:r>
      </w:hyperlink>
      <w:r>
        <w:t xml:space="preserve"> "Части и принадлежности для автотранспортных средств".</w:t>
      </w:r>
    </w:p>
    <w:p w:rsidR="00F1319D" w:rsidRDefault="00F1319D">
      <w:pPr>
        <w:pStyle w:val="ConsPlusNormal"/>
        <w:spacing w:before="220"/>
        <w:ind w:firstLine="540"/>
        <w:jc w:val="both"/>
      </w:pPr>
      <w:r>
        <w:t>2.5. Культуртехнические мероприятия - выполнение на выбывших сельскохозяйственных угодьях, вовлекаемых в сельскохозяйственный оборот, работ по расчистке земель от древесно-кустарниковой растительности и одного из следующих дополнительных видов работ:</w:t>
      </w:r>
    </w:p>
    <w:p w:rsidR="00F1319D" w:rsidRDefault="00F1319D">
      <w:pPr>
        <w:pStyle w:val="ConsPlusNormal"/>
        <w:spacing w:before="220"/>
        <w:ind w:firstLine="540"/>
        <w:jc w:val="both"/>
      </w:pPr>
      <w:r>
        <w:t>- расчистка земель от травянистой растительности, кочек, пней и мха, а также от камней и иных предметов;</w:t>
      </w:r>
    </w:p>
    <w:p w:rsidR="00F1319D" w:rsidRDefault="00F1319D">
      <w:pPr>
        <w:pStyle w:val="ConsPlusNormal"/>
        <w:spacing w:before="220"/>
        <w:ind w:firstLine="540"/>
        <w:jc w:val="both"/>
      </w:pPr>
      <w:r>
        <w:t>- рыхление, пескование, глинование, землевание, плантаж и первичная обработка почвы.</w:t>
      </w:r>
    </w:p>
    <w:p w:rsidR="00F1319D" w:rsidRDefault="00F1319D">
      <w:pPr>
        <w:pStyle w:val="ConsPlusNormal"/>
        <w:spacing w:before="220"/>
        <w:ind w:firstLine="540"/>
        <w:jc w:val="both"/>
      </w:pPr>
      <w:r>
        <w:t>2.6. Техника для вовлечения земель в сельскохозяйственный оборот - техника следующих видов:</w:t>
      </w:r>
    </w:p>
    <w:p w:rsidR="00F1319D" w:rsidRDefault="00F1319D">
      <w:pPr>
        <w:pStyle w:val="ConsPlusNormal"/>
        <w:spacing w:before="220"/>
        <w:ind w:firstLine="540"/>
        <w:jc w:val="both"/>
      </w:pPr>
      <w:r>
        <w:t>- трактор с мощностью двигателя 150 лошадиных сил и более;</w:t>
      </w:r>
    </w:p>
    <w:p w:rsidR="00F1319D" w:rsidRDefault="00F1319D">
      <w:pPr>
        <w:pStyle w:val="ConsPlusNormal"/>
        <w:spacing w:before="220"/>
        <w:ind w:firstLine="540"/>
        <w:jc w:val="both"/>
      </w:pPr>
      <w:r>
        <w:t>- зерноуборочный комбайн.</w:t>
      </w:r>
    </w:p>
    <w:p w:rsidR="00F1319D" w:rsidRDefault="00F1319D">
      <w:pPr>
        <w:pStyle w:val="ConsPlusNormal"/>
        <w:spacing w:before="220"/>
        <w:ind w:firstLine="540"/>
        <w:jc w:val="both"/>
      </w:pPr>
      <w:r>
        <w:t>2.7. Техника и оборудование для производства льна-долгунца - техника и оборудование следующих видов:</w:t>
      </w:r>
    </w:p>
    <w:p w:rsidR="00F1319D" w:rsidRDefault="00F1319D">
      <w:pPr>
        <w:pStyle w:val="ConsPlusNormal"/>
        <w:spacing w:before="220"/>
        <w:ind w:firstLine="540"/>
        <w:jc w:val="both"/>
      </w:pPr>
      <w:r>
        <w:t>- трактор;</w:t>
      </w:r>
    </w:p>
    <w:p w:rsidR="00F1319D" w:rsidRDefault="00F1319D">
      <w:pPr>
        <w:pStyle w:val="ConsPlusNormal"/>
        <w:spacing w:before="220"/>
        <w:ind w:firstLine="540"/>
        <w:jc w:val="both"/>
      </w:pPr>
      <w:r>
        <w:t>- зерноуборочный комбайн;</w:t>
      </w:r>
    </w:p>
    <w:p w:rsidR="00F1319D" w:rsidRDefault="00F1319D">
      <w:pPr>
        <w:pStyle w:val="ConsPlusNormal"/>
        <w:spacing w:before="220"/>
        <w:ind w:firstLine="540"/>
        <w:jc w:val="both"/>
      </w:pPr>
      <w:r>
        <w:t>- плуг;</w:t>
      </w:r>
    </w:p>
    <w:p w:rsidR="00F1319D" w:rsidRDefault="00F1319D">
      <w:pPr>
        <w:pStyle w:val="ConsPlusNormal"/>
        <w:spacing w:before="220"/>
        <w:ind w:firstLine="540"/>
        <w:jc w:val="both"/>
      </w:pPr>
      <w:r>
        <w:t>- борона;</w:t>
      </w:r>
    </w:p>
    <w:p w:rsidR="00F1319D" w:rsidRDefault="00F1319D">
      <w:pPr>
        <w:pStyle w:val="ConsPlusNormal"/>
        <w:spacing w:before="220"/>
        <w:ind w:firstLine="540"/>
        <w:jc w:val="both"/>
      </w:pPr>
      <w:r>
        <w:t>- культиватор;</w:t>
      </w:r>
    </w:p>
    <w:p w:rsidR="00F1319D" w:rsidRDefault="00F1319D">
      <w:pPr>
        <w:pStyle w:val="ConsPlusNormal"/>
        <w:spacing w:before="220"/>
        <w:ind w:firstLine="540"/>
        <w:jc w:val="both"/>
      </w:pPr>
      <w:r>
        <w:t>- сеялка для высева льна-долгунца;</w:t>
      </w:r>
    </w:p>
    <w:p w:rsidR="00F1319D" w:rsidRDefault="00F1319D">
      <w:pPr>
        <w:pStyle w:val="ConsPlusNormal"/>
        <w:spacing w:before="220"/>
        <w:ind w:firstLine="540"/>
        <w:jc w:val="both"/>
      </w:pPr>
      <w:r>
        <w:t>- разбрасыватель органических и минеральных удобрений;</w:t>
      </w:r>
    </w:p>
    <w:p w:rsidR="00F1319D" w:rsidRDefault="00F1319D">
      <w:pPr>
        <w:pStyle w:val="ConsPlusNormal"/>
        <w:spacing w:before="220"/>
        <w:ind w:firstLine="540"/>
        <w:jc w:val="both"/>
      </w:pPr>
      <w:r>
        <w:t>- опрыскиватель;</w:t>
      </w:r>
    </w:p>
    <w:p w:rsidR="00F1319D" w:rsidRDefault="00F1319D">
      <w:pPr>
        <w:pStyle w:val="ConsPlusNormal"/>
        <w:spacing w:before="220"/>
        <w:ind w:firstLine="540"/>
        <w:jc w:val="both"/>
      </w:pPr>
      <w:r>
        <w:t>- каток;</w:t>
      </w:r>
    </w:p>
    <w:p w:rsidR="00F1319D" w:rsidRDefault="00F1319D">
      <w:pPr>
        <w:pStyle w:val="ConsPlusNormal"/>
        <w:spacing w:before="220"/>
        <w:ind w:firstLine="540"/>
        <w:jc w:val="both"/>
      </w:pPr>
      <w:r>
        <w:t>- пресс-подборщик для подбора льнотресты;</w:t>
      </w:r>
    </w:p>
    <w:p w:rsidR="00F1319D" w:rsidRDefault="00F1319D">
      <w:pPr>
        <w:pStyle w:val="ConsPlusNormal"/>
        <w:spacing w:before="220"/>
        <w:ind w:firstLine="540"/>
        <w:jc w:val="both"/>
      </w:pPr>
      <w:r>
        <w:t>- машина для уборки и первичной обработки льна;</w:t>
      </w:r>
    </w:p>
    <w:p w:rsidR="00F1319D" w:rsidRDefault="00F1319D">
      <w:pPr>
        <w:pStyle w:val="ConsPlusNormal"/>
        <w:spacing w:before="220"/>
        <w:ind w:firstLine="540"/>
        <w:jc w:val="both"/>
      </w:pPr>
      <w:r>
        <w:t>- стационарное оборудование по сушке и очистке зерна.</w:t>
      </w:r>
    </w:p>
    <w:p w:rsidR="00F1319D" w:rsidRDefault="00F1319D">
      <w:pPr>
        <w:pStyle w:val="ConsPlusNormal"/>
        <w:spacing w:before="220"/>
        <w:ind w:firstLine="540"/>
        <w:jc w:val="both"/>
      </w:pPr>
      <w:r>
        <w:t>2.8. Первоначальный взнос по договору лизинга - первый единовременный платеж, предусматривающий авансовые выплаты, страховые взносы и арендную плату за первый год пользования оборудованием и (или) техникой и другие платежи, установленные условиями заключенного договора лизинга.</w:t>
      </w:r>
    </w:p>
    <w:p w:rsidR="00F1319D" w:rsidRDefault="00F1319D">
      <w:pPr>
        <w:pStyle w:val="ConsPlusNormal"/>
        <w:spacing w:before="220"/>
        <w:ind w:firstLine="540"/>
        <w:jc w:val="both"/>
      </w:pPr>
      <w:r>
        <w:t>В случае</w:t>
      </w:r>
      <w:proofErr w:type="gramStart"/>
      <w:r>
        <w:t>,</w:t>
      </w:r>
      <w:proofErr w:type="gramEnd"/>
      <w:r>
        <w:t xml:space="preserve"> если стоимость предмета лизинга выражена только в иностранной валюте, без </w:t>
      </w:r>
      <w:r>
        <w:lastRenderedPageBreak/>
        <w:t>рублевого эквивалента, стоимость предмета лизинга рассчитывается по курсу Центрального банка Российской Федерации на дату заключения договора финансовой аренды (лизинга) оборудования и (или) техники.</w:t>
      </w:r>
    </w:p>
    <w:p w:rsidR="00F1319D" w:rsidRDefault="00F1319D">
      <w:pPr>
        <w:pStyle w:val="ConsPlusNormal"/>
        <w:spacing w:before="220"/>
        <w:ind w:firstLine="540"/>
        <w:jc w:val="both"/>
      </w:pPr>
      <w:r>
        <w:t xml:space="preserve">2.9. Проект модернизации производства - пакет документов, включающий обоснование экономической целесообразности осуществления в целях улучшения показателей сельскохозяйственного производства затрат по направлениям, предусмотренным </w:t>
      </w:r>
      <w:hyperlink w:anchor="P120">
        <w:r>
          <w:rPr>
            <w:color w:val="0000FF"/>
          </w:rPr>
          <w:t>пунктом 3</w:t>
        </w:r>
      </w:hyperlink>
      <w:r>
        <w:t xml:space="preserve"> настоящих Порядка и условий, перечень и формы которых утверждаются министерством сельского хозяйства и продовольственных ресурсов Нижегородской области (далее - Минсельхозпрод).</w:t>
      </w:r>
    </w:p>
    <w:p w:rsidR="00F1319D" w:rsidRDefault="00F1319D">
      <w:pPr>
        <w:pStyle w:val="ConsPlusNormal"/>
        <w:spacing w:before="220"/>
        <w:ind w:firstLine="540"/>
        <w:jc w:val="both"/>
      </w:pPr>
      <w:r>
        <w:t xml:space="preserve">2.10. </w:t>
      </w:r>
      <w:proofErr w:type="gramStart"/>
      <w:r>
        <w:t>Получатели субсидии северной зоны - организации и индивидуальные предприниматели (в том числе индивидуальные предприниматели - главы крестьянских (фермерских) хозяйств), осуществляющие свою деятельность на территориях Варнавинского муниципального округа, Ветлужского муниципального округа, Воскресенского муниципального округа, Ковернинского муниципального округа, Краснобаковского муниципального округа, муниципального округа Семеновский, Тонкинского муниципального округа, Тоншаевского муниципального округа, Уренского муниципального округа, муниципального округа город Чкаловск, Шарангского муниципального округа, муниципального округа город Шахунья</w:t>
      </w:r>
      <w:proofErr w:type="gramEnd"/>
      <w:r>
        <w:t>, муниципального округа Сокольский, Балахнинского муниципального округа, муниципального округа город Бор, Городецкого муниципального округа Нижегородской области.</w:t>
      </w:r>
    </w:p>
    <w:p w:rsidR="00F1319D" w:rsidRDefault="00F1319D">
      <w:pPr>
        <w:pStyle w:val="ConsPlusNormal"/>
        <w:jc w:val="both"/>
      </w:pPr>
      <w:r>
        <w:t xml:space="preserve">(подп. 2.10 в ред. </w:t>
      </w:r>
      <w:hyperlink r:id="rId42">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2.11. Получатели субсидии, осуществляющие производство коровьего молока, - получатели субсидии следующих категорий:</w:t>
      </w:r>
    </w:p>
    <w:p w:rsidR="00F1319D" w:rsidRDefault="00F1319D">
      <w:pPr>
        <w:pStyle w:val="ConsPlusNormal"/>
        <w:spacing w:before="220"/>
        <w:ind w:firstLine="540"/>
        <w:jc w:val="both"/>
      </w:pPr>
      <w:r>
        <w:t>- организации, имеющие на 1 января года предоставления субсидии (далее - текущий год) маточное поголовье крупного рогатого скота не менее 200 голов;</w:t>
      </w:r>
    </w:p>
    <w:p w:rsidR="00F1319D" w:rsidRDefault="00F1319D">
      <w:pPr>
        <w:pStyle w:val="ConsPlusNormal"/>
        <w:spacing w:before="220"/>
        <w:ind w:firstLine="540"/>
        <w:jc w:val="both"/>
      </w:pPr>
      <w:r>
        <w:t>- индивидуальные предприниматели (в том числе индивидуальные предприниматели - главы крестьянских (фермерских) хозяйств), имеющие на 1 января текущего года маточное поголовье крупного рогатого скота не менее 10 голов.</w:t>
      </w:r>
    </w:p>
    <w:p w:rsidR="00F1319D" w:rsidRDefault="00F1319D">
      <w:pPr>
        <w:pStyle w:val="ConsPlusNormal"/>
        <w:spacing w:before="220"/>
        <w:ind w:firstLine="540"/>
        <w:jc w:val="both"/>
      </w:pPr>
      <w:bookmarkStart w:id="2" w:name="P120"/>
      <w:bookmarkEnd w:id="2"/>
      <w:r>
        <w:t xml:space="preserve">3. </w:t>
      </w:r>
      <w:proofErr w:type="gramStart"/>
      <w:r>
        <w:t>Субвенции являются источником финансового обеспечения субсидий,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части затрат на приобретение оборудования и техники (далее соответственно - муниципальное образование, органы местного самоуправления), в целях возмещения части затрат на приобретение оборудования и техники в рамках</w:t>
      </w:r>
      <w:proofErr w:type="gramEnd"/>
      <w:r>
        <w:t xml:space="preserve"> </w:t>
      </w:r>
      <w:proofErr w:type="gramStart"/>
      <w:r>
        <w:t xml:space="preserve">реализации ведомственного проекта "Поддержка отдельных направлений развития отраслей АПК", являющегося структурным элементом государственной </w:t>
      </w:r>
      <w:hyperlink r:id="rId43">
        <w:r>
          <w:rPr>
            <w:color w:val="0000FF"/>
          </w:rPr>
          <w:t>программы</w:t>
        </w:r>
      </w:hyperlink>
      <w:r>
        <w:t xml:space="preserve"> Нижегородской области "Развитие агропромышленного комплекса Нижегородской области", утвержденной постановлением Правительства Нижегородской области от 28 апреля 2014 г. N 280, способом предоставления которых является возмещение в отчетном и текущем годах затрат (без учета налога на добавленную стоимость) получателя субсидии, направленных на:</w:t>
      </w:r>
      <w:proofErr w:type="gramEnd"/>
    </w:p>
    <w:p w:rsidR="00F1319D" w:rsidRDefault="00F1319D">
      <w:pPr>
        <w:pStyle w:val="ConsPlusNormal"/>
        <w:jc w:val="both"/>
      </w:pPr>
      <w:r>
        <w:t xml:space="preserve">(в ред. </w:t>
      </w:r>
      <w:hyperlink r:id="rId44">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bookmarkStart w:id="3" w:name="P122"/>
      <w:bookmarkEnd w:id="3"/>
      <w:r>
        <w:t>3.1. Приобретение для собственных нужд (в том числе при приобретении на условиях финансовой аренды (лизинга)) у производителей, официальных дилеров или поставщиков оборудования следующих видов:</w:t>
      </w:r>
    </w:p>
    <w:p w:rsidR="00F1319D" w:rsidRDefault="00F1319D">
      <w:pPr>
        <w:pStyle w:val="ConsPlusNormal"/>
        <w:spacing w:before="220"/>
        <w:ind w:firstLine="540"/>
        <w:jc w:val="both"/>
      </w:pPr>
      <w:bookmarkStart w:id="4" w:name="P123"/>
      <w:bookmarkEnd w:id="4"/>
      <w:r>
        <w:t>3.1.1. Стационарного оборудования по сушке и очистке зерна.</w:t>
      </w:r>
    </w:p>
    <w:p w:rsidR="00F1319D" w:rsidRDefault="00F1319D">
      <w:pPr>
        <w:pStyle w:val="ConsPlusNormal"/>
        <w:spacing w:before="220"/>
        <w:ind w:firstLine="540"/>
        <w:jc w:val="both"/>
      </w:pPr>
      <w:r>
        <w:t>3.1.2. Передвижного оборудования по сушке зерна.</w:t>
      </w:r>
    </w:p>
    <w:p w:rsidR="00F1319D" w:rsidRDefault="00F1319D">
      <w:pPr>
        <w:pStyle w:val="ConsPlusNormal"/>
        <w:spacing w:before="220"/>
        <w:ind w:firstLine="540"/>
        <w:jc w:val="both"/>
      </w:pPr>
      <w:bookmarkStart w:id="5" w:name="P125"/>
      <w:bookmarkEnd w:id="5"/>
      <w:r>
        <w:lastRenderedPageBreak/>
        <w:t>3.1.3. Оборудования по производству витаминно-травяной муки.</w:t>
      </w:r>
    </w:p>
    <w:p w:rsidR="00F1319D" w:rsidRDefault="00F1319D">
      <w:pPr>
        <w:pStyle w:val="ConsPlusNormal"/>
        <w:spacing w:before="220"/>
        <w:ind w:firstLine="540"/>
        <w:jc w:val="both"/>
      </w:pPr>
      <w:r>
        <w:t>3.1.4. Жаток соевых, кукурузных и плющилок зерна (вальцевых мельниц), смесителей-раздатчиков и измельчителей.</w:t>
      </w:r>
    </w:p>
    <w:p w:rsidR="00F1319D" w:rsidRDefault="00F1319D">
      <w:pPr>
        <w:pStyle w:val="ConsPlusNormal"/>
        <w:spacing w:before="220"/>
        <w:ind w:firstLine="540"/>
        <w:jc w:val="both"/>
      </w:pPr>
      <w:bookmarkStart w:id="6" w:name="P127"/>
      <w:bookmarkEnd w:id="6"/>
      <w:r>
        <w:t>3.1.5. Роботизированных доильных установок.</w:t>
      </w:r>
    </w:p>
    <w:p w:rsidR="00F1319D" w:rsidRDefault="00F1319D">
      <w:pPr>
        <w:pStyle w:val="ConsPlusNormal"/>
        <w:spacing w:before="220"/>
        <w:ind w:firstLine="540"/>
        <w:jc w:val="both"/>
      </w:pPr>
      <w:bookmarkStart w:id="7" w:name="P128"/>
      <w:bookmarkEnd w:id="7"/>
      <w:r>
        <w:t>3.1.6. Мульчеров (ротоваторов).</w:t>
      </w:r>
    </w:p>
    <w:p w:rsidR="00F1319D" w:rsidRDefault="00F1319D">
      <w:pPr>
        <w:pStyle w:val="ConsPlusNormal"/>
        <w:spacing w:before="220"/>
        <w:ind w:firstLine="540"/>
        <w:jc w:val="both"/>
      </w:pPr>
      <w:bookmarkStart w:id="8" w:name="P129"/>
      <w:bookmarkEnd w:id="8"/>
      <w:r>
        <w:t>3.1.7. Климатического оборудования.</w:t>
      </w:r>
    </w:p>
    <w:p w:rsidR="00F1319D" w:rsidRDefault="00F1319D">
      <w:pPr>
        <w:pStyle w:val="ConsPlusNormal"/>
        <w:spacing w:before="220"/>
        <w:ind w:firstLine="540"/>
        <w:jc w:val="both"/>
      </w:pPr>
      <w:r>
        <w:t xml:space="preserve">3.1.8. </w:t>
      </w:r>
      <w:proofErr w:type="gramStart"/>
      <w:r>
        <w:t>Дизель-генераторов</w:t>
      </w:r>
      <w:proofErr w:type="gramEnd"/>
      <w:r>
        <w:t xml:space="preserve"> мощностью 30 кВт и более.</w:t>
      </w:r>
    </w:p>
    <w:p w:rsidR="00F1319D" w:rsidRDefault="00F1319D">
      <w:pPr>
        <w:pStyle w:val="ConsPlusNormal"/>
        <w:spacing w:before="220"/>
        <w:ind w:firstLine="540"/>
        <w:jc w:val="both"/>
      </w:pPr>
      <w:bookmarkStart w:id="9" w:name="P131"/>
      <w:bookmarkEnd w:id="9"/>
      <w:r>
        <w:t>3.1.9. Фотосепараторов.</w:t>
      </w:r>
    </w:p>
    <w:p w:rsidR="00F1319D" w:rsidRDefault="00F1319D">
      <w:pPr>
        <w:pStyle w:val="ConsPlusNormal"/>
        <w:spacing w:before="220"/>
        <w:ind w:firstLine="540"/>
        <w:jc w:val="both"/>
      </w:pPr>
      <w:bookmarkStart w:id="10" w:name="P132"/>
      <w:bookmarkEnd w:id="10"/>
      <w:r>
        <w:t>3.2. Приобретение для собственных нужд (в том числе при приобретении на условиях финансовой аренды (лизинга)) у производителей, официальных дилеров или поставщиков техники следующих видов:</w:t>
      </w:r>
    </w:p>
    <w:p w:rsidR="00F1319D" w:rsidRDefault="00F1319D">
      <w:pPr>
        <w:pStyle w:val="ConsPlusNormal"/>
        <w:spacing w:before="220"/>
        <w:ind w:firstLine="540"/>
        <w:jc w:val="both"/>
      </w:pPr>
      <w:r>
        <w:t>3.2.1. Тракторов с мощностью двигателя до 150 лошадиных сил.</w:t>
      </w:r>
    </w:p>
    <w:p w:rsidR="00F1319D" w:rsidRDefault="00F1319D">
      <w:pPr>
        <w:pStyle w:val="ConsPlusNormal"/>
        <w:spacing w:before="220"/>
        <w:ind w:firstLine="540"/>
        <w:jc w:val="both"/>
      </w:pPr>
      <w:r>
        <w:t>3.2.2. Тракторов с мощностью двигателя от 150 до 250 лошадиных сил, зерноуборочных комбайнов с мощностью двигателя до 250 лошадиных сил.</w:t>
      </w:r>
    </w:p>
    <w:p w:rsidR="00F1319D" w:rsidRDefault="00F1319D">
      <w:pPr>
        <w:pStyle w:val="ConsPlusNormal"/>
        <w:spacing w:before="220"/>
        <w:ind w:firstLine="540"/>
        <w:jc w:val="both"/>
      </w:pPr>
      <w:r>
        <w:t>3.2.3. Тракторов, зерноуборочных комбайнов с мощностью двигателя 250 лошадиных сил и более.</w:t>
      </w:r>
    </w:p>
    <w:p w:rsidR="00F1319D" w:rsidRDefault="00F1319D">
      <w:pPr>
        <w:pStyle w:val="ConsPlusNormal"/>
        <w:spacing w:before="220"/>
        <w:ind w:firstLine="540"/>
        <w:jc w:val="both"/>
      </w:pPr>
      <w:r>
        <w:t>3.2.4. Самоходных кормоуборочных комбайнов.</w:t>
      </w:r>
    </w:p>
    <w:p w:rsidR="00F1319D" w:rsidRDefault="00F1319D">
      <w:pPr>
        <w:pStyle w:val="ConsPlusNormal"/>
        <w:spacing w:before="220"/>
        <w:ind w:firstLine="540"/>
        <w:jc w:val="both"/>
      </w:pPr>
      <w:r>
        <w:t>3.2.5. Посевных комплексов.</w:t>
      </w:r>
    </w:p>
    <w:p w:rsidR="00F1319D" w:rsidRDefault="00F1319D">
      <w:pPr>
        <w:pStyle w:val="ConsPlusNormal"/>
        <w:spacing w:before="220"/>
        <w:ind w:firstLine="540"/>
        <w:jc w:val="both"/>
      </w:pPr>
      <w:r>
        <w:t xml:space="preserve">3.2.6. </w:t>
      </w:r>
      <w:proofErr w:type="gramStart"/>
      <w:r>
        <w:t>Картофелеуборочных комбайнов, сеялок (кроме посевных комплексов), почвообрабатывающей, кормозаготовительной техники (кроме самоходных кормоуборочных комбайнов), опрыскивателей и разбрасывателей удобрений, средств автотранспортных (кроме работающих на природном газе (метане)) и прицепов.</w:t>
      </w:r>
      <w:proofErr w:type="gramEnd"/>
    </w:p>
    <w:p w:rsidR="00F1319D" w:rsidRDefault="00F1319D">
      <w:pPr>
        <w:pStyle w:val="ConsPlusNormal"/>
        <w:spacing w:before="220"/>
        <w:ind w:firstLine="540"/>
        <w:jc w:val="both"/>
      </w:pPr>
      <w:r>
        <w:t>3.2.7. Средств автотранспортных, работающих на природном газе (метане).</w:t>
      </w:r>
    </w:p>
    <w:p w:rsidR="00F1319D" w:rsidRDefault="00F1319D">
      <w:pPr>
        <w:pStyle w:val="ConsPlusNormal"/>
        <w:spacing w:before="220"/>
        <w:ind w:firstLine="540"/>
        <w:jc w:val="both"/>
      </w:pPr>
      <w:r>
        <w:t>3.2.8. Погрузчиков.</w:t>
      </w:r>
    </w:p>
    <w:p w:rsidR="00F1319D" w:rsidRDefault="00F1319D">
      <w:pPr>
        <w:pStyle w:val="ConsPlusNormal"/>
        <w:spacing w:before="220"/>
        <w:ind w:firstLine="540"/>
        <w:jc w:val="both"/>
      </w:pPr>
      <w:r>
        <w:t>3.2.9. Свеклоуборочных комбайнов.</w:t>
      </w:r>
    </w:p>
    <w:p w:rsidR="00F1319D" w:rsidRDefault="00F1319D">
      <w:pPr>
        <w:pStyle w:val="ConsPlusNormal"/>
        <w:spacing w:before="220"/>
        <w:ind w:firstLine="540"/>
        <w:jc w:val="both"/>
      </w:pPr>
      <w:bookmarkStart w:id="11" w:name="P142"/>
      <w:bookmarkEnd w:id="11"/>
      <w:r>
        <w:t>3.2.10. Техники для вовлечения земель в сельскохозяйственный оборот.</w:t>
      </w:r>
    </w:p>
    <w:p w:rsidR="00F1319D" w:rsidRDefault="00F1319D">
      <w:pPr>
        <w:pStyle w:val="ConsPlusNormal"/>
        <w:spacing w:before="220"/>
        <w:ind w:firstLine="540"/>
        <w:jc w:val="both"/>
      </w:pPr>
      <w:bookmarkStart w:id="12" w:name="P143"/>
      <w:bookmarkEnd w:id="12"/>
      <w:r>
        <w:t>3.2.11. Машин и оборудования для уборки овощей, фруктов, ягод.</w:t>
      </w:r>
    </w:p>
    <w:p w:rsidR="00F1319D" w:rsidRDefault="00F1319D">
      <w:pPr>
        <w:pStyle w:val="ConsPlusNormal"/>
        <w:spacing w:before="220"/>
        <w:ind w:firstLine="540"/>
        <w:jc w:val="both"/>
      </w:pPr>
      <w:r>
        <w:t>3.2.12. Машин для приствольной обработки.</w:t>
      </w:r>
    </w:p>
    <w:p w:rsidR="00F1319D" w:rsidRDefault="00F1319D">
      <w:pPr>
        <w:pStyle w:val="ConsPlusNormal"/>
        <w:spacing w:before="220"/>
        <w:ind w:firstLine="540"/>
        <w:jc w:val="both"/>
      </w:pPr>
      <w:bookmarkStart w:id="13" w:name="P145"/>
      <w:bookmarkEnd w:id="13"/>
      <w:r>
        <w:t>3.2.13. Машин для контурной обрезки.</w:t>
      </w:r>
    </w:p>
    <w:p w:rsidR="00F1319D" w:rsidRDefault="00F1319D">
      <w:pPr>
        <w:pStyle w:val="ConsPlusNormal"/>
        <w:spacing w:before="220"/>
        <w:ind w:firstLine="540"/>
        <w:jc w:val="both"/>
      </w:pPr>
      <w:bookmarkStart w:id="14" w:name="P146"/>
      <w:bookmarkEnd w:id="14"/>
      <w:r>
        <w:t>3.2.14. Селекционных сеялок и селекционных комбайнов.</w:t>
      </w:r>
    </w:p>
    <w:p w:rsidR="00F1319D" w:rsidRDefault="00F1319D">
      <w:pPr>
        <w:pStyle w:val="ConsPlusNormal"/>
        <w:spacing w:before="220"/>
        <w:ind w:firstLine="540"/>
        <w:jc w:val="both"/>
      </w:pPr>
      <w:bookmarkStart w:id="15" w:name="P147"/>
      <w:bookmarkEnd w:id="15"/>
      <w:r>
        <w:t>3.2.15. Техники и оборудования для производства льна-долгунца.</w:t>
      </w:r>
    </w:p>
    <w:p w:rsidR="00F1319D" w:rsidRDefault="00F1319D">
      <w:pPr>
        <w:pStyle w:val="ConsPlusNormal"/>
        <w:spacing w:before="220"/>
        <w:ind w:firstLine="540"/>
        <w:jc w:val="both"/>
      </w:pPr>
      <w:bookmarkStart w:id="16" w:name="P148"/>
      <w:bookmarkEnd w:id="16"/>
      <w:r>
        <w:t>3.3. Приобретение для собственных нужд (за исключением приобретения на условиях финансовой аренды (лизинга)) оборудования для сельскохозяйственных потребительских кооперативов.</w:t>
      </w:r>
    </w:p>
    <w:p w:rsidR="00F1319D" w:rsidRDefault="00F1319D">
      <w:pPr>
        <w:pStyle w:val="ConsPlusNormal"/>
        <w:spacing w:before="220"/>
        <w:ind w:firstLine="540"/>
        <w:jc w:val="both"/>
      </w:pPr>
      <w:bookmarkStart w:id="17" w:name="P149"/>
      <w:bookmarkEnd w:id="17"/>
      <w:r>
        <w:lastRenderedPageBreak/>
        <w:t>3.4. Приобретение для собственных нужд (за исключением приобретения на условиях финансовой аренды (лизинга)) оборудования для организаций потребительской кооперации.</w:t>
      </w:r>
    </w:p>
    <w:p w:rsidR="00F1319D" w:rsidRDefault="00F1319D">
      <w:pPr>
        <w:pStyle w:val="ConsPlusNormal"/>
        <w:spacing w:before="220"/>
        <w:ind w:firstLine="540"/>
        <w:jc w:val="both"/>
      </w:pPr>
      <w:bookmarkStart w:id="18" w:name="P150"/>
      <w:bookmarkEnd w:id="18"/>
      <w:r>
        <w:t>3.5. Приобретение для собственных нужд (за исключением приобретения на условиях финансовой аренды (лизинга)) комплектующих для осуществления капитального ремонта.</w:t>
      </w:r>
    </w:p>
    <w:p w:rsidR="00F1319D" w:rsidRDefault="00F1319D">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1319D" w:rsidRDefault="00F1319D">
      <w:pPr>
        <w:pStyle w:val="ConsPlusNormal"/>
        <w:spacing w:before="220"/>
        <w:ind w:firstLine="540"/>
        <w:jc w:val="both"/>
      </w:pPr>
      <w:r>
        <w:t>Понесенные получателем субсидии затраты по направлениям, предусмотренным настоящим пунктом, осуществляются в рамках реализации проектов модернизации производства (далее - проекты), прошедших отбор в соответствии с порядком проведения отбора проектов модернизации производства, утверждаемым Минсельхозпродом (далее - отбор проектов).</w:t>
      </w:r>
    </w:p>
    <w:p w:rsidR="00F1319D" w:rsidRDefault="00F1319D">
      <w:pPr>
        <w:pStyle w:val="ConsPlusNormal"/>
        <w:spacing w:before="220"/>
        <w:ind w:firstLine="540"/>
        <w:jc w:val="both"/>
      </w:pPr>
      <w:proofErr w:type="gramStart"/>
      <w:r>
        <w:t>В случае если оборудование и (или) техника в спецификации к договору поставки (купли-продажи) и (или) к договору финансовой аренды (лизинга) оборудования и (или) техники отражаются отдельными позициями, но при этом являются единым механизмом (оборудованием и (или) техникой), то при наличии документального подтверждения об этом от производителя, официального дилера или поставщика к субсидированию принимается общая сумма затрат на приобретение оборудования и</w:t>
      </w:r>
      <w:proofErr w:type="gramEnd"/>
      <w:r>
        <w:t xml:space="preserve"> (или) техники в целом.</w:t>
      </w:r>
    </w:p>
    <w:p w:rsidR="00F1319D" w:rsidRDefault="00F1319D">
      <w:pPr>
        <w:pStyle w:val="ConsPlusNormal"/>
        <w:spacing w:before="220"/>
        <w:ind w:firstLine="540"/>
        <w:jc w:val="both"/>
      </w:pPr>
      <w:r>
        <w:t xml:space="preserve">4. </w:t>
      </w:r>
      <w:proofErr w:type="gramStart"/>
      <w:r>
        <w:t xml:space="preserve">Субсидии предоставляются органами местного самоуправления получателям субсидии, определенным в соответствии с </w:t>
      </w:r>
      <w:hyperlink r:id="rId45">
        <w:r>
          <w:rPr>
            <w:color w:val="0000FF"/>
          </w:rPr>
          <w:t>подпунктом 1 пункта 2 статьи 78.5</w:t>
        </w:r>
      </w:hyperlink>
      <w:r>
        <w:t xml:space="preserve"> Бюджетного кодекса Российской Федерации и соответствующим категории, установленной пунктом 5 настоящих Порядка и условий, на основании нормативного правового акта, принятого в соответствии со </w:t>
      </w:r>
      <w:hyperlink r:id="rId46">
        <w:r>
          <w:rPr>
            <w:color w:val="0000FF"/>
          </w:rPr>
          <w:t>статьей 78</w:t>
        </w:r>
      </w:hyperlink>
      <w:r>
        <w:t xml:space="preserve"> Бюджетного кодекса Российской Федерации, с учетом условий, установленных пунктом 6 настоящих Порядка и условий (далее - порядок предоставления субсидии</w:t>
      </w:r>
      <w:proofErr w:type="gramEnd"/>
      <w:r>
        <w:t>).</w:t>
      </w:r>
    </w:p>
    <w:p w:rsidR="00F1319D" w:rsidRDefault="00F1319D">
      <w:pPr>
        <w:pStyle w:val="ConsPlusNormal"/>
        <w:spacing w:before="220"/>
        <w:ind w:firstLine="540"/>
        <w:jc w:val="both"/>
      </w:pPr>
      <w:r>
        <w:t>5.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 соответствующим следующим категориям:</w:t>
      </w:r>
    </w:p>
    <w:p w:rsidR="00F1319D" w:rsidRDefault="00F1319D">
      <w:pPr>
        <w:pStyle w:val="ConsPlusNormal"/>
        <w:spacing w:before="220"/>
        <w:ind w:firstLine="540"/>
        <w:jc w:val="both"/>
      </w:pPr>
      <w:proofErr w:type="gramStart"/>
      <w:r>
        <w:t xml:space="preserve">по направлениям, предусмотренным </w:t>
      </w:r>
      <w:hyperlink w:anchor="P122">
        <w:r>
          <w:rPr>
            <w:color w:val="0000FF"/>
          </w:rPr>
          <w:t>подпунктами 3.1</w:t>
        </w:r>
      </w:hyperlink>
      <w:r>
        <w:t xml:space="preserve">, </w:t>
      </w:r>
      <w:hyperlink w:anchor="P132">
        <w:r>
          <w:rPr>
            <w:color w:val="0000FF"/>
          </w:rPr>
          <w:t>3.2</w:t>
        </w:r>
      </w:hyperlink>
      <w:r>
        <w:t xml:space="preserve"> и </w:t>
      </w:r>
      <w:hyperlink w:anchor="P150">
        <w:r>
          <w:rPr>
            <w:color w:val="0000FF"/>
          </w:rPr>
          <w:t>3.5 пункта 3</w:t>
        </w:r>
      </w:hyperlink>
      <w:r>
        <w:t xml:space="preserve"> настоящих Порядка и условий, - организациям и индивидуальным предпринимателям (в том числе индивидуальным предпринимателям, являющимся главами крестьянских (фермерских) хозяйств), осуществляющим производство сельскохозяйственной продукции, ее первичную и последующую (промышленную) переработку на территории Нижегородской области и реализующим эту продукцию, при условии, что в общем доходе от реализации товаров (работ, услуг) таких организаций, индивидуальных</w:t>
      </w:r>
      <w:proofErr w:type="gramEnd"/>
      <w:r>
        <w:t xml:space="preserve"> предпринимателей и крестьянских (фермерских) хозяйств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p w:rsidR="00F1319D" w:rsidRDefault="00F1319D">
      <w:pPr>
        <w:pStyle w:val="ConsPlusNormal"/>
        <w:spacing w:before="220"/>
        <w:ind w:firstLine="540"/>
        <w:jc w:val="both"/>
      </w:pPr>
      <w:r>
        <w:t xml:space="preserve">по направлению, предусмотренному </w:t>
      </w:r>
      <w:hyperlink w:anchor="P148">
        <w:r>
          <w:rPr>
            <w:color w:val="0000FF"/>
          </w:rPr>
          <w:t>подпунктом 3.3 пункта 3</w:t>
        </w:r>
      </w:hyperlink>
      <w:r>
        <w:t xml:space="preserve"> настоящих Порядка и условий, - сельскохозяйственным потребительским кооперативам, созданным в соответствии с Федеральным </w:t>
      </w:r>
      <w:hyperlink r:id="rId47">
        <w:r>
          <w:rPr>
            <w:color w:val="0000FF"/>
          </w:rPr>
          <w:t>законом</w:t>
        </w:r>
      </w:hyperlink>
      <w:r>
        <w:t xml:space="preserve"> от 8 декабря 1995 г. N 193-ФЗ "О сельскохозяйственной кооперации" (за исключением кредитных кооперативов);</w:t>
      </w:r>
    </w:p>
    <w:p w:rsidR="00F1319D" w:rsidRDefault="00F1319D">
      <w:pPr>
        <w:pStyle w:val="ConsPlusNormal"/>
        <w:spacing w:before="220"/>
        <w:ind w:firstLine="540"/>
        <w:jc w:val="both"/>
      </w:pPr>
      <w:proofErr w:type="gramStart"/>
      <w:r>
        <w:t xml:space="preserve">по направлению, предусмотренному </w:t>
      </w:r>
      <w:hyperlink w:anchor="P149">
        <w:r>
          <w:rPr>
            <w:color w:val="0000FF"/>
          </w:rPr>
          <w:t>подпунктом 3.4 пункта 3</w:t>
        </w:r>
      </w:hyperlink>
      <w:r>
        <w:t xml:space="preserve"> настоящих Порядка и условий, - организациям потребительской кооперации, созданным в соответствии с </w:t>
      </w:r>
      <w:hyperlink r:id="rId48">
        <w:r>
          <w:rPr>
            <w:color w:val="0000FF"/>
          </w:rPr>
          <w:t>Законом</w:t>
        </w:r>
      </w:hyperlink>
      <w:r>
        <w:t xml:space="preserve"> Российской Федерации от 19 июня 1992 г. N 3085-1 "О потребительской кооперации (потребительских обществах, их союзах) в Российской Федерации", осуществляющим вид экономической деятельности "Производство пищевых продуктов" и (или) "Производство напитков".</w:t>
      </w:r>
      <w:proofErr w:type="gramEnd"/>
    </w:p>
    <w:p w:rsidR="00F1319D" w:rsidRDefault="00F1319D">
      <w:pPr>
        <w:pStyle w:val="ConsPlusNormal"/>
        <w:spacing w:before="220"/>
        <w:ind w:firstLine="540"/>
        <w:jc w:val="both"/>
      </w:pPr>
      <w:r>
        <w:lastRenderedPageBreak/>
        <w:t>6. Предоставление субсидии осуществляется при соблюдении следующих условий:</w:t>
      </w:r>
    </w:p>
    <w:p w:rsidR="00F1319D" w:rsidRDefault="00F1319D">
      <w:pPr>
        <w:pStyle w:val="ConsPlusNormal"/>
        <w:spacing w:before="220"/>
        <w:ind w:firstLine="540"/>
        <w:jc w:val="both"/>
      </w:pPr>
      <w:r>
        <w:t>6.1. Наличие у получателя субсидии проекта, прошедшего отбор проектов.</w:t>
      </w:r>
    </w:p>
    <w:p w:rsidR="00F1319D" w:rsidRDefault="00F1319D">
      <w:pPr>
        <w:pStyle w:val="ConsPlusNormal"/>
        <w:spacing w:before="220"/>
        <w:ind w:firstLine="540"/>
        <w:jc w:val="both"/>
      </w:pPr>
      <w:r>
        <w:t>6.2. Соответствие получателя субсидии следующим требованиям:</w:t>
      </w:r>
    </w:p>
    <w:p w:rsidR="00F1319D" w:rsidRDefault="00F1319D">
      <w:pPr>
        <w:pStyle w:val="ConsPlusNormal"/>
        <w:spacing w:before="220"/>
        <w:ind w:firstLine="540"/>
        <w:jc w:val="both"/>
      </w:pPr>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F1319D" w:rsidRDefault="00F1319D">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1319D" w:rsidRDefault="00F1319D">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1319D" w:rsidRDefault="00F1319D">
      <w:pPr>
        <w:pStyle w:val="ConsPlusNormal"/>
        <w:spacing w:before="220"/>
        <w:ind w:firstLine="540"/>
        <w:jc w:val="both"/>
      </w:pPr>
      <w:r>
        <w:t xml:space="preserve">4) получатель субсидии не должен получать средства из местного бюджета, из которого 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w:t>
      </w:r>
      <w:hyperlink w:anchor="P64">
        <w:r>
          <w:rPr>
            <w:color w:val="0000FF"/>
          </w:rPr>
          <w:t>пунктом 1</w:t>
        </w:r>
      </w:hyperlink>
      <w:r>
        <w:t xml:space="preserve"> настоящих Порядка и условий, в соответствии с направлениями затрат, предусмотренными </w:t>
      </w:r>
      <w:hyperlink w:anchor="P120">
        <w:r>
          <w:rPr>
            <w:color w:val="0000FF"/>
          </w:rPr>
          <w:t>пунктом 3</w:t>
        </w:r>
      </w:hyperlink>
      <w:r>
        <w:t xml:space="preserve"> настоящих Порядка и условий;</w:t>
      </w:r>
    </w:p>
    <w:p w:rsidR="00F1319D" w:rsidRDefault="00F1319D">
      <w:pPr>
        <w:pStyle w:val="ConsPlusNormal"/>
        <w:spacing w:before="220"/>
        <w:ind w:firstLine="540"/>
        <w:jc w:val="both"/>
      </w:pPr>
      <w:r>
        <w:t xml:space="preserve">5) получатель субсидии не является иностранным агентом в соответствии с Федеральным </w:t>
      </w:r>
      <w:hyperlink r:id="rId50">
        <w:r>
          <w:rPr>
            <w:color w:val="0000FF"/>
          </w:rPr>
          <w:t>законом</w:t>
        </w:r>
      </w:hyperlink>
      <w:r>
        <w:t xml:space="preserve"> от 14 июля 2022 г. N 255-ФЗ "О </w:t>
      </w:r>
      <w:proofErr w:type="gramStart"/>
      <w:r>
        <w:t>контроле за</w:t>
      </w:r>
      <w:proofErr w:type="gramEnd"/>
      <w:r>
        <w:t xml:space="preserve"> деятельностью лиц, находящихся под иностранным влиянием";</w:t>
      </w:r>
    </w:p>
    <w:p w:rsidR="00F1319D" w:rsidRDefault="00F1319D">
      <w:pPr>
        <w:pStyle w:val="ConsPlusNormal"/>
        <w:spacing w:before="220"/>
        <w:ind w:firstLine="540"/>
        <w:jc w:val="both"/>
      </w:pPr>
      <w:proofErr w:type="gramStart"/>
      <w:r>
        <w:t>6) у получателя субсидии 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roofErr w:type="gramEnd"/>
    </w:p>
    <w:p w:rsidR="00F1319D" w:rsidRDefault="00F1319D">
      <w:pPr>
        <w:pStyle w:val="ConsPlusNormal"/>
        <w:spacing w:before="220"/>
        <w:ind w:firstLine="540"/>
        <w:jc w:val="both"/>
      </w:pPr>
      <w:r>
        <w:t>7) получатель субсидии - юридическое лицо не находится в процессе ликвидации, в отношении него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F1319D" w:rsidRDefault="00F1319D">
      <w:pPr>
        <w:pStyle w:val="ConsPlusNormal"/>
        <w:spacing w:before="220"/>
        <w:ind w:firstLine="540"/>
        <w:jc w:val="both"/>
      </w:pPr>
      <w:r>
        <w:t xml:space="preserve">8) в отношении получателя субсидии 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субсидии, устранивших нарушения либо </w:t>
      </w:r>
      <w:r>
        <w:lastRenderedPageBreak/>
        <w:t>возвративших средства в соответствующий бюджет;</w:t>
      </w:r>
    </w:p>
    <w:p w:rsidR="00F1319D" w:rsidRDefault="00F1319D">
      <w:pPr>
        <w:pStyle w:val="ConsPlusNormal"/>
        <w:spacing w:before="220"/>
        <w:ind w:firstLine="540"/>
        <w:jc w:val="both"/>
      </w:pPr>
      <w:proofErr w:type="gramStart"/>
      <w:r>
        <w:t>9) в отношении получателя субсидии - индивидуального предпринимателя не должна быть введена процедура банкротства;</w:t>
      </w:r>
      <w:proofErr w:type="gramEnd"/>
    </w:p>
    <w:p w:rsidR="00F1319D" w:rsidRDefault="00F1319D">
      <w:pPr>
        <w:pStyle w:val="ConsPlusNormal"/>
        <w:spacing w:before="220"/>
        <w:ind w:firstLine="540"/>
        <w:jc w:val="both"/>
      </w:pPr>
      <w:r>
        <w:t>10)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F1319D" w:rsidRDefault="00F1319D">
      <w:pPr>
        <w:pStyle w:val="ConsPlusNormal"/>
        <w:spacing w:before="220"/>
        <w:ind w:firstLine="540"/>
        <w:jc w:val="both"/>
      </w:pPr>
      <w:r>
        <w:t xml:space="preserve">11) наличие у получателя субсидии, являющегося юридическим лицом, уровня среднемесячной заработной платы не ниже полутора величин минимального </w:t>
      </w:r>
      <w:proofErr w:type="gramStart"/>
      <w:r>
        <w:t>размера оплаты труда</w:t>
      </w:r>
      <w:proofErr w:type="gramEnd"/>
      <w:r>
        <w:t>;</w:t>
      </w:r>
    </w:p>
    <w:p w:rsidR="00F1319D" w:rsidRDefault="00F1319D">
      <w:pPr>
        <w:pStyle w:val="ConsPlusNormal"/>
        <w:spacing w:before="220"/>
        <w:ind w:firstLine="540"/>
        <w:jc w:val="both"/>
      </w:pPr>
      <w:bookmarkStart w:id="19" w:name="P173"/>
      <w:bookmarkEnd w:id="19"/>
      <w:r>
        <w:t xml:space="preserve">12) наличие у получателя субсидии по направлениям, предусмотренным </w:t>
      </w:r>
      <w:hyperlink w:anchor="P129">
        <w:r>
          <w:rPr>
            <w:color w:val="0000FF"/>
          </w:rPr>
          <w:t>подпунктом 3.1.7 подпункта 3.1 пункта 3</w:t>
        </w:r>
      </w:hyperlink>
      <w:r>
        <w:t xml:space="preserve"> и </w:t>
      </w:r>
      <w:hyperlink w:anchor="P143">
        <w:r>
          <w:rPr>
            <w:color w:val="0000FF"/>
          </w:rPr>
          <w:t>подпунктами 3.2.11</w:t>
        </w:r>
      </w:hyperlink>
      <w:r>
        <w:t xml:space="preserve"> - </w:t>
      </w:r>
      <w:hyperlink w:anchor="P145">
        <w:r>
          <w:rPr>
            <w:color w:val="0000FF"/>
          </w:rPr>
          <w:t>3.2.13 подпункта 3.2 пункта 3</w:t>
        </w:r>
      </w:hyperlink>
      <w:r>
        <w:t xml:space="preserve"> настоящих Порядка и условий, площади посадок овощей, фруктов, ягод не менее 10 га;</w:t>
      </w:r>
    </w:p>
    <w:p w:rsidR="00F1319D" w:rsidRDefault="00F1319D">
      <w:pPr>
        <w:pStyle w:val="ConsPlusNormal"/>
        <w:spacing w:before="220"/>
        <w:ind w:firstLine="540"/>
        <w:jc w:val="both"/>
      </w:pPr>
      <w:bookmarkStart w:id="20" w:name="P174"/>
      <w:bookmarkEnd w:id="20"/>
      <w:r>
        <w:t xml:space="preserve">13) осуществление получателем субсидии по направлению, предусмотренному </w:t>
      </w:r>
      <w:hyperlink w:anchor="P131">
        <w:r>
          <w:rPr>
            <w:color w:val="0000FF"/>
          </w:rPr>
          <w:t>подпунктами 3.1.9 подпункта 3.1 пункта 3</w:t>
        </w:r>
      </w:hyperlink>
      <w:r>
        <w:t xml:space="preserve"> и </w:t>
      </w:r>
      <w:hyperlink w:anchor="P146">
        <w:r>
          <w:rPr>
            <w:color w:val="0000FF"/>
          </w:rPr>
          <w:t>3.2.14 подпункта 3.2 пункта 3</w:t>
        </w:r>
      </w:hyperlink>
      <w:r>
        <w:t xml:space="preserve"> настоящих Порядка и условий, деятельности по семеноводству оригинальных семян зерновых и (или) зернобобовых культур на площади не менее 40 га;</w:t>
      </w:r>
    </w:p>
    <w:p w:rsidR="00F1319D" w:rsidRDefault="00F1319D">
      <w:pPr>
        <w:pStyle w:val="ConsPlusNormal"/>
        <w:jc w:val="both"/>
      </w:pPr>
      <w:r>
        <w:t xml:space="preserve">(подп. 13 в ред. </w:t>
      </w:r>
      <w:hyperlink r:id="rId51">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 xml:space="preserve">14) получатель субсидии по направлению, предусмотренному </w:t>
      </w:r>
      <w:hyperlink w:anchor="P142">
        <w:r>
          <w:rPr>
            <w:color w:val="0000FF"/>
          </w:rPr>
          <w:t>подпунктом 3.2.10 подпункта 3.2 пункта 3</w:t>
        </w:r>
      </w:hyperlink>
      <w:r>
        <w:t xml:space="preserve"> настоящих Порядка и условий, должен одновременно соответствовать следующим требованиям:</w:t>
      </w:r>
    </w:p>
    <w:p w:rsidR="00F1319D" w:rsidRDefault="00F1319D">
      <w:pPr>
        <w:pStyle w:val="ConsPlusNormal"/>
        <w:spacing w:before="220"/>
        <w:ind w:firstLine="540"/>
        <w:jc w:val="both"/>
      </w:pPr>
      <w:proofErr w:type="gramStart"/>
      <w:r>
        <w:t>осуществить культуртехнические мероприятия на площади не менее 300 гектаров в отчетном году, в текущем году либо в соответствии с соглашением о предоставлении субсидии планировать осуществление культуртехнических мероприятий на площади не менее 300 гектаров в течение 12 месяцев (для получателей субсидий северной зоны - в течение 24 месяцев) с даты заключения соглашения о предоставлении субсидии;</w:t>
      </w:r>
      <w:proofErr w:type="gramEnd"/>
    </w:p>
    <w:p w:rsidR="00F1319D" w:rsidRDefault="00F1319D">
      <w:pPr>
        <w:pStyle w:val="ConsPlusNormal"/>
        <w:jc w:val="both"/>
      </w:pPr>
      <w:r>
        <w:t xml:space="preserve">(в ред. </w:t>
      </w:r>
      <w:hyperlink r:id="rId52">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bookmarkStart w:id="21" w:name="P179"/>
      <w:bookmarkEnd w:id="21"/>
      <w:r>
        <w:t>перед производством культуртехнических мероприятий провести обследование земельного участка с участием представителей органов управления сельским хозяйством муниципальных образований Нижегородской области (далее - Управление), по результатам которого составить акт обследования земельного участка, на котором планируется проведение культуртехнических мероприятий, по форме, утвержденной Минсельхозпродом.</w:t>
      </w:r>
    </w:p>
    <w:p w:rsidR="00F1319D" w:rsidRDefault="00F1319D">
      <w:pPr>
        <w:pStyle w:val="ConsPlusNormal"/>
        <w:jc w:val="both"/>
      </w:pPr>
      <w:r>
        <w:t xml:space="preserve">(в ред. </w:t>
      </w:r>
      <w:hyperlink r:id="rId53">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Процесс осуществления культуртехнических мероприятий должен сопровождаться проведением фотосъемки на каждом этапе производства работ.</w:t>
      </w:r>
    </w:p>
    <w:p w:rsidR="00F1319D" w:rsidRDefault="00F1319D">
      <w:pPr>
        <w:pStyle w:val="ConsPlusNormal"/>
        <w:spacing w:before="220"/>
        <w:ind w:firstLine="540"/>
        <w:jc w:val="both"/>
      </w:pPr>
      <w:r>
        <w:t>Материалы фотофиксации работ должны представлять собой четкие цветные фотоизображения, последовательно отражающие процесс проведения культуртехнических мероприятий на вводимых в оборот сельскохозяйственных угодьях. Материалы фотофиксации должны включать для каждого этапа работ панорамную съемку проведенных культуртехнических мероприятий (съемку с большим углом обзора, позволяющую увидеть часть земель) и фрагментарную съемку (позволяющую увидеть отдельный фрагмент земель).</w:t>
      </w:r>
    </w:p>
    <w:p w:rsidR="00F1319D" w:rsidRDefault="00F1319D">
      <w:pPr>
        <w:pStyle w:val="ConsPlusNormal"/>
        <w:spacing w:before="220"/>
        <w:ind w:firstLine="540"/>
        <w:jc w:val="both"/>
      </w:pPr>
      <w:r>
        <w:t>На обороте каждой фотографии должны быть указаны и заверены подписью руководителя и печатью (при ее наличии) следующие сведения:</w:t>
      </w:r>
    </w:p>
    <w:p w:rsidR="00F1319D" w:rsidRDefault="00F1319D">
      <w:pPr>
        <w:pStyle w:val="ConsPlusNormal"/>
        <w:spacing w:before="220"/>
        <w:ind w:firstLine="540"/>
        <w:jc w:val="both"/>
      </w:pPr>
      <w:r>
        <w:t>наименование получателя субсидии, муниципальное образование;</w:t>
      </w:r>
    </w:p>
    <w:p w:rsidR="00F1319D" w:rsidRDefault="00F1319D">
      <w:pPr>
        <w:pStyle w:val="ConsPlusNormal"/>
        <w:spacing w:before="220"/>
        <w:ind w:firstLine="540"/>
        <w:jc w:val="both"/>
      </w:pPr>
      <w:r>
        <w:lastRenderedPageBreak/>
        <w:t>дата и время проведения съемки;</w:t>
      </w:r>
    </w:p>
    <w:p w:rsidR="00F1319D" w:rsidRDefault="00F1319D">
      <w:pPr>
        <w:pStyle w:val="ConsPlusNormal"/>
        <w:spacing w:before="220"/>
        <w:ind w:firstLine="540"/>
        <w:jc w:val="both"/>
      </w:pPr>
      <w:r>
        <w:t>наименование выполненных работ;</w:t>
      </w:r>
    </w:p>
    <w:p w:rsidR="00F1319D" w:rsidRDefault="00F1319D">
      <w:pPr>
        <w:pStyle w:val="ConsPlusNormal"/>
        <w:spacing w:before="220"/>
        <w:ind w:firstLine="540"/>
        <w:jc w:val="both"/>
      </w:pPr>
      <w:r>
        <w:t>место нахождения земельного участка (с указанием кадастрового номера) и его площадь;</w:t>
      </w:r>
    </w:p>
    <w:p w:rsidR="00F1319D" w:rsidRDefault="00F1319D">
      <w:pPr>
        <w:pStyle w:val="ConsPlusNormal"/>
        <w:spacing w:before="220"/>
        <w:ind w:firstLine="540"/>
        <w:jc w:val="both"/>
      </w:pPr>
      <w:bookmarkStart w:id="22" w:name="P188"/>
      <w:bookmarkEnd w:id="22"/>
      <w:r>
        <w:t xml:space="preserve">15) осуществление получателем субсидии по направлению, предусмотренному </w:t>
      </w:r>
      <w:hyperlink w:anchor="P148">
        <w:r>
          <w:rPr>
            <w:color w:val="0000FF"/>
          </w:rPr>
          <w:t>подпунктом 3.3 пункта 3</w:t>
        </w:r>
      </w:hyperlink>
      <w:r>
        <w:t xml:space="preserve"> настоящих Порядка и условий, переработки сельскохозяйственной продукции и продукции первичной переработки сельскохозяйственного сырья, произведенных на территории Нижегородской области;</w:t>
      </w:r>
    </w:p>
    <w:p w:rsidR="00F1319D" w:rsidRDefault="00F1319D">
      <w:pPr>
        <w:pStyle w:val="ConsPlusNormal"/>
        <w:spacing w:before="220"/>
        <w:ind w:firstLine="540"/>
        <w:jc w:val="both"/>
      </w:pPr>
      <w:r>
        <w:t xml:space="preserve">16) получатель субсидии по направлению, предусмотренному </w:t>
      </w:r>
      <w:hyperlink w:anchor="P147">
        <w:r>
          <w:rPr>
            <w:color w:val="0000FF"/>
          </w:rPr>
          <w:t>подпунктом 3.2.15 подпункта 3.2 пункта 3</w:t>
        </w:r>
      </w:hyperlink>
      <w:r>
        <w:t xml:space="preserve"> настоящих Порядка и условий, является получателем субсидии северной зоны;</w:t>
      </w:r>
    </w:p>
    <w:p w:rsidR="00F1319D" w:rsidRDefault="00F1319D">
      <w:pPr>
        <w:pStyle w:val="ConsPlusNormal"/>
        <w:spacing w:before="220"/>
        <w:ind w:firstLine="540"/>
        <w:jc w:val="both"/>
      </w:pPr>
      <w:r>
        <w:t>17) 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F1319D" w:rsidRDefault="00F1319D">
      <w:pPr>
        <w:pStyle w:val="ConsPlusNormal"/>
        <w:jc w:val="both"/>
      </w:pPr>
      <w:r>
        <w:t xml:space="preserve">(подп. 17 </w:t>
      </w:r>
      <w:proofErr w:type="gramStart"/>
      <w:r>
        <w:t>введен</w:t>
      </w:r>
      <w:proofErr w:type="gramEnd"/>
      <w:r>
        <w:t xml:space="preserve"> </w:t>
      </w:r>
      <w:hyperlink r:id="rId54">
        <w:r>
          <w:rPr>
            <w:color w:val="0000FF"/>
          </w:rPr>
          <w:t>постановлением</w:t>
        </w:r>
      </w:hyperlink>
      <w:r>
        <w:t xml:space="preserve"> Правительства Нижегородской области от 11.04.2025 N 259)</w:t>
      </w:r>
    </w:p>
    <w:p w:rsidR="00F1319D" w:rsidRDefault="00F1319D">
      <w:pPr>
        <w:pStyle w:val="ConsPlusNormal"/>
        <w:spacing w:before="220"/>
        <w:ind w:firstLine="540"/>
        <w:jc w:val="both"/>
      </w:pPr>
      <w:r>
        <w:t>18) отсутствие у получателя субсидии (за исключением получателя субсидии, не являющегося юридическим лицом)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F1319D" w:rsidRDefault="00F1319D">
      <w:pPr>
        <w:pStyle w:val="ConsPlusNormal"/>
        <w:jc w:val="both"/>
      </w:pPr>
      <w:r>
        <w:t xml:space="preserve">(подп. 18 </w:t>
      </w:r>
      <w:proofErr w:type="gramStart"/>
      <w:r>
        <w:t>введен</w:t>
      </w:r>
      <w:proofErr w:type="gramEnd"/>
      <w:r>
        <w:t xml:space="preserve"> </w:t>
      </w:r>
      <w:hyperlink r:id="rId55">
        <w:r>
          <w:rPr>
            <w:color w:val="0000FF"/>
          </w:rPr>
          <w:t>постановлением</w:t>
        </w:r>
      </w:hyperlink>
      <w:r>
        <w:t xml:space="preserve"> Правительства Нижегородской области от 11.04.2025 N 259)</w:t>
      </w:r>
    </w:p>
    <w:p w:rsidR="00F1319D" w:rsidRDefault="00F1319D">
      <w:pPr>
        <w:pStyle w:val="ConsPlusNormal"/>
        <w:spacing w:before="220"/>
        <w:ind w:firstLine="540"/>
        <w:jc w:val="both"/>
      </w:pPr>
      <w:r>
        <w:t>19)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либо осуществляет иные безвозмездные перечисления в соответствии с Указом Губернатора Нижегородской области от 13 ноября 2024 г. N 225.</w:t>
      </w:r>
    </w:p>
    <w:p w:rsidR="00F1319D" w:rsidRDefault="00F1319D">
      <w:pPr>
        <w:pStyle w:val="ConsPlusNormal"/>
        <w:jc w:val="both"/>
      </w:pPr>
      <w:r>
        <w:t xml:space="preserve">(подп. 19 </w:t>
      </w:r>
      <w:proofErr w:type="gramStart"/>
      <w:r>
        <w:t>введен</w:t>
      </w:r>
      <w:proofErr w:type="gramEnd"/>
      <w:r>
        <w:t xml:space="preserve"> </w:t>
      </w:r>
      <w:hyperlink r:id="rId56">
        <w:r>
          <w:rPr>
            <w:color w:val="0000FF"/>
          </w:rPr>
          <w:t>постановлением</w:t>
        </w:r>
      </w:hyperlink>
      <w:r>
        <w:t xml:space="preserve"> Правительства Нижегородской области от 11.04.2025 N 259)</w:t>
      </w:r>
    </w:p>
    <w:p w:rsidR="00F1319D" w:rsidRDefault="00F1319D">
      <w:pPr>
        <w:pStyle w:val="ConsPlusNormal"/>
        <w:spacing w:before="220"/>
        <w:ind w:firstLine="540"/>
        <w:jc w:val="both"/>
      </w:pPr>
      <w:r>
        <w:t>6.3. Предоставление получателем субсидии следующих документов:</w:t>
      </w:r>
    </w:p>
    <w:p w:rsidR="00F1319D" w:rsidRDefault="00F1319D">
      <w:pPr>
        <w:pStyle w:val="ConsPlusNormal"/>
        <w:spacing w:before="220"/>
        <w:ind w:firstLine="540"/>
        <w:jc w:val="both"/>
      </w:pPr>
      <w:r>
        <w:t>6.3.1. Заявление о предоставлении субсидии по форме, утвержденной Минсельхозпродом.</w:t>
      </w:r>
    </w:p>
    <w:p w:rsidR="00F1319D" w:rsidRDefault="00F1319D">
      <w:pPr>
        <w:pStyle w:val="ConsPlusNormal"/>
        <w:spacing w:before="220"/>
        <w:ind w:firstLine="540"/>
        <w:jc w:val="both"/>
      </w:pPr>
      <w:r>
        <w:t>6.3.2. Расчет размера субсидии по форме, утвержденной Минсельхозпродом.</w:t>
      </w:r>
    </w:p>
    <w:p w:rsidR="00F1319D" w:rsidRDefault="00F1319D">
      <w:pPr>
        <w:pStyle w:val="ConsPlusNormal"/>
        <w:spacing w:before="220"/>
        <w:ind w:firstLine="540"/>
        <w:jc w:val="both"/>
      </w:pPr>
      <w:r>
        <w:t>6.3.3. Документы, подтверждающие фактически произведенные затраты:</w:t>
      </w:r>
    </w:p>
    <w:p w:rsidR="00F1319D" w:rsidRDefault="00F1319D">
      <w:pPr>
        <w:pStyle w:val="ConsPlusNormal"/>
        <w:spacing w:before="220"/>
        <w:ind w:firstLine="540"/>
        <w:jc w:val="both"/>
      </w:pPr>
      <w:r>
        <w:t>копии договоров поставки (купли-продажи) и (или) договоров финансовой аренды (лизинга);</w:t>
      </w:r>
    </w:p>
    <w:p w:rsidR="00F1319D" w:rsidRDefault="00F1319D">
      <w:pPr>
        <w:pStyle w:val="ConsPlusNormal"/>
        <w:spacing w:before="220"/>
        <w:ind w:firstLine="540"/>
        <w:jc w:val="both"/>
      </w:pPr>
      <w:r>
        <w:t>копии платежных поручений, подтверждающих 100% оплату оборудования и (или) техники и (или) комплектующих для осуществления капитального ремонта, а в случае приобретения оборудования и (или) техники по договору финансовой аренды (лизинга) - 100% оплату первоначального взноса по договору финансовой аренды (лизинга);</w:t>
      </w:r>
    </w:p>
    <w:p w:rsidR="00F1319D" w:rsidRDefault="00F1319D">
      <w:pPr>
        <w:pStyle w:val="ConsPlusNormal"/>
        <w:spacing w:before="220"/>
        <w:ind w:firstLine="540"/>
        <w:jc w:val="both"/>
      </w:pPr>
      <w:r>
        <w:t>копии товарных накладных и счетов-фактур либо универсальных передаточных документов (в случае приобретения товарно-материальных ценностей по договорам поставки (купли-продажи));</w:t>
      </w:r>
    </w:p>
    <w:p w:rsidR="00F1319D" w:rsidRDefault="00F1319D">
      <w:pPr>
        <w:pStyle w:val="ConsPlusNormal"/>
        <w:spacing w:before="220"/>
        <w:ind w:firstLine="540"/>
        <w:jc w:val="both"/>
      </w:pPr>
      <w:r>
        <w:t>копии паспортов и свидетельств о регистрации приобретенной техники (представляются только для самоходной техники и прицепов);</w:t>
      </w:r>
    </w:p>
    <w:p w:rsidR="00F1319D" w:rsidRDefault="00F1319D">
      <w:pPr>
        <w:pStyle w:val="ConsPlusNormal"/>
        <w:spacing w:before="220"/>
        <w:ind w:firstLine="540"/>
        <w:jc w:val="both"/>
      </w:pPr>
      <w:r>
        <w:t xml:space="preserve">копии документов, подтверждающих стоимость предмета лизинга (для оборудования и техники, приобретенных по договорам финансовой аренды (лизинга), если стоимость предмета </w:t>
      </w:r>
      <w:r>
        <w:lastRenderedPageBreak/>
        <w:t>лизинга не указана в договоре финансовой аренды (лизинга));</w:t>
      </w:r>
    </w:p>
    <w:p w:rsidR="00F1319D" w:rsidRDefault="00F1319D">
      <w:pPr>
        <w:pStyle w:val="ConsPlusNormal"/>
        <w:spacing w:before="220"/>
        <w:ind w:firstLine="540"/>
        <w:jc w:val="both"/>
      </w:pPr>
      <w:proofErr w:type="gramStart"/>
      <w:r>
        <w:t>копии актов о приеме-передаче оборудования и (или) техники (</w:t>
      </w:r>
      <w:hyperlink r:id="rId57">
        <w:r>
          <w:rPr>
            <w:color w:val="0000FF"/>
          </w:rPr>
          <w:t>форма N ОС-1</w:t>
        </w:r>
      </w:hyperlink>
      <w:r>
        <w:t xml:space="preserve">, утвержденная постановлением Госкомстата России от 21 января 2003 г. N 7 (далее - форма N ОС-1 и копии актов ввода в эксплуатацию оборудования (для получателей субсидии по направлениям, предусмотренным </w:t>
      </w:r>
      <w:hyperlink w:anchor="P123">
        <w:r>
          <w:rPr>
            <w:color w:val="0000FF"/>
          </w:rPr>
          <w:t>подпунктами 3.1.1</w:t>
        </w:r>
      </w:hyperlink>
      <w:r>
        <w:t xml:space="preserve"> - </w:t>
      </w:r>
      <w:hyperlink w:anchor="P125">
        <w:r>
          <w:rPr>
            <w:color w:val="0000FF"/>
          </w:rPr>
          <w:t>3.1.3 подпункта 3.1 пункта 3</w:t>
        </w:r>
      </w:hyperlink>
      <w:r>
        <w:t xml:space="preserve"> настоящих Порядка и условий);</w:t>
      </w:r>
      <w:proofErr w:type="gramEnd"/>
    </w:p>
    <w:p w:rsidR="00F1319D" w:rsidRDefault="00F1319D">
      <w:pPr>
        <w:pStyle w:val="ConsPlusNormal"/>
        <w:spacing w:before="220"/>
        <w:ind w:firstLine="540"/>
        <w:jc w:val="both"/>
      </w:pPr>
      <w:r>
        <w:t xml:space="preserve">копия сертификата официального дилера либо сертификата (свидетельства) сервисного центра (для получателей субсидии по направлению, предусмотренному </w:t>
      </w:r>
      <w:hyperlink w:anchor="P150">
        <w:r>
          <w:rPr>
            <w:color w:val="0000FF"/>
          </w:rPr>
          <w:t>подпунктом 3.5 пункта 3</w:t>
        </w:r>
      </w:hyperlink>
      <w:r>
        <w:t xml:space="preserve"> настоящих Порядка и условий).</w:t>
      </w:r>
    </w:p>
    <w:p w:rsidR="00F1319D" w:rsidRDefault="00F1319D">
      <w:pPr>
        <w:pStyle w:val="ConsPlusNormal"/>
        <w:jc w:val="both"/>
      </w:pPr>
      <w:r>
        <w:t xml:space="preserve">(подп. 6.3.3 в ред. </w:t>
      </w:r>
      <w:hyperlink r:id="rId58">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 xml:space="preserve">6.3.4. Получатели субсидии по направлениям, предусмотренным </w:t>
      </w:r>
      <w:hyperlink w:anchor="P129">
        <w:r>
          <w:rPr>
            <w:color w:val="0000FF"/>
          </w:rPr>
          <w:t>подпунктом 3.1.7 подпункта 3.1 пункта 3</w:t>
        </w:r>
      </w:hyperlink>
      <w:r>
        <w:t xml:space="preserve">, </w:t>
      </w:r>
      <w:hyperlink w:anchor="P143">
        <w:r>
          <w:rPr>
            <w:color w:val="0000FF"/>
          </w:rPr>
          <w:t>подпунктами 3.2.11</w:t>
        </w:r>
      </w:hyperlink>
      <w:r>
        <w:t xml:space="preserve"> - </w:t>
      </w:r>
      <w:hyperlink w:anchor="P145">
        <w:r>
          <w:rPr>
            <w:color w:val="0000FF"/>
          </w:rPr>
          <w:t>3.2.13 подпункта 3.2 пункта 3</w:t>
        </w:r>
      </w:hyperlink>
      <w:r>
        <w:t xml:space="preserve"> настоящих Порядка и условий, представляют дополнительно следующие документы, подтверждающие соответствие получателя субсидии требованиям, предусмотренным </w:t>
      </w:r>
      <w:hyperlink w:anchor="P173">
        <w:r>
          <w:rPr>
            <w:color w:val="0000FF"/>
          </w:rPr>
          <w:t>подпунктом 12 подпункта 6.2</w:t>
        </w:r>
      </w:hyperlink>
      <w:r>
        <w:t xml:space="preserve"> настоящего пункта:</w:t>
      </w:r>
    </w:p>
    <w:p w:rsidR="00F1319D" w:rsidRDefault="00F1319D">
      <w:pPr>
        <w:pStyle w:val="ConsPlusNormal"/>
        <w:spacing w:before="220"/>
        <w:ind w:firstLine="540"/>
        <w:jc w:val="both"/>
      </w:pPr>
      <w:r>
        <w:t xml:space="preserve">выписку из Единого государственного реестра недвижимости, подтверждающую право собственности (аренды) получателя субсидии на земельные участки. При этом срок аренды земельных участков должен составлять не менее пяти лет </w:t>
      </w:r>
      <w:proofErr w:type="gramStart"/>
      <w:r>
        <w:t>с даты заключения</w:t>
      </w:r>
      <w:proofErr w:type="gramEnd"/>
      <w:r>
        <w:t xml:space="preserve"> соглашения о предоставлении субсидии;</w:t>
      </w:r>
    </w:p>
    <w:p w:rsidR="00F1319D" w:rsidRDefault="00F1319D">
      <w:pPr>
        <w:pStyle w:val="ConsPlusNormal"/>
        <w:spacing w:before="220"/>
        <w:ind w:firstLine="540"/>
        <w:jc w:val="both"/>
      </w:pPr>
      <w:proofErr w:type="gramStart"/>
      <w:r>
        <w:t>сведения об итогах сева под урожай за отчетный год по форме федерального статистического наблюдения N 4-СХ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либо по форме N 1-фермер (для юридических лиц - субъектов малого предпринимательства, осуществляющих сельскохозяйственную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w:t>
      </w:r>
      <w:proofErr w:type="gramEnd"/>
    </w:p>
    <w:p w:rsidR="00F1319D" w:rsidRDefault="00F1319D">
      <w:pPr>
        <w:pStyle w:val="ConsPlusNormal"/>
        <w:spacing w:before="220"/>
        <w:ind w:firstLine="540"/>
        <w:jc w:val="both"/>
      </w:pPr>
      <w:r>
        <w:t xml:space="preserve">6.3.5. Получатели субсидии по направлению, предусмотренному </w:t>
      </w:r>
      <w:hyperlink w:anchor="P142">
        <w:r>
          <w:rPr>
            <w:color w:val="0000FF"/>
          </w:rPr>
          <w:t>подпунктом 3.2.10 подпункта 3.2 пункта 3</w:t>
        </w:r>
      </w:hyperlink>
      <w:r>
        <w:t xml:space="preserve"> настоящих Порядка и условий, осуществившие культуртехнические мероприятия, представляют дополнительно следующие документы:</w:t>
      </w:r>
    </w:p>
    <w:p w:rsidR="00F1319D" w:rsidRDefault="00F1319D">
      <w:pPr>
        <w:pStyle w:val="ConsPlusNormal"/>
        <w:spacing w:before="220"/>
        <w:ind w:firstLine="540"/>
        <w:jc w:val="both"/>
      </w:pPr>
      <w:r>
        <w:t>акт обследования земельного участка, на котором планируется проведение культуртехнических мероприятий, по форме, утвержденной Минсельхозпродом;</w:t>
      </w:r>
    </w:p>
    <w:p w:rsidR="00F1319D" w:rsidRDefault="00F1319D">
      <w:pPr>
        <w:pStyle w:val="ConsPlusNormal"/>
        <w:spacing w:before="220"/>
        <w:ind w:firstLine="540"/>
        <w:jc w:val="both"/>
      </w:pPr>
      <w:r>
        <w:t>акт выполненных работ по проведению культуртехнических мероприятий по форме, утвержденной Минсельхозпродом (далее - Акт);</w:t>
      </w:r>
    </w:p>
    <w:p w:rsidR="00F1319D" w:rsidRDefault="00F1319D">
      <w:pPr>
        <w:pStyle w:val="ConsPlusNormal"/>
        <w:spacing w:before="220"/>
        <w:ind w:firstLine="540"/>
        <w:jc w:val="both"/>
      </w:pPr>
      <w:r>
        <w:t>материалы фотофиксации культуртехнических мероприятий;</w:t>
      </w:r>
    </w:p>
    <w:p w:rsidR="00F1319D" w:rsidRDefault="00F1319D">
      <w:pPr>
        <w:pStyle w:val="ConsPlusNormal"/>
        <w:spacing w:before="220"/>
        <w:ind w:firstLine="540"/>
        <w:jc w:val="both"/>
      </w:pPr>
      <w:r>
        <w:t>выписку из Единого государственного реестра недвижимости, подтверждающую право собственности (аренды) получателя на вводимые в оборот сельскохозяйственные угодья. При этом срок аренды земельных участков, находящихся в государственной или муниципальной собственности, должен составлять не менее 3 лет, а для остальных земельных участков - не менее 10 лет.</w:t>
      </w:r>
    </w:p>
    <w:p w:rsidR="00F1319D" w:rsidRDefault="00F1319D">
      <w:pPr>
        <w:pStyle w:val="ConsPlusNormal"/>
        <w:spacing w:before="220"/>
        <w:ind w:firstLine="540"/>
        <w:jc w:val="both"/>
      </w:pPr>
      <w:r>
        <w:t xml:space="preserve">6.3.6. Получатели субсидии по направлению, предусмотренному </w:t>
      </w:r>
      <w:hyperlink w:anchor="P142">
        <w:r>
          <w:rPr>
            <w:color w:val="0000FF"/>
          </w:rPr>
          <w:t>подпунктом 3.2.10 подпункта 3.2 пункта 3</w:t>
        </w:r>
      </w:hyperlink>
      <w:r>
        <w:t xml:space="preserve"> настоящих Порядка и условий, планирующие проведение культуртехнических мероприятий, прилагают к заявлению дополнительно следующие документы:</w:t>
      </w:r>
    </w:p>
    <w:p w:rsidR="00F1319D" w:rsidRDefault="00F1319D">
      <w:pPr>
        <w:pStyle w:val="ConsPlusNormal"/>
        <w:spacing w:before="220"/>
        <w:ind w:firstLine="540"/>
        <w:jc w:val="both"/>
      </w:pPr>
      <w:r>
        <w:t xml:space="preserve">выписку из Единого государственного реестра недвижимости, подтверждающую право </w:t>
      </w:r>
      <w:r>
        <w:lastRenderedPageBreak/>
        <w:t>собственности (аренды) получателя на сельскохозяйственные угодья, на которых планируется проведение культуртехнических мероприятий, выданную не ранее 1 месяца до даты подачи. При этом срок аренды земельных участков, находящихся в государственной или муниципальной собственности, должен составлять не менее 3 лет, а для остальных земельных участков - не менее 10 лет;</w:t>
      </w:r>
    </w:p>
    <w:p w:rsidR="00F1319D" w:rsidRDefault="00F1319D">
      <w:pPr>
        <w:pStyle w:val="ConsPlusNormal"/>
        <w:spacing w:before="220"/>
        <w:ind w:firstLine="540"/>
        <w:jc w:val="both"/>
      </w:pPr>
      <w:r>
        <w:t xml:space="preserve">акт обследования земельного участка, на котором планируется проведение культуртехнических мероприятий, предусмотренный </w:t>
      </w:r>
      <w:hyperlink w:anchor="P179">
        <w:r>
          <w:rPr>
            <w:color w:val="0000FF"/>
          </w:rPr>
          <w:t>абзацем третьим подпункта 14 подпункта 6.2</w:t>
        </w:r>
      </w:hyperlink>
      <w:r>
        <w:t xml:space="preserve"> настоящего пункта.</w:t>
      </w:r>
    </w:p>
    <w:p w:rsidR="00F1319D" w:rsidRDefault="00F1319D">
      <w:pPr>
        <w:pStyle w:val="ConsPlusNormal"/>
        <w:spacing w:before="220"/>
        <w:ind w:firstLine="540"/>
        <w:jc w:val="both"/>
      </w:pPr>
      <w:r>
        <w:t xml:space="preserve">6.3.7. Получатели субсидии по направлению, предусмотренному </w:t>
      </w:r>
      <w:hyperlink w:anchor="P131">
        <w:r>
          <w:rPr>
            <w:color w:val="0000FF"/>
          </w:rPr>
          <w:t>подпунктом 3.1.9 подпункта 3.1 пункта 3</w:t>
        </w:r>
      </w:hyperlink>
      <w:r>
        <w:t xml:space="preserve"> и </w:t>
      </w:r>
      <w:hyperlink w:anchor="P146">
        <w:r>
          <w:rPr>
            <w:color w:val="0000FF"/>
          </w:rPr>
          <w:t>подпунктом 3.2.14 подпункта 3.2 пункта 3</w:t>
        </w:r>
      </w:hyperlink>
      <w:r>
        <w:t xml:space="preserve"> настоящих Порядка и условий, представляют дополнительно документы, подтверждающие соответствие получателя субсидии требованиям, предусмотренным </w:t>
      </w:r>
      <w:hyperlink w:anchor="P174">
        <w:r>
          <w:rPr>
            <w:color w:val="0000FF"/>
          </w:rPr>
          <w:t>подпунктом 13 подпункта 6.2</w:t>
        </w:r>
      </w:hyperlink>
      <w:r>
        <w:t xml:space="preserve"> настоящего пункта:</w:t>
      </w:r>
    </w:p>
    <w:p w:rsidR="00F1319D" w:rsidRDefault="00F1319D">
      <w:pPr>
        <w:pStyle w:val="ConsPlusNormal"/>
        <w:spacing w:before="220"/>
        <w:ind w:firstLine="540"/>
        <w:jc w:val="both"/>
      </w:pPr>
      <w:r>
        <w:t xml:space="preserve">выписку из Единого государственного реестра недвижимости, подтверждающую право собственности (аренды) получателя субсидии на земельные участки. При этом срок аренды земельных участков должен составлять не менее пяти лет </w:t>
      </w:r>
      <w:proofErr w:type="gramStart"/>
      <w:r>
        <w:t>с даты заключения</w:t>
      </w:r>
      <w:proofErr w:type="gramEnd"/>
      <w:r>
        <w:t xml:space="preserve"> соглашения о предоставлении субсидии;</w:t>
      </w:r>
    </w:p>
    <w:p w:rsidR="00F1319D" w:rsidRDefault="00F1319D">
      <w:pPr>
        <w:pStyle w:val="ConsPlusNormal"/>
        <w:spacing w:before="220"/>
        <w:ind w:firstLine="540"/>
        <w:jc w:val="both"/>
      </w:pPr>
      <w:r>
        <w:t>акт апробации питомников размножения первого года зерновых и (или) зернобобовых культур.</w:t>
      </w:r>
    </w:p>
    <w:p w:rsidR="00F1319D" w:rsidRDefault="00F1319D">
      <w:pPr>
        <w:pStyle w:val="ConsPlusNormal"/>
        <w:spacing w:before="220"/>
        <w:ind w:firstLine="540"/>
        <w:jc w:val="both"/>
      </w:pPr>
      <w:r>
        <w:t xml:space="preserve">6.3.8. </w:t>
      </w:r>
      <w:proofErr w:type="gramStart"/>
      <w:r>
        <w:t xml:space="preserve">Получатели субсидии по направлению, предусмотренному </w:t>
      </w:r>
      <w:hyperlink w:anchor="P147">
        <w:r>
          <w:rPr>
            <w:color w:val="0000FF"/>
          </w:rPr>
          <w:t>подпунктом 3.2.15 подпункта 3.2 пункта 3</w:t>
        </w:r>
      </w:hyperlink>
      <w:r>
        <w:t xml:space="preserve"> настоящих Порядка и условий, представляют дополнительно сведения об итогах сева под урожай за отчетный год по форме федерального статистического наблюдения N 4-СХ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либо по форме N 1-фермер (для юридических лиц - субъектов малого предпринимательства, осуществляющих сельскохозяйственную</w:t>
      </w:r>
      <w:proofErr w:type="gramEnd"/>
      <w:r>
        <w:t xml:space="preserve">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w:t>
      </w:r>
    </w:p>
    <w:p w:rsidR="00F1319D" w:rsidRDefault="00F1319D">
      <w:pPr>
        <w:pStyle w:val="ConsPlusNormal"/>
        <w:spacing w:before="220"/>
        <w:ind w:firstLine="540"/>
        <w:jc w:val="both"/>
      </w:pPr>
      <w:r>
        <w:t xml:space="preserve">6.3.9. Получатели субсидии по направлению, предусмотренному </w:t>
      </w:r>
      <w:hyperlink w:anchor="P149">
        <w:r>
          <w:rPr>
            <w:color w:val="0000FF"/>
          </w:rPr>
          <w:t>подпунктом 3.4 пункта 3</w:t>
        </w:r>
      </w:hyperlink>
      <w:r>
        <w:t xml:space="preserve"> настоящих Порядка и условий, представляют дополнительно документы, подтверждающие осуществление получателем субсидии переработки сельскохозяйственной продукции и продукции первичной переработки сельскохозяйственного сырья, произведенных на территории Нижегородской области.</w:t>
      </w:r>
    </w:p>
    <w:p w:rsidR="00F1319D" w:rsidRDefault="00F1319D">
      <w:pPr>
        <w:pStyle w:val="ConsPlusNormal"/>
        <w:spacing w:before="220"/>
        <w:ind w:firstLine="540"/>
        <w:jc w:val="both"/>
      </w:pPr>
      <w:r>
        <w:t xml:space="preserve">6.3.10. Получатели субсидии по направлениям, предусмотренным </w:t>
      </w:r>
      <w:hyperlink w:anchor="P150">
        <w:r>
          <w:rPr>
            <w:color w:val="0000FF"/>
          </w:rPr>
          <w:t>подпунктом 3.5 пункта 3</w:t>
        </w:r>
      </w:hyperlink>
      <w:r>
        <w:t>, представляют дополнительно акт выполненных работ по осуществлению капитального ремонта.</w:t>
      </w:r>
    </w:p>
    <w:p w:rsidR="00F1319D" w:rsidRDefault="00F1319D">
      <w:pPr>
        <w:pStyle w:val="ConsPlusNormal"/>
        <w:spacing w:before="220"/>
        <w:ind w:firstLine="540"/>
        <w:jc w:val="both"/>
      </w:pPr>
      <w:r>
        <w:t>6.4. Заключение между органом местного самоуправления и получателем субсидии соглашения о предоставлении субсидии (далее - соглашение).</w:t>
      </w:r>
    </w:p>
    <w:p w:rsidR="00F1319D" w:rsidRDefault="00F1319D">
      <w:pPr>
        <w:pStyle w:val="ConsPlusNormal"/>
        <w:spacing w:before="220"/>
        <w:ind w:firstLine="540"/>
        <w:jc w:val="both"/>
      </w:pPr>
      <w:r>
        <w:t>При этом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финансовым органом муниципального образования.</w:t>
      </w:r>
    </w:p>
    <w:p w:rsidR="00F1319D" w:rsidRDefault="00F1319D">
      <w:pPr>
        <w:pStyle w:val="ConsPlusNormal"/>
        <w:spacing w:before="220"/>
        <w:ind w:firstLine="540"/>
        <w:jc w:val="both"/>
      </w:pPr>
      <w:r>
        <w:t>Условиями, включаемыми в соглашение, являются:</w:t>
      </w:r>
    </w:p>
    <w:p w:rsidR="00F1319D" w:rsidRDefault="00F1319D">
      <w:pPr>
        <w:pStyle w:val="ConsPlusNormal"/>
        <w:spacing w:before="220"/>
        <w:ind w:firstLine="540"/>
        <w:jc w:val="both"/>
      </w:pPr>
      <w:r>
        <w:t>1)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 предусмотренных порядком предоставления субсидий и соглашением;</w:t>
      </w:r>
    </w:p>
    <w:p w:rsidR="00F1319D" w:rsidRDefault="00F1319D">
      <w:pPr>
        <w:pStyle w:val="ConsPlusNormal"/>
        <w:spacing w:before="220"/>
        <w:ind w:firstLine="540"/>
        <w:jc w:val="both"/>
      </w:pPr>
      <w:r>
        <w:lastRenderedPageBreak/>
        <w:t>2)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1319D" w:rsidRDefault="00F1319D">
      <w:pPr>
        <w:pStyle w:val="ConsPlusNormal"/>
        <w:spacing w:before="220"/>
        <w:ind w:firstLine="540"/>
        <w:jc w:val="both"/>
      </w:pPr>
      <w:r>
        <w:t>3) обязательства получателя субсидии:</w:t>
      </w:r>
    </w:p>
    <w:p w:rsidR="00F1319D" w:rsidRDefault="00F1319D">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w:t>
      </w:r>
      <w:proofErr w:type="gramStart"/>
      <w:r>
        <w:t>,</w:t>
      </w:r>
      <w:proofErr w:type="gramEnd"/>
      <w:r>
        <w:t xml:space="preserve">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F1319D" w:rsidRDefault="00F1319D">
      <w:pPr>
        <w:pStyle w:val="ConsPlusNormal"/>
        <w:spacing w:before="220"/>
        <w:ind w:firstLine="540"/>
        <w:jc w:val="both"/>
      </w:pPr>
      <w:r>
        <w:t xml:space="preserve">по использованию приобретенных в соответствии с проектом оборудования и (или) техники для собственных нужд на территории Нижегородской области в течение пяти лет </w:t>
      </w:r>
      <w:proofErr w:type="gramStart"/>
      <w:r>
        <w:t>с даты приобретения</w:t>
      </w:r>
      <w:proofErr w:type="gramEnd"/>
      <w:r>
        <w:t>;</w:t>
      </w:r>
    </w:p>
    <w:p w:rsidR="00F1319D" w:rsidRDefault="00F1319D">
      <w:pPr>
        <w:pStyle w:val="ConsPlusNormal"/>
        <w:spacing w:before="220"/>
        <w:ind w:firstLine="540"/>
        <w:jc w:val="both"/>
      </w:pPr>
      <w:r>
        <w:t xml:space="preserve">для получателей субсидии, являющихся юридическими лицами, - по обеспечению сохранности в год предоставления субсидии уровня среднемесячной заработной платы не ниже полутора величин минимального </w:t>
      </w:r>
      <w:proofErr w:type="gramStart"/>
      <w:r>
        <w:t>размера оплаты труда</w:t>
      </w:r>
      <w:proofErr w:type="gramEnd"/>
      <w:r>
        <w:t>;</w:t>
      </w:r>
    </w:p>
    <w:p w:rsidR="00F1319D" w:rsidRDefault="00F1319D">
      <w:pPr>
        <w:pStyle w:val="ConsPlusNormal"/>
        <w:spacing w:before="220"/>
        <w:ind w:firstLine="540"/>
        <w:jc w:val="both"/>
      </w:pPr>
      <w:r>
        <w:t>4) обязательные условия, включаемые в соглашения:</w:t>
      </w:r>
    </w:p>
    <w:p w:rsidR="00F1319D" w:rsidRDefault="00F1319D">
      <w:pPr>
        <w:pStyle w:val="ConsPlusNormal"/>
        <w:spacing w:before="220"/>
        <w:ind w:firstLine="540"/>
        <w:jc w:val="both"/>
      </w:pPr>
      <w:proofErr w:type="gramStart"/>
      <w:r>
        <w:t xml:space="preserve">с получателями субсидии по направлению, предусмотренному </w:t>
      </w:r>
      <w:hyperlink w:anchor="P128">
        <w:r>
          <w:rPr>
            <w:color w:val="0000FF"/>
          </w:rPr>
          <w:t>подпунктом 3.1.6 подпункта 3.1 пункта 3</w:t>
        </w:r>
      </w:hyperlink>
      <w:r>
        <w:t xml:space="preserve"> настоящих Порядка и условий, - неснижение посевной площади сельскохозяйственных культур по сравнению с отчетным годом в течение трех лет с даты приобретения оборудования, а также отражение указанной посевной площади в отчетности о финансово-экономическом состоянии товаропроизводителей агропромышленного комплекса, представляемой получателем субсидии;</w:t>
      </w:r>
      <w:proofErr w:type="gramEnd"/>
    </w:p>
    <w:p w:rsidR="00F1319D" w:rsidRDefault="00F1319D">
      <w:pPr>
        <w:pStyle w:val="ConsPlusNormal"/>
        <w:spacing w:before="220"/>
        <w:ind w:firstLine="540"/>
        <w:jc w:val="both"/>
      </w:pPr>
      <w:proofErr w:type="gramStart"/>
      <w:r>
        <w:t xml:space="preserve">с получателями субсидии по направлениям, предусмотренным </w:t>
      </w:r>
      <w:hyperlink w:anchor="P129">
        <w:r>
          <w:rPr>
            <w:color w:val="0000FF"/>
          </w:rPr>
          <w:t>подпунктом 3.1.7 подпункта 3.1</w:t>
        </w:r>
      </w:hyperlink>
      <w:r>
        <w:t xml:space="preserve">, </w:t>
      </w:r>
      <w:hyperlink w:anchor="P143">
        <w:r>
          <w:rPr>
            <w:color w:val="0000FF"/>
          </w:rPr>
          <w:t>подпунктами 3.2.11</w:t>
        </w:r>
      </w:hyperlink>
      <w:r>
        <w:t xml:space="preserve"> - </w:t>
      </w:r>
      <w:hyperlink w:anchor="P145">
        <w:r>
          <w:rPr>
            <w:color w:val="0000FF"/>
          </w:rPr>
          <w:t>3.2.13 подпункта 3.2 пункта 3</w:t>
        </w:r>
      </w:hyperlink>
      <w:r>
        <w:t xml:space="preserve"> настоящих Порядка и условий, - неснижение площади посадок овощей, фруктов, ягод в течение пяти лет с даты заключения соглашения, а также отражение указанной посевной площади в отчетности о финансово-экономическом состоянии товаропроизводителей агропромышленного комплекса, представляемой получателем субсидии;</w:t>
      </w:r>
      <w:proofErr w:type="gramEnd"/>
    </w:p>
    <w:p w:rsidR="00F1319D" w:rsidRDefault="00F1319D">
      <w:pPr>
        <w:pStyle w:val="ConsPlusNormal"/>
        <w:spacing w:before="220"/>
        <w:ind w:firstLine="540"/>
        <w:jc w:val="both"/>
      </w:pPr>
      <w:proofErr w:type="gramStart"/>
      <w:r>
        <w:t xml:space="preserve">с получателями субсидии по направлению, предусмотренному </w:t>
      </w:r>
      <w:hyperlink w:anchor="P142">
        <w:r>
          <w:rPr>
            <w:color w:val="0000FF"/>
          </w:rPr>
          <w:t>подпунктом 3.2.10 подпункта 3.2 пункта 3</w:t>
        </w:r>
      </w:hyperlink>
      <w:r>
        <w:t xml:space="preserve"> настоящих Порядка и условий, планирующими проведение культуртехнических мероприятий, - обязательство органа местного самоуправления при представлении получателем субсидии Актов и материалов фотофиксации работ, предусмотренных </w:t>
      </w:r>
      <w:hyperlink w:anchor="P188">
        <w:r>
          <w:rPr>
            <w:color w:val="0000FF"/>
          </w:rPr>
          <w:t>подпунктом 15 подпункта 6.2 пункта 6</w:t>
        </w:r>
      </w:hyperlink>
      <w:r>
        <w:t xml:space="preserve"> настоящих Порядка и условий (далее - документы, подтверждающие осуществление культуртехнических мероприятий), в течение 10 рабочих дней составить акт об осуществлении культуртехнических</w:t>
      </w:r>
      <w:proofErr w:type="gramEnd"/>
      <w:r>
        <w:t xml:space="preserve"> мероприятий, а также обязательства получателя субсидии:</w:t>
      </w:r>
    </w:p>
    <w:p w:rsidR="00F1319D" w:rsidRDefault="00F1319D">
      <w:pPr>
        <w:pStyle w:val="ConsPlusNormal"/>
        <w:spacing w:before="220"/>
        <w:ind w:firstLine="540"/>
        <w:jc w:val="both"/>
      </w:pPr>
      <w:r>
        <w:t xml:space="preserve">- осуществление культуртехнических мероприятий в течение 12 месяцев </w:t>
      </w:r>
      <w:proofErr w:type="gramStart"/>
      <w:r>
        <w:t>с даты заключения</w:t>
      </w:r>
      <w:proofErr w:type="gramEnd"/>
      <w:r>
        <w:t xml:space="preserve"> соглашения;</w:t>
      </w:r>
    </w:p>
    <w:p w:rsidR="00F1319D" w:rsidRDefault="00F1319D">
      <w:pPr>
        <w:pStyle w:val="ConsPlusNormal"/>
        <w:spacing w:before="220"/>
        <w:ind w:firstLine="540"/>
        <w:jc w:val="both"/>
      </w:pPr>
      <w:r>
        <w:t>- в течение 10 рабочих дней со дня составления Акта представить в Управление документы, подтверждающие осуществление культуртехнических мероприятий;</w:t>
      </w:r>
    </w:p>
    <w:p w:rsidR="00F1319D" w:rsidRDefault="00F1319D">
      <w:pPr>
        <w:pStyle w:val="ConsPlusNormal"/>
        <w:spacing w:before="220"/>
        <w:ind w:firstLine="540"/>
        <w:jc w:val="both"/>
      </w:pPr>
      <w:r>
        <w:lastRenderedPageBreak/>
        <w:t xml:space="preserve">с получателями субсидии по направлению, предусмотренному </w:t>
      </w:r>
      <w:hyperlink w:anchor="P142">
        <w:r>
          <w:rPr>
            <w:color w:val="0000FF"/>
          </w:rPr>
          <w:t>подпунктом 3.2.10 подпункта 3.2 пункта 3</w:t>
        </w:r>
      </w:hyperlink>
      <w:r>
        <w:t xml:space="preserve"> настоящих Порядка и условий:</w:t>
      </w:r>
    </w:p>
    <w:p w:rsidR="00F1319D" w:rsidRDefault="00F1319D">
      <w:pPr>
        <w:pStyle w:val="ConsPlusNormal"/>
        <w:spacing w:before="220"/>
        <w:ind w:firstLine="540"/>
        <w:jc w:val="both"/>
      </w:pPr>
      <w:r>
        <w:t>- увеличить посевную площадь сельскохозяйственных культур в году проведения культуртехнических мероприятий или в году, следующем за годом проведения культуртехнических мероприятий, за счет введения в сельскохозяйственный оборот выбывших сельскохозяйственных угодий в размере не менее чем 300 гектаров;</w:t>
      </w:r>
    </w:p>
    <w:p w:rsidR="00F1319D" w:rsidRDefault="00F1319D">
      <w:pPr>
        <w:pStyle w:val="ConsPlusNormal"/>
        <w:spacing w:before="220"/>
        <w:ind w:firstLine="540"/>
        <w:jc w:val="both"/>
      </w:pPr>
      <w:r>
        <w:t xml:space="preserve">- не снижать посевную </w:t>
      </w:r>
      <w:proofErr w:type="gramStart"/>
      <w:r>
        <w:t>площадь сельскохозяйственных культур в течение пяти лет начиная</w:t>
      </w:r>
      <w:proofErr w:type="gramEnd"/>
      <w:r>
        <w:t xml:space="preserve"> с года, следующего за годом проведения культуртехнических мероприятий;</w:t>
      </w:r>
    </w:p>
    <w:p w:rsidR="00F1319D" w:rsidRDefault="00F1319D">
      <w:pPr>
        <w:pStyle w:val="ConsPlusNormal"/>
        <w:spacing w:before="220"/>
        <w:ind w:firstLine="540"/>
        <w:jc w:val="both"/>
      </w:pPr>
      <w:r>
        <w:t>- отражать информацию об увеличении (неснижении) посевной площади сельскохозяйственных культур в отчетности о финансово-экономическом состоянии товаропроизводителей агропромышленного комплекса, представляемой получателем субсидии;</w:t>
      </w:r>
    </w:p>
    <w:p w:rsidR="00F1319D" w:rsidRDefault="00F1319D">
      <w:pPr>
        <w:pStyle w:val="ConsPlusNormal"/>
        <w:spacing w:before="220"/>
        <w:ind w:firstLine="540"/>
        <w:jc w:val="both"/>
      </w:pPr>
      <w:r>
        <w:t xml:space="preserve">с получателями субсидии по направлению, предусмотренному </w:t>
      </w:r>
      <w:hyperlink w:anchor="P146">
        <w:r>
          <w:rPr>
            <w:color w:val="0000FF"/>
          </w:rPr>
          <w:t>подпунктом 3.2.14 подпункта 3.2 пункта 3</w:t>
        </w:r>
      </w:hyperlink>
      <w:r>
        <w:t xml:space="preserve"> настоящих Порядка и условий, - неснижение площади питомника размножения первого года зерновых и (или) зернобобовых культур в течение пяти лет </w:t>
      </w:r>
      <w:proofErr w:type="gramStart"/>
      <w:r>
        <w:t>с даты заключения</w:t>
      </w:r>
      <w:proofErr w:type="gramEnd"/>
      <w:r>
        <w:t xml:space="preserve"> соглашения;</w:t>
      </w:r>
    </w:p>
    <w:p w:rsidR="00F1319D" w:rsidRDefault="00F1319D">
      <w:pPr>
        <w:pStyle w:val="ConsPlusNormal"/>
        <w:spacing w:before="220"/>
        <w:ind w:firstLine="540"/>
        <w:jc w:val="both"/>
      </w:pPr>
      <w:r>
        <w:t xml:space="preserve">с получателями субсидии по направлению, предусмотренному </w:t>
      </w:r>
      <w:hyperlink w:anchor="P147">
        <w:r>
          <w:rPr>
            <w:color w:val="0000FF"/>
          </w:rPr>
          <w:t>подпунктом 3.2.15 подпункта 3.2 пункта 3</w:t>
        </w:r>
      </w:hyperlink>
      <w:r>
        <w:t xml:space="preserve"> настоящих Порядка и условий:</w:t>
      </w:r>
    </w:p>
    <w:p w:rsidR="00F1319D" w:rsidRDefault="00F1319D">
      <w:pPr>
        <w:pStyle w:val="ConsPlusNormal"/>
        <w:spacing w:before="220"/>
        <w:ind w:firstLine="540"/>
        <w:jc w:val="both"/>
      </w:pPr>
      <w:r>
        <w:t>- для получателей, имевших посевные площади льна-долгунца в отчетном году не менее 50 гектаров;</w:t>
      </w:r>
    </w:p>
    <w:p w:rsidR="00F1319D" w:rsidRDefault="00F1319D">
      <w:pPr>
        <w:pStyle w:val="ConsPlusNormal"/>
        <w:spacing w:before="220"/>
        <w:ind w:firstLine="540"/>
        <w:jc w:val="both"/>
      </w:pPr>
      <w:r>
        <w:t>- для получателей, не имевших посевных площадей льна-долгунца в отчетном году, - обеспечить посевную площадь льна-долгунца по итогам года получения субсидии (а в случае приобретения техники в год получения субсидии после окончания сроков проведения сева, по итогам года, следующего за годом получения субсидии) не менее 50 га;</w:t>
      </w:r>
    </w:p>
    <w:p w:rsidR="00F1319D" w:rsidRDefault="00F1319D">
      <w:pPr>
        <w:pStyle w:val="ConsPlusNormal"/>
        <w:spacing w:before="220"/>
        <w:ind w:firstLine="540"/>
        <w:jc w:val="both"/>
      </w:pPr>
      <w:r>
        <w:t xml:space="preserve">- не снижать посевную площадь льна-долгунца в течение трех лет </w:t>
      </w:r>
      <w:proofErr w:type="gramStart"/>
      <w:r>
        <w:t>с даты заключения</w:t>
      </w:r>
      <w:proofErr w:type="gramEnd"/>
      <w:r>
        <w:t xml:space="preserve"> соглашения;</w:t>
      </w:r>
    </w:p>
    <w:p w:rsidR="00F1319D" w:rsidRDefault="00F1319D">
      <w:pPr>
        <w:pStyle w:val="ConsPlusNormal"/>
        <w:spacing w:before="220"/>
        <w:ind w:firstLine="540"/>
        <w:jc w:val="both"/>
      </w:pPr>
      <w:r>
        <w:t>5) меры ответственности за нарушение условий и порядка предоставления субсидии.</w:t>
      </w:r>
    </w:p>
    <w:p w:rsidR="00F1319D" w:rsidRDefault="00F1319D">
      <w:pPr>
        <w:pStyle w:val="ConsPlusNormal"/>
        <w:spacing w:before="220"/>
        <w:ind w:firstLine="540"/>
        <w:jc w:val="both"/>
      </w:pPr>
      <w:r>
        <w:t>7. Размер предоставляемой субсидии определяется в следующем порядке:</w:t>
      </w:r>
    </w:p>
    <w:p w:rsidR="00F1319D" w:rsidRDefault="00F1319D">
      <w:pPr>
        <w:pStyle w:val="ConsPlusNormal"/>
        <w:spacing w:before="220"/>
        <w:ind w:firstLine="540"/>
        <w:jc w:val="both"/>
      </w:pPr>
      <w:bookmarkStart w:id="23" w:name="P251"/>
      <w:bookmarkEnd w:id="23"/>
      <w:r>
        <w:t>7.1. Расчет размера субсидии осуществляется по ставкам в процентах от стоимости оборудования, техники (от первоначального взноса по договору лизинга) (далее - ставки субсидии) и в пределах предельного размера субсидии (максимального процента от стоимости предмета лизинга) (далее - предельный размер), которые утверждаются Минсельхозпродом.</w:t>
      </w:r>
    </w:p>
    <w:p w:rsidR="00F1319D" w:rsidRDefault="00F1319D">
      <w:pPr>
        <w:pStyle w:val="ConsPlusNormal"/>
        <w:spacing w:before="220"/>
        <w:ind w:firstLine="540"/>
        <w:jc w:val="both"/>
      </w:pPr>
      <w:r>
        <w:t xml:space="preserve">Для техники, указанной в </w:t>
      </w:r>
      <w:hyperlink w:anchor="P142">
        <w:r>
          <w:rPr>
            <w:color w:val="0000FF"/>
          </w:rPr>
          <w:t>подпункте 3.2.10 подпункта 3.2 пункта 3</w:t>
        </w:r>
      </w:hyperlink>
      <w:r>
        <w:t xml:space="preserve"> настоящих Порядка и условий, Минсельхозпродом утверждаются:</w:t>
      </w:r>
    </w:p>
    <w:p w:rsidR="00F1319D" w:rsidRDefault="00F1319D">
      <w:pPr>
        <w:pStyle w:val="ConsPlusNormal"/>
        <w:spacing w:before="220"/>
        <w:ind w:firstLine="540"/>
        <w:jc w:val="both"/>
      </w:pPr>
      <w:r>
        <w:t>дифференцированные ставки субсидии для получателей субсидии, осуществляющих производство коровьего молока, и иных получателей субсидии;</w:t>
      </w:r>
    </w:p>
    <w:p w:rsidR="00F1319D" w:rsidRDefault="00F1319D">
      <w:pPr>
        <w:pStyle w:val="ConsPlusNormal"/>
        <w:spacing w:before="220"/>
        <w:ind w:firstLine="540"/>
        <w:jc w:val="both"/>
      </w:pPr>
      <w:r>
        <w:t>дифференцированные предельные размеры субсидии для получателей субсидии северной зоны и иных получателей субсидии.</w:t>
      </w:r>
    </w:p>
    <w:p w:rsidR="00F1319D" w:rsidRDefault="00F1319D">
      <w:pPr>
        <w:pStyle w:val="ConsPlusNormal"/>
        <w:spacing w:before="220"/>
        <w:ind w:firstLine="540"/>
        <w:jc w:val="both"/>
      </w:pPr>
      <w:r>
        <w:t xml:space="preserve">Для оборудования, указанного в </w:t>
      </w:r>
      <w:hyperlink w:anchor="P127">
        <w:r>
          <w:rPr>
            <w:color w:val="0000FF"/>
          </w:rPr>
          <w:t>подпункте 3.1.5 подпункта 3.1 пункта 3</w:t>
        </w:r>
      </w:hyperlink>
      <w:r>
        <w:t xml:space="preserve"> настоящих Порядка и условий, Минсельхозпродом утверждаются дифференцированные ставки субсидии в зависимости от приобретения импортного либо отечественного оборудования.</w:t>
      </w:r>
    </w:p>
    <w:p w:rsidR="00F1319D" w:rsidRDefault="00F1319D">
      <w:pPr>
        <w:pStyle w:val="ConsPlusNormal"/>
        <w:spacing w:before="220"/>
        <w:ind w:firstLine="540"/>
        <w:jc w:val="both"/>
      </w:pPr>
      <w:r>
        <w:t xml:space="preserve">Общий объем субсидии, предоставляемой получателю субсидии, не должен превышать </w:t>
      </w:r>
      <w:r>
        <w:lastRenderedPageBreak/>
        <w:t>фактические затраты получателя субсидии, на возмещение которых предоставляется субсидия.</w:t>
      </w:r>
    </w:p>
    <w:p w:rsidR="00F1319D" w:rsidRDefault="00F1319D">
      <w:pPr>
        <w:pStyle w:val="ConsPlusNormal"/>
        <w:spacing w:before="220"/>
        <w:ind w:firstLine="540"/>
        <w:jc w:val="both"/>
      </w:pPr>
      <w:r>
        <w:t>7.2. Источником финансового обеспечения субсидии являются субвенции, сформированные за счет средств областного бюджета.</w:t>
      </w:r>
    </w:p>
    <w:p w:rsidR="00F1319D" w:rsidRDefault="00F1319D">
      <w:pPr>
        <w:pStyle w:val="ConsPlusNormal"/>
        <w:spacing w:before="220"/>
        <w:ind w:firstLine="540"/>
        <w:jc w:val="both"/>
      </w:pPr>
      <w:bookmarkStart w:id="24" w:name="P258"/>
      <w:bookmarkEnd w:id="24"/>
      <w:r>
        <w:t>7.3.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F1319D" w:rsidRDefault="00F1319D">
      <w:pPr>
        <w:pStyle w:val="ConsPlusNormal"/>
      </w:pPr>
    </w:p>
    <w:p w:rsidR="00F1319D" w:rsidRDefault="00F1319D">
      <w:pPr>
        <w:pStyle w:val="ConsPlusNormal"/>
        <w:jc w:val="center"/>
      </w:pPr>
      <w:r>
        <w:t>С = Сп x</w:t>
      </w:r>
      <w:proofErr w:type="gramStart"/>
      <w:r>
        <w:t xml:space="preserve"> К</w:t>
      </w:r>
      <w:proofErr w:type="gramEnd"/>
      <w:r>
        <w:t>,</w:t>
      </w:r>
    </w:p>
    <w:p w:rsidR="00F1319D" w:rsidRDefault="00F1319D">
      <w:pPr>
        <w:pStyle w:val="ConsPlusNormal"/>
      </w:pPr>
    </w:p>
    <w:p w:rsidR="00F1319D" w:rsidRDefault="00F1319D">
      <w:pPr>
        <w:pStyle w:val="ConsPlusNormal"/>
        <w:ind w:firstLine="540"/>
        <w:jc w:val="both"/>
      </w:pPr>
      <w:r>
        <w:t>где:</w:t>
      </w:r>
    </w:p>
    <w:p w:rsidR="00F1319D" w:rsidRDefault="00F1319D">
      <w:pPr>
        <w:pStyle w:val="ConsPlusNormal"/>
        <w:spacing w:before="220"/>
        <w:ind w:firstLine="540"/>
        <w:jc w:val="both"/>
      </w:pPr>
      <w:r>
        <w:t xml:space="preserve">Сп - размер субсидии, рассчитанный в соответствии с </w:t>
      </w:r>
      <w:hyperlink w:anchor="P251">
        <w:r>
          <w:rPr>
            <w:color w:val="0000FF"/>
          </w:rPr>
          <w:t>подпунктом 7.1</w:t>
        </w:r>
      </w:hyperlink>
      <w:r>
        <w:t xml:space="preserve"> настоящего пункта;</w:t>
      </w:r>
    </w:p>
    <w:p w:rsidR="00F1319D" w:rsidRDefault="00F1319D">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F1319D" w:rsidRDefault="00F1319D">
      <w:pPr>
        <w:pStyle w:val="ConsPlusNormal"/>
      </w:pPr>
    </w:p>
    <w:p w:rsidR="00F1319D" w:rsidRDefault="00F1319D">
      <w:pPr>
        <w:pStyle w:val="ConsPlusNormal"/>
        <w:jc w:val="center"/>
      </w:pPr>
      <w:r>
        <w:t xml:space="preserve">К = V / </w:t>
      </w:r>
      <w:proofErr w:type="gramStart"/>
      <w:r>
        <w:t>V</w:t>
      </w:r>
      <w:proofErr w:type="gramEnd"/>
      <w:r>
        <w:t>нач,</w:t>
      </w:r>
    </w:p>
    <w:p w:rsidR="00F1319D" w:rsidRDefault="00F1319D">
      <w:pPr>
        <w:pStyle w:val="ConsPlusNormal"/>
      </w:pPr>
    </w:p>
    <w:p w:rsidR="00F1319D" w:rsidRDefault="00F1319D">
      <w:pPr>
        <w:pStyle w:val="ConsPlusNormal"/>
        <w:ind w:firstLine="540"/>
        <w:jc w:val="both"/>
      </w:pPr>
      <w:r>
        <w:t>где:</w:t>
      </w:r>
    </w:p>
    <w:p w:rsidR="00F1319D" w:rsidRDefault="00F1319D">
      <w:pPr>
        <w:pStyle w:val="ConsPlusNormal"/>
        <w:spacing w:before="220"/>
        <w:ind w:firstLine="540"/>
        <w:jc w:val="both"/>
      </w:pPr>
      <w:r>
        <w:t>V - объем лимитов бюджетных обязательств на предоставление субсидии;</w:t>
      </w:r>
    </w:p>
    <w:p w:rsidR="00F1319D" w:rsidRDefault="00F1319D">
      <w:pPr>
        <w:pStyle w:val="ConsPlusNormal"/>
        <w:spacing w:before="220"/>
        <w:ind w:firstLine="540"/>
        <w:jc w:val="both"/>
      </w:pPr>
      <w:proofErr w:type="gramStart"/>
      <w:r>
        <w:t>V</w:t>
      </w:r>
      <w:proofErr w:type="gramEnd"/>
      <w:r>
        <w:t>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F1319D" w:rsidRDefault="00F1319D">
      <w:pPr>
        <w:pStyle w:val="ConsPlusNormal"/>
        <w:spacing w:before="220"/>
        <w:ind w:firstLine="540"/>
        <w:jc w:val="both"/>
      </w:pPr>
      <w:r>
        <w:t>При условии V&gt;Vнач коэффициент</w:t>
      </w:r>
      <w:proofErr w:type="gramStart"/>
      <w:r>
        <w:t xml:space="preserve"> К</w:t>
      </w:r>
      <w:proofErr w:type="gramEnd"/>
      <w:r>
        <w:t xml:space="preserve"> равен 1.</w:t>
      </w:r>
    </w:p>
    <w:p w:rsidR="00F1319D" w:rsidRDefault="00F1319D">
      <w:pPr>
        <w:pStyle w:val="ConsPlusNormal"/>
        <w:spacing w:before="220"/>
        <w:ind w:firstLine="540"/>
        <w:jc w:val="both"/>
      </w:pPr>
      <w:r>
        <w:t>Расчеты, произведенные главным распорядителем средств субсидии,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(далее - управление областного казначейства).</w:t>
      </w:r>
    </w:p>
    <w:p w:rsidR="00F1319D" w:rsidRDefault="00F1319D">
      <w:pPr>
        <w:pStyle w:val="ConsPlusNormal"/>
        <w:spacing w:before="220"/>
        <w:ind w:firstLine="540"/>
        <w:jc w:val="both"/>
      </w:pPr>
      <w:r>
        <w:t>7.4. В случае</w:t>
      </w:r>
      <w:proofErr w:type="gramStart"/>
      <w:r>
        <w:t>,</w:t>
      </w:r>
      <w:proofErr w:type="gramEnd"/>
      <w:r>
        <w:t xml:space="preserve"> если часть субсидии не предоставлена получателям субсидии в текущем году по основанию, указанному в </w:t>
      </w:r>
      <w:hyperlink w:anchor="P258">
        <w:r>
          <w:rPr>
            <w:color w:val="0000FF"/>
          </w:rPr>
          <w:t>подпункте 7.3</w:t>
        </w:r>
      </w:hyperlink>
      <w:r>
        <w:t xml:space="preserve"> настоящего пункта,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принимает решение о предоставлении получателям субсидии части субсидии, не предоставленной им в текущем году по основанию, указанному в подпункте 7.3 настоящего пункта, в соответствии с порядком предоставления субсидии.</w:t>
      </w:r>
    </w:p>
    <w:p w:rsidR="00F1319D" w:rsidRDefault="00F1319D">
      <w:pPr>
        <w:pStyle w:val="ConsPlusNormal"/>
        <w:jc w:val="both"/>
      </w:pPr>
      <w:r>
        <w:t xml:space="preserve">(в ред. </w:t>
      </w:r>
      <w:hyperlink r:id="rId59">
        <w:r>
          <w:rPr>
            <w:color w:val="0000FF"/>
          </w:rPr>
          <w:t>постановления</w:t>
        </w:r>
      </w:hyperlink>
      <w:r>
        <w:t xml:space="preserve"> Правительства Нижегородской области от 11.04.2025 N 259)</w:t>
      </w:r>
    </w:p>
    <w:p w:rsidR="00F1319D" w:rsidRDefault="00F1319D">
      <w:pPr>
        <w:pStyle w:val="ConsPlusNormal"/>
        <w:spacing w:before="220"/>
        <w:ind w:firstLine="540"/>
        <w:jc w:val="both"/>
      </w:pPr>
      <w:r>
        <w:t>При этом размер бюджетных средств, подлежащих выплате получателю субсидии (Сд), определяется по следующей формуле:</w:t>
      </w:r>
    </w:p>
    <w:p w:rsidR="00F1319D" w:rsidRDefault="00F1319D">
      <w:pPr>
        <w:pStyle w:val="ConsPlusNormal"/>
      </w:pPr>
    </w:p>
    <w:p w:rsidR="00F1319D" w:rsidRDefault="00F1319D">
      <w:pPr>
        <w:pStyle w:val="ConsPlusNormal"/>
        <w:jc w:val="center"/>
      </w:pPr>
      <w:r>
        <w:t>Сд = Спд x Кд,</w:t>
      </w:r>
    </w:p>
    <w:p w:rsidR="00F1319D" w:rsidRDefault="00F1319D">
      <w:pPr>
        <w:pStyle w:val="ConsPlusNormal"/>
      </w:pPr>
    </w:p>
    <w:p w:rsidR="00F1319D" w:rsidRDefault="00F1319D">
      <w:pPr>
        <w:pStyle w:val="ConsPlusNormal"/>
        <w:ind w:firstLine="540"/>
        <w:jc w:val="both"/>
      </w:pPr>
      <w:r>
        <w:t>где:</w:t>
      </w:r>
    </w:p>
    <w:p w:rsidR="00F1319D" w:rsidRDefault="00F1319D">
      <w:pPr>
        <w:pStyle w:val="ConsPlusNormal"/>
        <w:spacing w:before="220"/>
        <w:ind w:firstLine="540"/>
        <w:jc w:val="both"/>
      </w:pPr>
      <w:r>
        <w:t xml:space="preserve">Спд - размер части субсидии, не предоставленной получателю субсидии в текущем году по основанию, указанному в </w:t>
      </w:r>
      <w:hyperlink w:anchor="P258">
        <w:r>
          <w:rPr>
            <w:color w:val="0000FF"/>
          </w:rPr>
          <w:t>подпункте 7.3</w:t>
        </w:r>
      </w:hyperlink>
      <w:r>
        <w:t xml:space="preserve"> настоящего пункта;</w:t>
      </w:r>
    </w:p>
    <w:p w:rsidR="00F1319D" w:rsidRDefault="00F1319D">
      <w:pPr>
        <w:pStyle w:val="ConsPlusNormal"/>
        <w:spacing w:before="220"/>
        <w:ind w:firstLine="540"/>
        <w:jc w:val="both"/>
      </w:pPr>
      <w:r>
        <w:t>Кд - коэффициент бюджетной обеспеченности, определяемый по следующей формуле:</w:t>
      </w:r>
    </w:p>
    <w:p w:rsidR="00F1319D" w:rsidRDefault="00F1319D">
      <w:pPr>
        <w:pStyle w:val="ConsPlusNormal"/>
      </w:pPr>
    </w:p>
    <w:p w:rsidR="00F1319D" w:rsidRDefault="00F1319D">
      <w:pPr>
        <w:pStyle w:val="ConsPlusNormal"/>
        <w:jc w:val="center"/>
      </w:pPr>
      <w:r>
        <w:t xml:space="preserve">Кд = </w:t>
      </w:r>
      <w:proofErr w:type="gramStart"/>
      <w:r>
        <w:t>V</w:t>
      </w:r>
      <w:proofErr w:type="gramEnd"/>
      <w:r>
        <w:t>д / Vднач,</w:t>
      </w:r>
    </w:p>
    <w:p w:rsidR="00F1319D" w:rsidRDefault="00F1319D">
      <w:pPr>
        <w:pStyle w:val="ConsPlusNormal"/>
      </w:pPr>
    </w:p>
    <w:p w:rsidR="00F1319D" w:rsidRDefault="00F1319D">
      <w:pPr>
        <w:pStyle w:val="ConsPlusNormal"/>
        <w:ind w:firstLine="540"/>
        <w:jc w:val="both"/>
      </w:pPr>
      <w:r>
        <w:lastRenderedPageBreak/>
        <w:t>где:</w:t>
      </w:r>
    </w:p>
    <w:p w:rsidR="00F1319D" w:rsidRDefault="00F1319D">
      <w:pPr>
        <w:pStyle w:val="ConsPlusNormal"/>
        <w:spacing w:before="220"/>
        <w:ind w:firstLine="540"/>
        <w:jc w:val="both"/>
      </w:pPr>
      <w:proofErr w:type="gramStart"/>
      <w:r>
        <w:t>V</w:t>
      </w:r>
      <w:proofErr w:type="gramEnd"/>
      <w:r>
        <w:t>д - объем дополнительных лимитов бюджетных обязательств на предоставление субсидии;</w:t>
      </w:r>
    </w:p>
    <w:p w:rsidR="00F1319D" w:rsidRDefault="00F1319D">
      <w:pPr>
        <w:pStyle w:val="ConsPlusNormal"/>
        <w:spacing w:before="220"/>
        <w:ind w:firstLine="540"/>
        <w:jc w:val="both"/>
      </w:pPr>
      <w:proofErr w:type="gramStart"/>
      <w:r>
        <w:t>V</w:t>
      </w:r>
      <w:proofErr w:type="gramEnd"/>
      <w:r>
        <w:t xml:space="preserve">днач - общий объем субсидии, не предоставленной получателям субсидии в текущем году по основанию, указанному в </w:t>
      </w:r>
      <w:hyperlink w:anchor="P258">
        <w:r>
          <w:rPr>
            <w:color w:val="0000FF"/>
          </w:rPr>
          <w:t>подпункте 7.3</w:t>
        </w:r>
      </w:hyperlink>
      <w:r>
        <w:t xml:space="preserve"> настоящего пункта.</w:t>
      </w:r>
    </w:p>
    <w:p w:rsidR="00F1319D" w:rsidRDefault="00F1319D">
      <w:pPr>
        <w:pStyle w:val="ConsPlusNormal"/>
        <w:spacing w:before="220"/>
        <w:ind w:firstLine="540"/>
        <w:jc w:val="both"/>
      </w:pPr>
      <w:r>
        <w:t xml:space="preserve">При условии </w:t>
      </w:r>
      <w:proofErr w:type="gramStart"/>
      <w:r>
        <w:t>V</w:t>
      </w:r>
      <w:proofErr w:type="gramEnd"/>
      <w:r>
        <w:t>д&gt;Vднач коэффициент Кд равен 1.</w:t>
      </w:r>
    </w:p>
    <w:p w:rsidR="00F1319D" w:rsidRDefault="00F1319D">
      <w:pPr>
        <w:pStyle w:val="ConsPlusNormal"/>
        <w:spacing w:before="220"/>
        <w:ind w:firstLine="540"/>
        <w:jc w:val="both"/>
      </w:pPr>
      <w:r>
        <w:t>8. Функции главного распорядителя средств субсидии осуществляет орган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субсидий за счет субвенций (далее - Главный распорядитель).</w:t>
      </w:r>
    </w:p>
    <w:p w:rsidR="00F1319D" w:rsidRDefault="00F1319D">
      <w:pPr>
        <w:pStyle w:val="ConsPlusNormal"/>
        <w:spacing w:before="220"/>
        <w:ind w:firstLine="540"/>
        <w:jc w:val="both"/>
      </w:pPr>
      <w:proofErr w:type="gramStart"/>
      <w:r>
        <w:t>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обеспечивает соблюдение Главным распорядителем условий и порядка предоставления субсидий на основе представленных Главными распорядителями в установленные Минсельхозпродом сроки реестров получателей по форме, установленной Минсельхозпродом, формирует сводные реестры и направляет их в управление областного казначейства.</w:t>
      </w:r>
      <w:proofErr w:type="gramEnd"/>
    </w:p>
    <w:p w:rsidR="00F1319D" w:rsidRDefault="00F1319D">
      <w:pPr>
        <w:pStyle w:val="ConsPlusNormal"/>
        <w:spacing w:before="220"/>
        <w:ind w:firstLine="540"/>
        <w:jc w:val="both"/>
      </w:pPr>
      <w:r>
        <w:t>Перечисление субсидии осуществляется после проведения управлением областного казначейства санкционирования оплаты денежных обязатель</w:t>
      </w:r>
      <w:proofErr w:type="gramStart"/>
      <w:r>
        <w:t>ств в пр</w:t>
      </w:r>
      <w:proofErr w:type="gramEnd"/>
      <w:r>
        <w:t>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F1319D" w:rsidRDefault="00F1319D">
      <w:pPr>
        <w:pStyle w:val="ConsPlusNormal"/>
        <w:spacing w:before="220"/>
        <w:ind w:firstLine="540"/>
        <w:jc w:val="both"/>
      </w:pPr>
      <w:r>
        <w:t>9. Результатом предоставления субсидии является количество единиц оборудования и техники, приобретенных получателем субсидии с использованием субсидии с 1 января отчетного года по 31 декабря текущего года.</w:t>
      </w:r>
    </w:p>
    <w:p w:rsidR="00F1319D" w:rsidRDefault="00F1319D">
      <w:pPr>
        <w:pStyle w:val="ConsPlusNormal"/>
        <w:spacing w:before="220"/>
        <w:ind w:firstLine="540"/>
        <w:jc w:val="both"/>
      </w:pPr>
      <w:r>
        <w:t>Сводная информация о результатах предоставления субсидии направляется органом местного самоуправления в Минсельхозпрод в порядке и в срок, установленные Минсельхозпродом.</w:t>
      </w:r>
    </w:p>
    <w:p w:rsidR="00F1319D" w:rsidRDefault="00F1319D">
      <w:pPr>
        <w:pStyle w:val="ConsPlusNormal"/>
        <w:spacing w:before="220"/>
        <w:ind w:firstLine="540"/>
        <w:jc w:val="both"/>
      </w:pPr>
      <w:bookmarkStart w:id="25" w:name="P294"/>
      <w:bookmarkEnd w:id="25"/>
      <w:r>
        <w:t xml:space="preserve">10. </w:t>
      </w:r>
      <w:proofErr w:type="gramStart"/>
      <w:r>
        <w:t>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 имеющими дополнительную потребность в субвенциях,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 рассчитанных в соответствии</w:t>
      </w:r>
      <w:proofErr w:type="gramEnd"/>
      <w:r>
        <w:t xml:space="preserve"> с Законом Нижегородской области.</w:t>
      </w:r>
    </w:p>
    <w:p w:rsidR="00F1319D" w:rsidRDefault="00F1319D">
      <w:pPr>
        <w:pStyle w:val="ConsPlusNormal"/>
        <w:spacing w:before="220"/>
        <w:ind w:firstLine="540"/>
        <w:jc w:val="both"/>
      </w:pPr>
      <w:r>
        <w:t>Информация о дополнительной потребности в субвенциях формируется на основании письменных обращений органов местного самоуправления в Минсельхозпрод.</w:t>
      </w:r>
    </w:p>
    <w:p w:rsidR="00F1319D" w:rsidRDefault="00F1319D">
      <w:pPr>
        <w:pStyle w:val="ConsPlusNormal"/>
        <w:spacing w:before="220"/>
        <w:ind w:firstLine="540"/>
        <w:jc w:val="both"/>
      </w:pPr>
      <w:r>
        <w:t xml:space="preserve">Размер предоставляемой в соответствии с </w:t>
      </w:r>
      <w:hyperlink w:anchor="P294">
        <w:r>
          <w:rPr>
            <w:color w:val="0000FF"/>
          </w:rPr>
          <w:t>абзацем первым</w:t>
        </w:r>
      </w:hyperlink>
      <w:r>
        <w:t xml:space="preserve">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w:t>
      </w: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pPr>
    </w:p>
    <w:p w:rsidR="00F1319D" w:rsidRDefault="00F1319D">
      <w:pPr>
        <w:pStyle w:val="ConsPlusNormal"/>
        <w:jc w:val="right"/>
        <w:outlineLvl w:val="1"/>
      </w:pPr>
      <w:r>
        <w:t>Приложение</w:t>
      </w:r>
    </w:p>
    <w:p w:rsidR="00F1319D" w:rsidRDefault="00F1319D">
      <w:pPr>
        <w:pStyle w:val="ConsPlusNormal"/>
        <w:jc w:val="right"/>
      </w:pPr>
      <w:r>
        <w:t>к Порядку и условиям предоставления субсидий на возмещение</w:t>
      </w:r>
    </w:p>
    <w:p w:rsidR="00F1319D" w:rsidRDefault="00F1319D">
      <w:pPr>
        <w:pStyle w:val="ConsPlusNormal"/>
        <w:jc w:val="right"/>
      </w:pPr>
      <w:r>
        <w:t>части затрат на приобретение оборудования и техники,</w:t>
      </w:r>
    </w:p>
    <w:p w:rsidR="00F1319D" w:rsidRDefault="00F1319D">
      <w:pPr>
        <w:pStyle w:val="ConsPlusNormal"/>
        <w:jc w:val="right"/>
      </w:pPr>
      <w:r>
        <w:t xml:space="preserve">источником финансового </w:t>
      </w:r>
      <w:proofErr w:type="gramStart"/>
      <w:r>
        <w:t>обеспечения</w:t>
      </w:r>
      <w:proofErr w:type="gramEnd"/>
      <w:r>
        <w:t xml:space="preserve"> которых являются</w:t>
      </w:r>
    </w:p>
    <w:p w:rsidR="00F1319D" w:rsidRDefault="00F1319D">
      <w:pPr>
        <w:pStyle w:val="ConsPlusNormal"/>
        <w:jc w:val="right"/>
      </w:pPr>
      <w:r>
        <w:t xml:space="preserve">субвенции местным бюджетам для осуществления </w:t>
      </w:r>
      <w:proofErr w:type="gramStart"/>
      <w:r>
        <w:t>переданных</w:t>
      </w:r>
      <w:proofErr w:type="gramEnd"/>
    </w:p>
    <w:p w:rsidR="00F1319D" w:rsidRDefault="00F1319D">
      <w:pPr>
        <w:pStyle w:val="ConsPlusNormal"/>
        <w:jc w:val="right"/>
      </w:pPr>
      <w:r>
        <w:t>государственных полномочий по возмещению части затрат</w:t>
      </w:r>
    </w:p>
    <w:p w:rsidR="00F1319D" w:rsidRDefault="00F1319D">
      <w:pPr>
        <w:pStyle w:val="ConsPlusNormal"/>
        <w:jc w:val="right"/>
      </w:pPr>
      <w:r>
        <w:t>на приобретение оборудования и техники</w:t>
      </w:r>
    </w:p>
    <w:p w:rsidR="00F1319D" w:rsidRDefault="00F1319D">
      <w:pPr>
        <w:pStyle w:val="ConsPlusNormal"/>
      </w:pPr>
    </w:p>
    <w:p w:rsidR="00F1319D" w:rsidRDefault="00F1319D">
      <w:pPr>
        <w:pStyle w:val="ConsPlusTitle"/>
        <w:jc w:val="center"/>
      </w:pPr>
      <w:r>
        <w:t>ПЕРЕЧЕНЬ</w:t>
      </w:r>
    </w:p>
    <w:p w:rsidR="00F1319D" w:rsidRDefault="00F1319D">
      <w:pPr>
        <w:pStyle w:val="ConsPlusTitle"/>
        <w:jc w:val="center"/>
      </w:pPr>
      <w:r>
        <w:t xml:space="preserve">ОБОРУДОВАНИЯ ДЛЯ </w:t>
      </w:r>
      <w:proofErr w:type="gramStart"/>
      <w:r>
        <w:t>СЕЛЬСКОХОЗЯЙСТВЕННЫХ</w:t>
      </w:r>
      <w:proofErr w:type="gramEnd"/>
      <w:r>
        <w:t xml:space="preserve"> ПОТРЕБИТЕЛЬСКИХ</w:t>
      </w:r>
    </w:p>
    <w:p w:rsidR="00F1319D" w:rsidRDefault="00F1319D">
      <w:pPr>
        <w:pStyle w:val="ConsPlusTitle"/>
        <w:jc w:val="center"/>
      </w:pPr>
      <w:r>
        <w:t>КООПЕРАТИВОВ И ОБОРУДОВАНИЯ ДЛЯ ОРГАНИЗАЦИЙ</w:t>
      </w:r>
    </w:p>
    <w:p w:rsidR="00F1319D" w:rsidRDefault="00F1319D">
      <w:pPr>
        <w:pStyle w:val="ConsPlusTitle"/>
        <w:jc w:val="center"/>
      </w:pPr>
      <w:r>
        <w:t>ПОТРЕБИТЕЛЬСКОЙ КООПЕРАЦИИ</w:t>
      </w:r>
    </w:p>
    <w:p w:rsidR="00F1319D" w:rsidRDefault="00F1319D">
      <w:pPr>
        <w:pStyle w:val="ConsPlusNormal"/>
      </w:pPr>
    </w:p>
    <w:p w:rsidR="00F1319D" w:rsidRDefault="00F1319D">
      <w:pPr>
        <w:pStyle w:val="ConsPlusNormal"/>
        <w:ind w:firstLine="540"/>
        <w:jc w:val="both"/>
      </w:pPr>
      <w:r>
        <w:t>1. Оборудование для сельскохозяйственных потребительских кооперативов:</w:t>
      </w:r>
    </w:p>
    <w:p w:rsidR="00F1319D" w:rsidRDefault="00F1319D">
      <w:pPr>
        <w:pStyle w:val="ConsPlusNormal"/>
        <w:spacing w:before="220"/>
        <w:ind w:firstLine="540"/>
        <w:jc w:val="both"/>
      </w:pPr>
      <w:r>
        <w:t xml:space="preserve">1.1. </w:t>
      </w:r>
      <w:proofErr w:type="gramStart"/>
      <w:r>
        <w:t>Оборудование для производственных объектов сельскохозяйственного потребительского кооператива, предназначенных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roofErr w:type="gramEnd"/>
    </w:p>
    <w:p w:rsidR="00F1319D" w:rsidRDefault="00F1319D">
      <w:pPr>
        <w:pStyle w:val="ConsPlusNormal"/>
        <w:spacing w:before="220"/>
        <w:ind w:firstLine="540"/>
        <w:jc w:val="both"/>
      </w:pPr>
      <w:r>
        <w:t xml:space="preserve">1.2. </w:t>
      </w:r>
      <w:proofErr w:type="gramStart"/>
      <w:r>
        <w:t xml:space="preserve">Оборудование,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 N 452 "Об утверждении Классификатора в области аквакультуры (рыбоводства)", по номенклатуре, определенной </w:t>
      </w:r>
      <w:hyperlink r:id="rId60">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04.01, 04.02, 04.06.</w:t>
      </w:r>
      <w:proofErr w:type="gramEnd"/>
    </w:p>
    <w:p w:rsidR="00F1319D" w:rsidRDefault="00F1319D">
      <w:pPr>
        <w:pStyle w:val="ConsPlusNormal"/>
        <w:spacing w:before="220"/>
        <w:ind w:firstLine="540"/>
        <w:jc w:val="both"/>
      </w:pPr>
      <w:r>
        <w:t xml:space="preserve">1.3. Сельскохозяйственная техника, специализированный транспорт, фургоны,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оборудование для пчеловодства, соответствующие Общероссийскому классификатору продукции по видам экономической деятельности </w:t>
      </w:r>
      <w:proofErr w:type="gramStart"/>
      <w:r>
        <w:t>ОК</w:t>
      </w:r>
      <w:proofErr w:type="gramEnd"/>
      <w:r>
        <w:t xml:space="preserve"> 034-2014 (КПЕС 2008), утвержденному </w:t>
      </w:r>
      <w:hyperlink r:id="rId61">
        <w:r>
          <w:rPr>
            <w:color w:val="0000FF"/>
          </w:rPr>
          <w:t>приказом</w:t>
        </w:r>
      </w:hyperlink>
      <w:r>
        <w:t xml:space="preserve"> Федерального агентства по техническому регулированию и метрологии от 31 января 2014 г. N 14-ст, по номенклатуре, определенной кодами: </w:t>
      </w:r>
      <w:hyperlink r:id="rId62">
        <w:r>
          <w:rPr>
            <w:color w:val="0000FF"/>
          </w:rPr>
          <w:t>22.22.19</w:t>
        </w:r>
      </w:hyperlink>
      <w:r>
        <w:t xml:space="preserve">, </w:t>
      </w:r>
      <w:hyperlink r:id="rId63">
        <w:r>
          <w:rPr>
            <w:color w:val="0000FF"/>
          </w:rPr>
          <w:t>27.52.14</w:t>
        </w:r>
      </w:hyperlink>
      <w:r>
        <w:t xml:space="preserve">, </w:t>
      </w:r>
      <w:hyperlink r:id="rId64">
        <w:r>
          <w:rPr>
            <w:color w:val="0000FF"/>
          </w:rPr>
          <w:t>28.13.14</w:t>
        </w:r>
      </w:hyperlink>
      <w:r>
        <w:t xml:space="preserve">, </w:t>
      </w:r>
      <w:hyperlink r:id="rId65">
        <w:r>
          <w:rPr>
            <w:color w:val="0000FF"/>
          </w:rPr>
          <w:t>28.22.17.190</w:t>
        </w:r>
      </w:hyperlink>
      <w:r>
        <w:t xml:space="preserve">, </w:t>
      </w:r>
      <w:hyperlink r:id="rId66">
        <w:proofErr w:type="gramStart"/>
        <w:r>
          <w:rPr>
            <w:color w:val="0000FF"/>
          </w:rPr>
          <w:t>28.22.18.210</w:t>
        </w:r>
      </w:hyperlink>
      <w:r>
        <w:t xml:space="preserve">, </w:t>
      </w:r>
      <w:hyperlink r:id="rId67">
        <w:r>
          <w:rPr>
            <w:color w:val="0000FF"/>
          </w:rPr>
          <w:t>28.22.18.220</w:t>
        </w:r>
      </w:hyperlink>
      <w:r>
        <w:t xml:space="preserve"> - </w:t>
      </w:r>
      <w:hyperlink r:id="rId68">
        <w:r>
          <w:rPr>
            <w:color w:val="0000FF"/>
          </w:rPr>
          <w:t>28.22.18.224</w:t>
        </w:r>
      </w:hyperlink>
      <w:r>
        <w:t xml:space="preserve">, </w:t>
      </w:r>
      <w:hyperlink r:id="rId69">
        <w:r>
          <w:rPr>
            <w:color w:val="0000FF"/>
          </w:rPr>
          <w:t>28.22.18.230</w:t>
        </w:r>
      </w:hyperlink>
      <w:r>
        <w:t xml:space="preserve"> - </w:t>
      </w:r>
      <w:hyperlink r:id="rId70">
        <w:r>
          <w:rPr>
            <w:color w:val="0000FF"/>
          </w:rPr>
          <w:t>28.22.18.234</w:t>
        </w:r>
      </w:hyperlink>
      <w:r>
        <w:t xml:space="preserve">, </w:t>
      </w:r>
      <w:hyperlink r:id="rId71">
        <w:r>
          <w:rPr>
            <w:color w:val="0000FF"/>
          </w:rPr>
          <w:t>28.22.18.240</w:t>
        </w:r>
      </w:hyperlink>
      <w:r>
        <w:t xml:space="preserve"> - </w:t>
      </w:r>
      <w:hyperlink r:id="rId72">
        <w:r>
          <w:rPr>
            <w:color w:val="0000FF"/>
          </w:rPr>
          <w:t>28.22.18.246</w:t>
        </w:r>
      </w:hyperlink>
      <w:r>
        <w:t xml:space="preserve">, </w:t>
      </w:r>
      <w:hyperlink r:id="rId73">
        <w:r>
          <w:rPr>
            <w:color w:val="0000FF"/>
          </w:rPr>
          <w:t>28.22.18.249</w:t>
        </w:r>
      </w:hyperlink>
      <w:r>
        <w:t xml:space="preserve">, </w:t>
      </w:r>
      <w:hyperlink r:id="rId74">
        <w:r>
          <w:rPr>
            <w:color w:val="0000FF"/>
          </w:rPr>
          <w:t>28.22.18.250</w:t>
        </w:r>
      </w:hyperlink>
      <w:r>
        <w:t xml:space="preserve"> - </w:t>
      </w:r>
      <w:hyperlink r:id="rId75">
        <w:r>
          <w:rPr>
            <w:color w:val="0000FF"/>
          </w:rPr>
          <w:t>28.22.18.254</w:t>
        </w:r>
      </w:hyperlink>
      <w:r>
        <w:t xml:space="preserve">, </w:t>
      </w:r>
      <w:hyperlink r:id="rId76">
        <w:r>
          <w:rPr>
            <w:color w:val="0000FF"/>
          </w:rPr>
          <w:t>28.22.18.255</w:t>
        </w:r>
      </w:hyperlink>
      <w:r>
        <w:t xml:space="preserve">, </w:t>
      </w:r>
      <w:hyperlink r:id="rId77">
        <w:r>
          <w:rPr>
            <w:color w:val="0000FF"/>
          </w:rPr>
          <w:t>28.22.18.260</w:t>
        </w:r>
      </w:hyperlink>
      <w:r>
        <w:t xml:space="preserve">, </w:t>
      </w:r>
      <w:hyperlink r:id="rId78">
        <w:r>
          <w:rPr>
            <w:color w:val="0000FF"/>
          </w:rPr>
          <w:t>28.22.18.269</w:t>
        </w:r>
      </w:hyperlink>
      <w:r>
        <w:t xml:space="preserve">, </w:t>
      </w:r>
      <w:hyperlink r:id="rId79">
        <w:r>
          <w:rPr>
            <w:color w:val="0000FF"/>
          </w:rPr>
          <w:t>28.22.18.320</w:t>
        </w:r>
      </w:hyperlink>
      <w:r>
        <w:t xml:space="preserve">, </w:t>
      </w:r>
      <w:hyperlink r:id="rId80">
        <w:r>
          <w:rPr>
            <w:color w:val="0000FF"/>
          </w:rPr>
          <w:t>28.22.18.390</w:t>
        </w:r>
      </w:hyperlink>
      <w:r>
        <w:t xml:space="preserve">, </w:t>
      </w:r>
      <w:hyperlink r:id="rId81">
        <w:r>
          <w:rPr>
            <w:color w:val="0000FF"/>
          </w:rPr>
          <w:t>28.25.13.115</w:t>
        </w:r>
      </w:hyperlink>
      <w:r>
        <w:t xml:space="preserve">, </w:t>
      </w:r>
      <w:hyperlink r:id="rId82">
        <w:r>
          <w:rPr>
            <w:color w:val="0000FF"/>
          </w:rPr>
          <w:t>28.29.12.110</w:t>
        </w:r>
      </w:hyperlink>
      <w:r>
        <w:t>,</w:t>
      </w:r>
      <w:proofErr w:type="gramEnd"/>
      <w:r>
        <w:t xml:space="preserve"> </w:t>
      </w:r>
      <w:hyperlink r:id="rId83">
        <w:r>
          <w:rPr>
            <w:color w:val="0000FF"/>
          </w:rPr>
          <w:t>28.30.2</w:t>
        </w:r>
      </w:hyperlink>
      <w:r>
        <w:t xml:space="preserve">, </w:t>
      </w:r>
      <w:hyperlink r:id="rId84">
        <w:r>
          <w:rPr>
            <w:color w:val="0000FF"/>
          </w:rPr>
          <w:t>28.30.3</w:t>
        </w:r>
      </w:hyperlink>
      <w:r>
        <w:t xml:space="preserve">, </w:t>
      </w:r>
      <w:hyperlink r:id="rId85">
        <w:r>
          <w:rPr>
            <w:color w:val="0000FF"/>
          </w:rPr>
          <w:t>28.30.5</w:t>
        </w:r>
      </w:hyperlink>
      <w:r>
        <w:t xml:space="preserve"> - </w:t>
      </w:r>
      <w:hyperlink r:id="rId86">
        <w:r>
          <w:rPr>
            <w:color w:val="0000FF"/>
          </w:rPr>
          <w:t>28.30.8</w:t>
        </w:r>
      </w:hyperlink>
      <w:r>
        <w:t xml:space="preserve">, </w:t>
      </w:r>
      <w:hyperlink r:id="rId87">
        <w:r>
          <w:rPr>
            <w:color w:val="0000FF"/>
          </w:rPr>
          <w:t>28.30.91</w:t>
        </w:r>
      </w:hyperlink>
      <w:r>
        <w:t xml:space="preserve">, </w:t>
      </w:r>
      <w:hyperlink r:id="rId88">
        <w:r>
          <w:rPr>
            <w:color w:val="0000FF"/>
          </w:rPr>
          <w:t>28.30.92</w:t>
        </w:r>
      </w:hyperlink>
      <w:r>
        <w:t xml:space="preserve">, </w:t>
      </w:r>
      <w:hyperlink r:id="rId89">
        <w:r>
          <w:rPr>
            <w:color w:val="0000FF"/>
          </w:rPr>
          <w:t>28.30.93</w:t>
        </w:r>
      </w:hyperlink>
      <w:r>
        <w:t xml:space="preserve">, </w:t>
      </w:r>
      <w:hyperlink r:id="rId90">
        <w:r>
          <w:rPr>
            <w:color w:val="0000FF"/>
          </w:rPr>
          <w:t>28.92.25</w:t>
        </w:r>
      </w:hyperlink>
      <w:r>
        <w:t xml:space="preserve">, </w:t>
      </w:r>
      <w:hyperlink r:id="rId91">
        <w:r>
          <w:rPr>
            <w:color w:val="0000FF"/>
          </w:rPr>
          <w:t>28.92.50.000</w:t>
        </w:r>
      </w:hyperlink>
      <w:r>
        <w:t xml:space="preserve">, </w:t>
      </w:r>
      <w:hyperlink r:id="rId92">
        <w:r>
          <w:rPr>
            <w:color w:val="0000FF"/>
          </w:rPr>
          <w:t>28.93.16</w:t>
        </w:r>
      </w:hyperlink>
      <w:r>
        <w:t xml:space="preserve">, </w:t>
      </w:r>
      <w:hyperlink r:id="rId93">
        <w:r>
          <w:rPr>
            <w:color w:val="0000FF"/>
          </w:rPr>
          <w:t>28.93.2</w:t>
        </w:r>
      </w:hyperlink>
      <w:r>
        <w:t xml:space="preserve">, </w:t>
      </w:r>
      <w:hyperlink r:id="rId94">
        <w:r>
          <w:rPr>
            <w:color w:val="0000FF"/>
          </w:rPr>
          <w:t>29.10.41.110</w:t>
        </w:r>
      </w:hyperlink>
      <w:r>
        <w:t xml:space="preserve"> - </w:t>
      </w:r>
      <w:hyperlink r:id="rId95">
        <w:r>
          <w:rPr>
            <w:color w:val="0000FF"/>
          </w:rPr>
          <w:t>29.10.41.112</w:t>
        </w:r>
      </w:hyperlink>
      <w:r>
        <w:t xml:space="preserve">, </w:t>
      </w:r>
      <w:hyperlink r:id="rId96">
        <w:r>
          <w:rPr>
            <w:color w:val="0000FF"/>
          </w:rPr>
          <w:t>29.10.41.120</w:t>
        </w:r>
      </w:hyperlink>
      <w:r>
        <w:t xml:space="preserve"> - </w:t>
      </w:r>
      <w:hyperlink r:id="rId97">
        <w:r>
          <w:rPr>
            <w:color w:val="0000FF"/>
          </w:rPr>
          <w:t>29.10.41.122</w:t>
        </w:r>
      </w:hyperlink>
      <w:r>
        <w:t xml:space="preserve">, </w:t>
      </w:r>
      <w:hyperlink r:id="rId98">
        <w:r>
          <w:rPr>
            <w:color w:val="0000FF"/>
          </w:rPr>
          <w:t>29.10.42.110</w:t>
        </w:r>
      </w:hyperlink>
      <w:r>
        <w:t xml:space="preserve"> - </w:t>
      </w:r>
      <w:hyperlink r:id="rId99">
        <w:r>
          <w:rPr>
            <w:color w:val="0000FF"/>
          </w:rPr>
          <w:t>29.10.42.112</w:t>
        </w:r>
      </w:hyperlink>
      <w:r>
        <w:t xml:space="preserve">, </w:t>
      </w:r>
      <w:hyperlink r:id="rId100">
        <w:r>
          <w:rPr>
            <w:color w:val="0000FF"/>
          </w:rPr>
          <w:t>29.10.42.120</w:t>
        </w:r>
      </w:hyperlink>
      <w:r>
        <w:t xml:space="preserve"> - </w:t>
      </w:r>
      <w:hyperlink r:id="rId101">
        <w:r>
          <w:rPr>
            <w:color w:val="0000FF"/>
          </w:rPr>
          <w:t>29.10.42.122</w:t>
        </w:r>
      </w:hyperlink>
      <w:r>
        <w:t xml:space="preserve">, </w:t>
      </w:r>
      <w:hyperlink r:id="rId102">
        <w:r>
          <w:rPr>
            <w:color w:val="0000FF"/>
          </w:rPr>
          <w:t>29.10.44.000</w:t>
        </w:r>
      </w:hyperlink>
      <w:r>
        <w:t xml:space="preserve">, </w:t>
      </w:r>
      <w:hyperlink r:id="rId103">
        <w:r>
          <w:rPr>
            <w:color w:val="0000FF"/>
          </w:rPr>
          <w:t>29.10.59.240</w:t>
        </w:r>
      </w:hyperlink>
      <w:r>
        <w:t xml:space="preserve">, </w:t>
      </w:r>
      <w:hyperlink r:id="rId104">
        <w:r>
          <w:rPr>
            <w:color w:val="0000FF"/>
          </w:rPr>
          <w:t>29.10.59.280</w:t>
        </w:r>
      </w:hyperlink>
      <w:r>
        <w:t xml:space="preserve">, </w:t>
      </w:r>
      <w:hyperlink r:id="rId105">
        <w:r>
          <w:rPr>
            <w:color w:val="0000FF"/>
          </w:rPr>
          <w:t>29.20.23.120</w:t>
        </w:r>
      </w:hyperlink>
      <w:r>
        <w:t xml:space="preserve">, </w:t>
      </w:r>
      <w:hyperlink r:id="rId106">
        <w:r>
          <w:rPr>
            <w:color w:val="0000FF"/>
          </w:rPr>
          <w:t>29.20.23.130</w:t>
        </w:r>
      </w:hyperlink>
      <w:r>
        <w:t xml:space="preserve">, </w:t>
      </w:r>
      <w:hyperlink r:id="rId107">
        <w:r>
          <w:rPr>
            <w:color w:val="0000FF"/>
          </w:rPr>
          <w:t>28.93.14</w:t>
        </w:r>
      </w:hyperlink>
      <w:r>
        <w:t>.</w:t>
      </w:r>
    </w:p>
    <w:p w:rsidR="00F1319D" w:rsidRDefault="00F1319D">
      <w:pPr>
        <w:pStyle w:val="ConsPlusNormal"/>
        <w:spacing w:before="220"/>
        <w:ind w:firstLine="540"/>
        <w:jc w:val="both"/>
      </w:pPr>
      <w:r>
        <w:t>2. Оборудование для организаций потребительской кооперации:</w:t>
      </w:r>
    </w:p>
    <w:p w:rsidR="00F1319D" w:rsidRDefault="00F1319D">
      <w:pPr>
        <w:pStyle w:val="ConsPlusNormal"/>
        <w:spacing w:before="220"/>
        <w:ind w:firstLine="540"/>
        <w:jc w:val="both"/>
      </w:pPr>
      <w:r>
        <w:t xml:space="preserve">2.1. </w:t>
      </w:r>
      <w:proofErr w:type="gramStart"/>
      <w:r>
        <w:t xml:space="preserve">Оборудование для производственных объектов организации потребительской кооперации, предназначенных для заготовки, хранения, подработки, переработки, сортировки,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w:t>
      </w:r>
      <w:r>
        <w:lastRenderedPageBreak/>
        <w:t>качества сельскохозяйственной продукции).</w:t>
      </w:r>
      <w:proofErr w:type="gramEnd"/>
    </w:p>
    <w:p w:rsidR="00F1319D" w:rsidRDefault="00F1319D">
      <w:pPr>
        <w:pStyle w:val="ConsPlusNormal"/>
        <w:spacing w:before="220"/>
        <w:ind w:firstLine="540"/>
        <w:jc w:val="both"/>
      </w:pPr>
      <w:r>
        <w:t xml:space="preserve">2.2. Оборудование для производства хлебобулочных изделий, печи хлебопекарные неэлектрические, соответствующие Общероссийскому классификатору продукции по видам экономической деятельности </w:t>
      </w:r>
      <w:proofErr w:type="gramStart"/>
      <w:r>
        <w:t>ОК</w:t>
      </w:r>
      <w:proofErr w:type="gramEnd"/>
      <w:r>
        <w:t xml:space="preserve"> 034-2014 (КПЕС 2008), утвержденному </w:t>
      </w:r>
      <w:hyperlink r:id="rId108">
        <w:r>
          <w:rPr>
            <w:color w:val="0000FF"/>
          </w:rPr>
          <w:t>приказом</w:t>
        </w:r>
      </w:hyperlink>
      <w:r>
        <w:t xml:space="preserve"> Федерального агентства по техническому регулированию и метрологии от 31 января 2014 г. N 14-ст, по номенклатуре, определенной </w:t>
      </w:r>
      <w:hyperlink r:id="rId109">
        <w:r>
          <w:rPr>
            <w:color w:val="0000FF"/>
          </w:rPr>
          <w:t>кодами 28.93.17.120</w:t>
        </w:r>
      </w:hyperlink>
      <w:r>
        <w:t xml:space="preserve">, </w:t>
      </w:r>
      <w:hyperlink r:id="rId110">
        <w:r>
          <w:rPr>
            <w:color w:val="0000FF"/>
          </w:rPr>
          <w:t>28.93.15.110</w:t>
        </w:r>
      </w:hyperlink>
      <w:r>
        <w:t>.</w:t>
      </w:r>
    </w:p>
    <w:p w:rsidR="00F1319D" w:rsidRDefault="00F1319D">
      <w:pPr>
        <w:pStyle w:val="ConsPlusNormal"/>
      </w:pPr>
    </w:p>
    <w:p w:rsidR="00F1319D" w:rsidRDefault="00F1319D">
      <w:pPr>
        <w:pStyle w:val="ConsPlusNormal"/>
      </w:pPr>
    </w:p>
    <w:p w:rsidR="00F1319D" w:rsidRDefault="00F1319D">
      <w:pPr>
        <w:pStyle w:val="ConsPlusNormal"/>
        <w:pBdr>
          <w:bottom w:val="single" w:sz="6" w:space="0" w:color="auto"/>
        </w:pBdr>
        <w:spacing w:before="100" w:after="100"/>
        <w:jc w:val="both"/>
        <w:rPr>
          <w:sz w:val="2"/>
          <w:szCs w:val="2"/>
        </w:rPr>
      </w:pPr>
    </w:p>
    <w:p w:rsidR="006E6F51" w:rsidRDefault="006E6F51">
      <w:bookmarkStart w:id="26" w:name="_GoBack"/>
      <w:bookmarkEnd w:id="26"/>
    </w:p>
    <w:sectPr w:rsidR="006E6F51" w:rsidSect="0047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9D"/>
    <w:rsid w:val="006E6F51"/>
    <w:rsid w:val="00A91490"/>
    <w:rsid w:val="00F1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3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3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1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1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3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31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1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1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7&amp;n=261505&amp;dst=100011" TargetMode="External"/><Relationship Id="rId21" Type="http://schemas.openxmlformats.org/officeDocument/2006/relationships/hyperlink" Target="https://login.consultant.ru/link/?req=doc&amp;base=RLAW187&amp;n=319908&amp;dst=103621" TargetMode="External"/><Relationship Id="rId42" Type="http://schemas.openxmlformats.org/officeDocument/2006/relationships/hyperlink" Target="https://login.consultant.ru/link/?req=doc&amp;base=RLAW187&amp;n=315705&amp;dst=100021" TargetMode="External"/><Relationship Id="rId47" Type="http://schemas.openxmlformats.org/officeDocument/2006/relationships/hyperlink" Target="https://login.consultant.ru/link/?req=doc&amp;base=LAW&amp;n=479332" TargetMode="External"/><Relationship Id="rId63" Type="http://schemas.openxmlformats.org/officeDocument/2006/relationships/hyperlink" Target="https://login.consultant.ru/link/?req=doc&amp;base=LAW&amp;n=506872&amp;dst=120959" TargetMode="External"/><Relationship Id="rId68" Type="http://schemas.openxmlformats.org/officeDocument/2006/relationships/hyperlink" Target="https://login.consultant.ru/link/?req=doc&amp;base=LAW&amp;n=506872&amp;dst=121815" TargetMode="External"/><Relationship Id="rId84" Type="http://schemas.openxmlformats.org/officeDocument/2006/relationships/hyperlink" Target="https://login.consultant.ru/link/?req=doc&amp;base=LAW&amp;n=506872&amp;dst=122349" TargetMode="External"/><Relationship Id="rId89" Type="http://schemas.openxmlformats.org/officeDocument/2006/relationships/hyperlink" Target="https://login.consultant.ru/link/?req=doc&amp;base=LAW&amp;n=506872&amp;dst=122569"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187&amp;n=244748&amp;dst=100005" TargetMode="External"/><Relationship Id="rId29" Type="http://schemas.openxmlformats.org/officeDocument/2006/relationships/hyperlink" Target="https://login.consultant.ru/link/?req=doc&amp;base=RLAW187&amp;n=315705&amp;dst=100005" TargetMode="External"/><Relationship Id="rId107" Type="http://schemas.openxmlformats.org/officeDocument/2006/relationships/hyperlink" Target="https://login.consultant.ru/link/?req=doc&amp;base=LAW&amp;n=506872&amp;dst=123031" TargetMode="External"/><Relationship Id="rId11" Type="http://schemas.openxmlformats.org/officeDocument/2006/relationships/hyperlink" Target="https://login.consultant.ru/link/?req=doc&amp;base=RLAW187&amp;n=199564&amp;dst=100005" TargetMode="External"/><Relationship Id="rId24" Type="http://schemas.openxmlformats.org/officeDocument/2006/relationships/hyperlink" Target="https://login.consultant.ru/link/?req=doc&amp;base=RLAW187&amp;n=261505&amp;dst=100008" TargetMode="External"/><Relationship Id="rId32" Type="http://schemas.openxmlformats.org/officeDocument/2006/relationships/hyperlink" Target="https://login.consultant.ru/link/?req=doc&amp;base=LAW&amp;n=496142" TargetMode="External"/><Relationship Id="rId37" Type="http://schemas.openxmlformats.org/officeDocument/2006/relationships/hyperlink" Target="https://login.consultant.ru/link/?req=doc&amp;base=LAW&amp;n=467033" TargetMode="External"/><Relationship Id="rId40" Type="http://schemas.openxmlformats.org/officeDocument/2006/relationships/hyperlink" Target="https://login.consultant.ru/link/?req=doc&amp;base=LAW&amp;n=506872&amp;dst=123941" TargetMode="External"/><Relationship Id="rId45" Type="http://schemas.openxmlformats.org/officeDocument/2006/relationships/hyperlink" Target="https://login.consultant.ru/link/?req=doc&amp;base=LAW&amp;n=511241&amp;dst=7281" TargetMode="External"/><Relationship Id="rId53" Type="http://schemas.openxmlformats.org/officeDocument/2006/relationships/hyperlink" Target="https://login.consultant.ru/link/?req=doc&amp;base=RLAW187&amp;n=315705&amp;dst=100031" TargetMode="External"/><Relationship Id="rId58" Type="http://schemas.openxmlformats.org/officeDocument/2006/relationships/hyperlink" Target="https://login.consultant.ru/link/?req=doc&amp;base=RLAW187&amp;n=315705&amp;dst=100036" TargetMode="External"/><Relationship Id="rId66" Type="http://schemas.openxmlformats.org/officeDocument/2006/relationships/hyperlink" Target="https://login.consultant.ru/link/?req=doc&amp;base=LAW&amp;n=506872&amp;dst=121805" TargetMode="External"/><Relationship Id="rId74" Type="http://schemas.openxmlformats.org/officeDocument/2006/relationships/hyperlink" Target="https://login.consultant.ru/link/?req=doc&amp;base=LAW&amp;n=506872&amp;dst=121843" TargetMode="External"/><Relationship Id="rId79" Type="http://schemas.openxmlformats.org/officeDocument/2006/relationships/hyperlink" Target="https://login.consultant.ru/link/?req=doc&amp;base=LAW&amp;n=506872&amp;dst=121883" TargetMode="External"/><Relationship Id="rId87" Type="http://schemas.openxmlformats.org/officeDocument/2006/relationships/hyperlink" Target="https://login.consultant.ru/link/?req=doc&amp;base=LAW&amp;n=506872&amp;dst=122561" TargetMode="External"/><Relationship Id="rId102" Type="http://schemas.openxmlformats.org/officeDocument/2006/relationships/hyperlink" Target="https://login.consultant.ru/link/?req=doc&amp;base=LAW&amp;n=506872&amp;dst=123593" TargetMode="External"/><Relationship Id="rId110" Type="http://schemas.openxmlformats.org/officeDocument/2006/relationships/hyperlink" Target="https://login.consultant.ru/link/?req=doc&amp;base=LAW&amp;n=506872&amp;dst=123037"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7033" TargetMode="External"/><Relationship Id="rId82" Type="http://schemas.openxmlformats.org/officeDocument/2006/relationships/hyperlink" Target="https://login.consultant.ru/link/?req=doc&amp;base=LAW&amp;n=506872&amp;dst=122143" TargetMode="External"/><Relationship Id="rId90" Type="http://schemas.openxmlformats.org/officeDocument/2006/relationships/hyperlink" Target="https://login.consultant.ru/link/?req=doc&amp;base=LAW&amp;n=506872&amp;dst=122849" TargetMode="External"/><Relationship Id="rId95" Type="http://schemas.openxmlformats.org/officeDocument/2006/relationships/hyperlink" Target="https://login.consultant.ru/link/?req=doc&amp;base=LAW&amp;n=506872&amp;dst=123557" TargetMode="External"/><Relationship Id="rId19" Type="http://schemas.openxmlformats.org/officeDocument/2006/relationships/hyperlink" Target="https://login.consultant.ru/link/?req=doc&amp;base=RLAW187&amp;n=315705&amp;dst=100005" TargetMode="External"/><Relationship Id="rId14" Type="http://schemas.openxmlformats.org/officeDocument/2006/relationships/hyperlink" Target="https://login.consultant.ru/link/?req=doc&amp;base=RLAW187&amp;n=229907&amp;dst=100005" TargetMode="External"/><Relationship Id="rId22" Type="http://schemas.openxmlformats.org/officeDocument/2006/relationships/hyperlink" Target="https://login.consultant.ru/link/?req=doc&amp;base=RLAW187&amp;n=228707&amp;dst=100015" TargetMode="External"/><Relationship Id="rId27" Type="http://schemas.openxmlformats.org/officeDocument/2006/relationships/hyperlink" Target="https://login.consultant.ru/link/?req=doc&amp;base=RLAW187&amp;n=185065&amp;dst=100006" TargetMode="External"/><Relationship Id="rId30" Type="http://schemas.openxmlformats.org/officeDocument/2006/relationships/hyperlink" Target="https://login.consultant.ru/link/?req=doc&amp;base=RLAW187&amp;n=319908&amp;dst=103621" TargetMode="External"/><Relationship Id="rId35" Type="http://schemas.openxmlformats.org/officeDocument/2006/relationships/hyperlink" Target="https://login.consultant.ru/link/?req=doc&amp;base=LAW&amp;n=467033" TargetMode="External"/><Relationship Id="rId43" Type="http://schemas.openxmlformats.org/officeDocument/2006/relationships/hyperlink" Target="https://login.consultant.ru/link/?req=doc&amp;base=RLAW187&amp;n=290414&amp;dst=149675" TargetMode="External"/><Relationship Id="rId48" Type="http://schemas.openxmlformats.org/officeDocument/2006/relationships/hyperlink" Target="https://login.consultant.ru/link/?req=doc&amp;base=LAW&amp;n=482651" TargetMode="External"/><Relationship Id="rId56" Type="http://schemas.openxmlformats.org/officeDocument/2006/relationships/hyperlink" Target="https://login.consultant.ru/link/?req=doc&amp;base=RLAW187&amp;n=315705&amp;dst=100035" TargetMode="External"/><Relationship Id="rId64" Type="http://schemas.openxmlformats.org/officeDocument/2006/relationships/hyperlink" Target="https://login.consultant.ru/link/?req=doc&amp;base=LAW&amp;n=506872&amp;dst=121319" TargetMode="External"/><Relationship Id="rId69" Type="http://schemas.openxmlformats.org/officeDocument/2006/relationships/hyperlink" Target="https://login.consultant.ru/link/?req=doc&amp;base=LAW&amp;n=506872&amp;dst=121817" TargetMode="External"/><Relationship Id="rId77" Type="http://schemas.openxmlformats.org/officeDocument/2006/relationships/hyperlink" Target="https://login.consultant.ru/link/?req=doc&amp;base=LAW&amp;n=506872&amp;dst=121855" TargetMode="External"/><Relationship Id="rId100" Type="http://schemas.openxmlformats.org/officeDocument/2006/relationships/hyperlink" Target="https://login.consultant.ru/link/?req=doc&amp;base=LAW&amp;n=506872&amp;dst=123579" TargetMode="External"/><Relationship Id="rId105" Type="http://schemas.openxmlformats.org/officeDocument/2006/relationships/hyperlink" Target="https://login.consultant.ru/link/?req=doc&amp;base=LAW&amp;n=506872&amp;dst=123731" TargetMode="External"/><Relationship Id="rId8" Type="http://schemas.openxmlformats.org/officeDocument/2006/relationships/hyperlink" Target="https://login.consultant.ru/link/?req=doc&amp;base=RLAW187&amp;n=174249&amp;dst=100005" TargetMode="External"/><Relationship Id="rId51" Type="http://schemas.openxmlformats.org/officeDocument/2006/relationships/hyperlink" Target="https://login.consultant.ru/link/?req=doc&amp;base=RLAW187&amp;n=315705&amp;dst=100027" TargetMode="External"/><Relationship Id="rId72" Type="http://schemas.openxmlformats.org/officeDocument/2006/relationships/hyperlink" Target="https://login.consultant.ru/link/?req=doc&amp;base=LAW&amp;n=506872&amp;dst=121839" TargetMode="External"/><Relationship Id="rId80" Type="http://schemas.openxmlformats.org/officeDocument/2006/relationships/hyperlink" Target="https://login.consultant.ru/link/?req=doc&amp;base=LAW&amp;n=506872&amp;dst=121885" TargetMode="External"/><Relationship Id="rId85" Type="http://schemas.openxmlformats.org/officeDocument/2006/relationships/hyperlink" Target="https://login.consultant.ru/link/?req=doc&amp;base=LAW&amp;n=506872&amp;dst=122433" TargetMode="External"/><Relationship Id="rId93" Type="http://schemas.openxmlformats.org/officeDocument/2006/relationships/hyperlink" Target="https://login.consultant.ru/link/?req=doc&amp;base=LAW&amp;n=506872&amp;dst=123113" TargetMode="External"/><Relationship Id="rId98" Type="http://schemas.openxmlformats.org/officeDocument/2006/relationships/hyperlink" Target="https://login.consultant.ru/link/?req=doc&amp;base=LAW&amp;n=506872&amp;dst=123571" TargetMode="External"/><Relationship Id="rId3" Type="http://schemas.openxmlformats.org/officeDocument/2006/relationships/settings" Target="settings.xml"/><Relationship Id="rId12" Type="http://schemas.openxmlformats.org/officeDocument/2006/relationships/hyperlink" Target="https://login.consultant.ru/link/?req=doc&amp;base=RLAW187&amp;n=202525&amp;dst=100005" TargetMode="External"/><Relationship Id="rId17" Type="http://schemas.openxmlformats.org/officeDocument/2006/relationships/hyperlink" Target="https://login.consultant.ru/link/?req=doc&amp;base=RLAW187&amp;n=261505&amp;dst=100005" TargetMode="External"/><Relationship Id="rId25" Type="http://schemas.openxmlformats.org/officeDocument/2006/relationships/hyperlink" Target="https://login.consultant.ru/link/?req=doc&amp;base=RLAW187&amp;n=261505&amp;dst=100009" TargetMode="External"/><Relationship Id="rId33" Type="http://schemas.openxmlformats.org/officeDocument/2006/relationships/hyperlink" Target="https://login.consultant.ru/link/?req=doc&amp;base=RLAW187&amp;n=315705&amp;dst=100007" TargetMode="External"/><Relationship Id="rId38" Type="http://schemas.openxmlformats.org/officeDocument/2006/relationships/hyperlink" Target="https://login.consultant.ru/link/?req=doc&amp;base=LAW&amp;n=506872&amp;dst=121111" TargetMode="External"/><Relationship Id="rId46" Type="http://schemas.openxmlformats.org/officeDocument/2006/relationships/hyperlink" Target="https://login.consultant.ru/link/?req=doc&amp;base=LAW&amp;n=511241&amp;dst=103395" TargetMode="External"/><Relationship Id="rId59" Type="http://schemas.openxmlformats.org/officeDocument/2006/relationships/hyperlink" Target="https://login.consultant.ru/link/?req=doc&amp;base=RLAW187&amp;n=315705&amp;dst=100045" TargetMode="External"/><Relationship Id="rId67" Type="http://schemas.openxmlformats.org/officeDocument/2006/relationships/hyperlink" Target="https://login.consultant.ru/link/?req=doc&amp;base=LAW&amp;n=506872&amp;dst=121807" TargetMode="External"/><Relationship Id="rId103" Type="http://schemas.openxmlformats.org/officeDocument/2006/relationships/hyperlink" Target="https://login.consultant.ru/link/?req=doc&amp;base=LAW&amp;n=506872&amp;dst=123657" TargetMode="External"/><Relationship Id="rId108" Type="http://schemas.openxmlformats.org/officeDocument/2006/relationships/hyperlink" Target="https://login.consultant.ru/link/?req=doc&amp;base=LAW&amp;n=467033" TargetMode="External"/><Relationship Id="rId20" Type="http://schemas.openxmlformats.org/officeDocument/2006/relationships/hyperlink" Target="https://login.consultant.ru/link/?req=doc&amp;base=RLAW187&amp;n=244498&amp;dst=100005" TargetMode="External"/><Relationship Id="rId41" Type="http://schemas.openxmlformats.org/officeDocument/2006/relationships/hyperlink" Target="https://login.consultant.ru/link/?req=doc&amp;base=LAW&amp;n=506872&amp;dst=123763" TargetMode="External"/><Relationship Id="rId54" Type="http://schemas.openxmlformats.org/officeDocument/2006/relationships/hyperlink" Target="https://login.consultant.ru/link/?req=doc&amp;base=RLAW187&amp;n=315705&amp;dst=100032" TargetMode="External"/><Relationship Id="rId62" Type="http://schemas.openxmlformats.org/officeDocument/2006/relationships/hyperlink" Target="https://login.consultant.ru/link/?req=doc&amp;base=LAW&amp;n=506872&amp;dst=115391" TargetMode="External"/><Relationship Id="rId70" Type="http://schemas.openxmlformats.org/officeDocument/2006/relationships/hyperlink" Target="https://login.consultant.ru/link/?req=doc&amp;base=LAW&amp;n=506872&amp;dst=121825" TargetMode="External"/><Relationship Id="rId75" Type="http://schemas.openxmlformats.org/officeDocument/2006/relationships/hyperlink" Target="https://login.consultant.ru/link/?req=doc&amp;base=LAW&amp;n=506872&amp;dst=121851" TargetMode="External"/><Relationship Id="rId83" Type="http://schemas.openxmlformats.org/officeDocument/2006/relationships/hyperlink" Target="https://login.consultant.ru/link/?req=doc&amp;base=LAW&amp;n=506872&amp;dst=122329" TargetMode="External"/><Relationship Id="rId88" Type="http://schemas.openxmlformats.org/officeDocument/2006/relationships/hyperlink" Target="https://login.consultant.ru/link/?req=doc&amp;base=LAW&amp;n=506872&amp;dst=122565" TargetMode="External"/><Relationship Id="rId91" Type="http://schemas.openxmlformats.org/officeDocument/2006/relationships/hyperlink" Target="https://login.consultant.ru/link/?req=doc&amp;base=LAW&amp;n=506872&amp;dst=122943" TargetMode="External"/><Relationship Id="rId96" Type="http://schemas.openxmlformats.org/officeDocument/2006/relationships/hyperlink" Target="https://login.consultant.ru/link/?req=doc&amp;base=LAW&amp;n=506872&amp;dst=123561"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7&amp;n=131876&amp;dst=100005" TargetMode="External"/><Relationship Id="rId15" Type="http://schemas.openxmlformats.org/officeDocument/2006/relationships/hyperlink" Target="https://login.consultant.ru/link/?req=doc&amp;base=RLAW187&amp;n=242524&amp;dst=100005" TargetMode="External"/><Relationship Id="rId23" Type="http://schemas.openxmlformats.org/officeDocument/2006/relationships/hyperlink" Target="https://login.consultant.ru/link/?req=doc&amp;base=RLAW187&amp;n=218755&amp;dst=100008" TargetMode="External"/><Relationship Id="rId28" Type="http://schemas.openxmlformats.org/officeDocument/2006/relationships/hyperlink" Target="https://login.consultant.ru/link/?req=doc&amp;base=RLAW187&amp;n=293725&amp;dst=100005" TargetMode="External"/><Relationship Id="rId36" Type="http://schemas.openxmlformats.org/officeDocument/2006/relationships/hyperlink" Target="https://login.consultant.ru/link/?req=doc&amp;base=RLAW187&amp;n=315705&amp;dst=100019" TargetMode="External"/><Relationship Id="rId49" Type="http://schemas.openxmlformats.org/officeDocument/2006/relationships/hyperlink" Target="https://login.consultant.ru/link/?req=doc&amp;base=INT&amp;n=15178&amp;dst=100142" TargetMode="External"/><Relationship Id="rId57" Type="http://schemas.openxmlformats.org/officeDocument/2006/relationships/hyperlink" Target="https://login.consultant.ru/link/?req=doc&amp;base=LAW&amp;n=41013&amp;dst=100044" TargetMode="External"/><Relationship Id="rId106" Type="http://schemas.openxmlformats.org/officeDocument/2006/relationships/hyperlink" Target="https://login.consultant.ru/link/?req=doc&amp;base=LAW&amp;n=506872&amp;dst=123733" TargetMode="External"/><Relationship Id="rId10" Type="http://schemas.openxmlformats.org/officeDocument/2006/relationships/hyperlink" Target="https://login.consultant.ru/link/?req=doc&amp;base=RLAW187&amp;n=185065&amp;dst=100005" TargetMode="External"/><Relationship Id="rId31" Type="http://schemas.openxmlformats.org/officeDocument/2006/relationships/hyperlink" Target="https://login.consultant.ru/link/?req=doc&amp;base=LAW&amp;n=506872" TargetMode="External"/><Relationship Id="rId44" Type="http://schemas.openxmlformats.org/officeDocument/2006/relationships/hyperlink" Target="https://login.consultant.ru/link/?req=doc&amp;base=RLAW187&amp;n=315705&amp;dst=100023" TargetMode="External"/><Relationship Id="rId52" Type="http://schemas.openxmlformats.org/officeDocument/2006/relationships/hyperlink" Target="https://login.consultant.ru/link/?req=doc&amp;base=RLAW187&amp;n=315705&amp;dst=100029" TargetMode="External"/><Relationship Id="rId60" Type="http://schemas.openxmlformats.org/officeDocument/2006/relationships/hyperlink" Target="https://login.consultant.ru/link/?req=doc&amp;base=LAW&amp;n=394556&amp;dst=100789" TargetMode="External"/><Relationship Id="rId65" Type="http://schemas.openxmlformats.org/officeDocument/2006/relationships/hyperlink" Target="https://login.consultant.ru/link/?req=doc&amp;base=LAW&amp;n=506872&amp;dst=121781" TargetMode="External"/><Relationship Id="rId73" Type="http://schemas.openxmlformats.org/officeDocument/2006/relationships/hyperlink" Target="https://login.consultant.ru/link/?req=doc&amp;base=LAW&amp;n=506872&amp;dst=121841" TargetMode="External"/><Relationship Id="rId78" Type="http://schemas.openxmlformats.org/officeDocument/2006/relationships/hyperlink" Target="https://login.consultant.ru/link/?req=doc&amp;base=LAW&amp;n=506872&amp;dst=121865" TargetMode="External"/><Relationship Id="rId81" Type="http://schemas.openxmlformats.org/officeDocument/2006/relationships/hyperlink" Target="https://login.consultant.ru/link/?req=doc&amp;base=LAW&amp;n=506872&amp;dst=122063" TargetMode="External"/><Relationship Id="rId86" Type="http://schemas.openxmlformats.org/officeDocument/2006/relationships/hyperlink" Target="https://login.consultant.ru/link/?req=doc&amp;base=LAW&amp;n=506872&amp;dst=122501" TargetMode="External"/><Relationship Id="rId94" Type="http://schemas.openxmlformats.org/officeDocument/2006/relationships/hyperlink" Target="https://login.consultant.ru/link/?req=doc&amp;base=LAW&amp;n=506872&amp;dst=123553" TargetMode="External"/><Relationship Id="rId99" Type="http://schemas.openxmlformats.org/officeDocument/2006/relationships/hyperlink" Target="https://login.consultant.ru/link/?req=doc&amp;base=LAW&amp;n=506872&amp;dst=123575" TargetMode="External"/><Relationship Id="rId101" Type="http://schemas.openxmlformats.org/officeDocument/2006/relationships/hyperlink" Target="https://login.consultant.ru/link/?req=doc&amp;base=LAW&amp;n=506872&amp;dst=123583" TargetMode="External"/><Relationship Id="rId4" Type="http://schemas.openxmlformats.org/officeDocument/2006/relationships/webSettings" Target="webSettings.xml"/><Relationship Id="rId9" Type="http://schemas.openxmlformats.org/officeDocument/2006/relationships/hyperlink" Target="https://login.consultant.ru/link/?req=doc&amp;base=RLAW187&amp;n=178012&amp;dst=100005" TargetMode="External"/><Relationship Id="rId13" Type="http://schemas.openxmlformats.org/officeDocument/2006/relationships/hyperlink" Target="https://login.consultant.ru/link/?req=doc&amp;base=RLAW187&amp;n=218755&amp;dst=100005" TargetMode="External"/><Relationship Id="rId18" Type="http://schemas.openxmlformats.org/officeDocument/2006/relationships/hyperlink" Target="https://login.consultant.ru/link/?req=doc&amp;base=RLAW187&amp;n=293725&amp;dst=100005" TargetMode="External"/><Relationship Id="rId39" Type="http://schemas.openxmlformats.org/officeDocument/2006/relationships/hyperlink" Target="https://login.consultant.ru/link/?req=doc&amp;base=LAW&amp;n=506872&amp;dst=123927" TargetMode="External"/><Relationship Id="rId109" Type="http://schemas.openxmlformats.org/officeDocument/2006/relationships/hyperlink" Target="https://login.consultant.ru/link/?req=doc&amp;base=LAW&amp;n=506872&amp;dst=123085" TargetMode="External"/><Relationship Id="rId34" Type="http://schemas.openxmlformats.org/officeDocument/2006/relationships/hyperlink" Target="https://login.consultant.ru/link/?req=doc&amp;base=LAW&amp;n=506872" TargetMode="External"/><Relationship Id="rId50" Type="http://schemas.openxmlformats.org/officeDocument/2006/relationships/hyperlink" Target="https://login.consultant.ru/link/?req=doc&amp;base=LAW&amp;n=503623" TargetMode="External"/><Relationship Id="rId55" Type="http://schemas.openxmlformats.org/officeDocument/2006/relationships/hyperlink" Target="https://login.consultant.ru/link/?req=doc&amp;base=RLAW187&amp;n=315705&amp;dst=100034" TargetMode="External"/><Relationship Id="rId76" Type="http://schemas.openxmlformats.org/officeDocument/2006/relationships/hyperlink" Target="https://login.consultant.ru/link/?req=doc&amp;base=LAW&amp;n=506872&amp;dst=121853" TargetMode="External"/><Relationship Id="rId97" Type="http://schemas.openxmlformats.org/officeDocument/2006/relationships/hyperlink" Target="https://login.consultant.ru/link/?req=doc&amp;base=LAW&amp;n=506872&amp;dst=123565" TargetMode="External"/><Relationship Id="rId104" Type="http://schemas.openxmlformats.org/officeDocument/2006/relationships/hyperlink" Target="https://login.consultant.ru/link/?req=doc&amp;base=LAW&amp;n=506872&amp;dst=123665" TargetMode="External"/><Relationship Id="rId7" Type="http://schemas.openxmlformats.org/officeDocument/2006/relationships/hyperlink" Target="https://login.consultant.ru/link/?req=doc&amp;base=RLAW187&amp;n=158277&amp;dst=100005" TargetMode="External"/><Relationship Id="rId71" Type="http://schemas.openxmlformats.org/officeDocument/2006/relationships/hyperlink" Target="https://login.consultant.ru/link/?req=doc&amp;base=LAW&amp;n=506872&amp;dst=121827" TargetMode="External"/><Relationship Id="rId92" Type="http://schemas.openxmlformats.org/officeDocument/2006/relationships/hyperlink" Target="https://login.consultant.ru/link/?req=doc&amp;base=LAW&amp;n=506872&amp;dst=123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9702</Words>
  <Characters>55306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2025-08-28T07:28:00Z</dcterms:created>
  <dcterms:modified xsi:type="dcterms:W3CDTF">2025-08-28T07:29:00Z</dcterms:modified>
</cp:coreProperties>
</file>