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61" w:rsidRDefault="0048576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85761" w:rsidRDefault="00485761">
      <w:pPr>
        <w:pStyle w:val="ConsPlusNormal"/>
        <w:ind w:firstLine="540"/>
        <w:jc w:val="both"/>
        <w:outlineLvl w:val="0"/>
      </w:pPr>
    </w:p>
    <w:p w:rsidR="00485761" w:rsidRDefault="00485761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485761" w:rsidRDefault="00485761">
      <w:pPr>
        <w:pStyle w:val="ConsPlusTitle"/>
        <w:jc w:val="center"/>
      </w:pPr>
      <w:r>
        <w:t>РЕСУРСОВ НИЖЕГОРОДСКОЙ ОБЛАСТИ</w:t>
      </w:r>
    </w:p>
    <w:p w:rsidR="00485761" w:rsidRDefault="00485761">
      <w:pPr>
        <w:pStyle w:val="ConsPlusTitle"/>
        <w:jc w:val="center"/>
      </w:pPr>
    </w:p>
    <w:p w:rsidR="00485761" w:rsidRDefault="00485761">
      <w:pPr>
        <w:pStyle w:val="ConsPlusTitle"/>
        <w:jc w:val="center"/>
      </w:pPr>
      <w:r>
        <w:t>ПРИКАЗ</w:t>
      </w:r>
    </w:p>
    <w:p w:rsidR="00485761" w:rsidRDefault="00485761">
      <w:pPr>
        <w:pStyle w:val="ConsPlusTitle"/>
        <w:jc w:val="center"/>
      </w:pPr>
      <w:r>
        <w:t>от 25 апреля 2024 г. N 173</w:t>
      </w:r>
    </w:p>
    <w:p w:rsidR="00485761" w:rsidRDefault="00485761">
      <w:pPr>
        <w:pStyle w:val="ConsPlusTitle"/>
      </w:pPr>
    </w:p>
    <w:p w:rsidR="00485761" w:rsidRDefault="00485761">
      <w:pPr>
        <w:pStyle w:val="ConsPlusTitle"/>
        <w:jc w:val="center"/>
      </w:pPr>
      <w:r>
        <w:t>ОБ УСТАНОВЛЕНИИ СТАВОК ДЛЯ РАСЧЕТА РАЗМЕРА СУБСИДИИ</w:t>
      </w:r>
    </w:p>
    <w:p w:rsidR="00485761" w:rsidRDefault="00485761">
      <w:pPr>
        <w:pStyle w:val="ConsPlusTitle"/>
        <w:jc w:val="center"/>
      </w:pPr>
      <w:r>
        <w:t>НА ВОЗМЕЩЕНИЕ ЧАСТИ ЗАТРАТ НА ПРИОБРЕТЕНИЕ ОБОРУДОВАНИЯ</w:t>
      </w:r>
    </w:p>
    <w:p w:rsidR="00485761" w:rsidRDefault="00485761">
      <w:pPr>
        <w:pStyle w:val="ConsPlusTitle"/>
        <w:jc w:val="center"/>
      </w:pPr>
      <w:proofErr w:type="gramStart"/>
      <w:r>
        <w:t>И ТЕХНИКИ И ПРЕДЕЛЬНОГО ЕЕ РАЗМЕРА (МАКСИМАЛЬНОГО ПРОЦЕНТА</w:t>
      </w:r>
      <w:proofErr w:type="gramEnd"/>
    </w:p>
    <w:p w:rsidR="00485761" w:rsidRDefault="00485761">
      <w:pPr>
        <w:pStyle w:val="ConsPlusTitle"/>
        <w:jc w:val="center"/>
      </w:pPr>
      <w:proofErr w:type="gramStart"/>
      <w:r>
        <w:t>ОТ СТОИМОСТИ ПРЕДМЕТА ЛИЗИНГА)</w:t>
      </w:r>
      <w:proofErr w:type="gramEnd"/>
    </w:p>
    <w:p w:rsidR="00485761" w:rsidRDefault="004857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57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761" w:rsidRDefault="004857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761" w:rsidRDefault="004857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5761" w:rsidRDefault="004857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761" w:rsidRDefault="004857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  <w:proofErr w:type="gramEnd"/>
          </w:p>
          <w:p w:rsidR="00485761" w:rsidRDefault="00485761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28.08.2024 </w:t>
            </w:r>
            <w:hyperlink r:id="rId6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12.02.2025 </w:t>
            </w:r>
            <w:hyperlink r:id="rId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485761" w:rsidRDefault="004857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14.07.2025 </w:t>
            </w:r>
            <w:hyperlink r:id="rId9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761" w:rsidRDefault="00485761">
            <w:pPr>
              <w:pStyle w:val="ConsPlusNormal"/>
            </w:pPr>
          </w:p>
        </w:tc>
      </w:tr>
    </w:tbl>
    <w:p w:rsidR="00485761" w:rsidRDefault="00485761">
      <w:pPr>
        <w:pStyle w:val="ConsPlusNormal"/>
        <w:ind w:firstLine="540"/>
        <w:jc w:val="both"/>
      </w:pPr>
    </w:p>
    <w:p w:rsidR="00485761" w:rsidRDefault="004857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0">
        <w:r>
          <w:rPr>
            <w:color w:val="0000FF"/>
          </w:rPr>
          <w:t>пунктом 7</w:t>
        </w:r>
      </w:hyperlink>
      <w:r>
        <w:t xml:space="preserve"> Порядка и условий предоставления субсидий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техники, утвержденных постановлением Правительства Нижегородской области от 15 декабря 2015 г. N 834 (далее - Порядок и условия), приказываю:</w:t>
      </w:r>
      <w:proofErr w:type="gramEnd"/>
    </w:p>
    <w:p w:rsidR="00485761" w:rsidRDefault="00485761">
      <w:pPr>
        <w:pStyle w:val="ConsPlusNormal"/>
        <w:spacing w:before="220"/>
        <w:ind w:firstLine="540"/>
        <w:jc w:val="both"/>
      </w:pPr>
      <w:r>
        <w:t>1. Установить ставки для расчета размера субсидии на возмещение части затрат на приобретение оборудования и техники (далее - субсидия) и предельный размер субсидии (максимальный процент от стоимости предмета лизинга) в соответствии с таблицей:</w:t>
      </w:r>
    </w:p>
    <w:p w:rsidR="00485761" w:rsidRDefault="00485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665"/>
        <w:gridCol w:w="2730"/>
        <w:gridCol w:w="2643"/>
      </w:tblGrid>
      <w:tr w:rsidR="00485761">
        <w:tc>
          <w:tcPr>
            <w:tcW w:w="993" w:type="dxa"/>
            <w:vAlign w:val="center"/>
          </w:tcPr>
          <w:p w:rsidR="00485761" w:rsidRDefault="00485761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665" w:type="dxa"/>
            <w:vAlign w:val="center"/>
          </w:tcPr>
          <w:p w:rsidR="00485761" w:rsidRDefault="00485761">
            <w:pPr>
              <w:pStyle w:val="ConsPlusNormal"/>
              <w:jc w:val="center"/>
            </w:pPr>
            <w:r>
              <w:t xml:space="preserve">Вид оборудования, техники </w:t>
            </w:r>
            <w:hyperlink w:anchor="P140">
              <w:r>
                <w:rPr>
                  <w:color w:val="0000FF"/>
                </w:rPr>
                <w:t>&lt;*&gt;</w:t>
              </w:r>
            </w:hyperlink>
            <w:r>
              <w:t xml:space="preserve">, направление затрат (номер подпункта </w:t>
            </w:r>
            <w:hyperlink r:id="rId11">
              <w:r>
                <w:rPr>
                  <w:color w:val="0000FF"/>
                </w:rPr>
                <w:t>пункта 3</w:t>
              </w:r>
            </w:hyperlink>
            <w:r>
              <w:t xml:space="preserve"> Порядка и условий)</w:t>
            </w:r>
          </w:p>
        </w:tc>
        <w:tc>
          <w:tcPr>
            <w:tcW w:w="2730" w:type="dxa"/>
            <w:vAlign w:val="center"/>
          </w:tcPr>
          <w:p w:rsidR="00485761" w:rsidRDefault="00485761">
            <w:pPr>
              <w:pStyle w:val="ConsPlusNormal"/>
              <w:jc w:val="center"/>
            </w:pPr>
            <w:r>
              <w:t>Ставки для расчета размера субсидии в процентах от стоимости оборудования, техники (от первоначального взноса по договору лизинга)</w:t>
            </w:r>
          </w:p>
        </w:tc>
        <w:tc>
          <w:tcPr>
            <w:tcW w:w="2643" w:type="dxa"/>
            <w:vAlign w:val="center"/>
          </w:tcPr>
          <w:p w:rsidR="00485761" w:rsidRDefault="00485761">
            <w:pPr>
              <w:pStyle w:val="ConsPlusNormal"/>
              <w:jc w:val="center"/>
            </w:pPr>
            <w:r>
              <w:t xml:space="preserve">Предельный размер субсидии (максимальный процент от стоимости предмета лизинга) </w:t>
            </w:r>
            <w:hyperlink w:anchor="P141">
              <w:r>
                <w:rPr>
                  <w:color w:val="0000FF"/>
                </w:rPr>
                <w:t>&lt;**&gt;</w:t>
              </w:r>
            </w:hyperlink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Стационарное оборудование по сушке и очистке зерна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"https://login.consultant.ru/link/?req=doc&amp;base=RLAW187&amp;n=315805&amp;dst=101217"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3.1.1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10000 тыс. рублей за каждую технологическую линию (50% стоимости предмета лизинга за каждую технологическую линию)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Передвижное оборудование по сушке зерна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"https://login.consultant.ru/link/?req=doc&amp;base=RLAW187&amp;n=315805&amp;dst=101218"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3.1.2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6000 тыс. рублей за каждую единицу оборудования (30% стоимости предмета лизинга за каждую единицу оборудования)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Оборудование по производству витаминно-</w:t>
            </w:r>
            <w:r>
              <w:lastRenderedPageBreak/>
              <w:t>травяной муки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"https://login.consultant.ru/link/?req=doc&amp;base=RLAW187&amp;n=315805&amp;dst=101219"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3.1.3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lastRenderedPageBreak/>
              <w:t xml:space="preserve">50% (100% первоначального взноса </w:t>
            </w:r>
            <w:r>
              <w:lastRenderedPageBreak/>
              <w:t>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lastRenderedPageBreak/>
              <w:t xml:space="preserve">10000 тыс. рублей за каждую технологическую </w:t>
            </w:r>
            <w:r>
              <w:lastRenderedPageBreak/>
              <w:t>линию (50% стоимости предмета лизинга за каждую технологическую линию)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 xml:space="preserve">Жатки соевые и кукурузные, </w:t>
            </w:r>
            <w:proofErr w:type="spellStart"/>
            <w:r>
              <w:t>плющилки</w:t>
            </w:r>
            <w:proofErr w:type="spellEnd"/>
            <w:r>
              <w:t xml:space="preserve"> зерна (вальцевые мельницы), смесители-раздатчики и </w:t>
            </w:r>
            <w:proofErr w:type="spellStart"/>
            <w:r>
              <w:t>измельчители</w:t>
            </w:r>
            <w:proofErr w:type="spellEnd"/>
            <w:r>
              <w:t xml:space="preserve">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"https://login.consultant.ru/link/?req=doc&amp;base=RLAW187&amp;n=315805&amp;dst=101220"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3.1.4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 xml:space="preserve">1000 тыс. рублей для жаток соевых и кукурузных, смесителей-раздатчиков за каждую единицу оборудования (30% стоимости предмета лизинга за каждую единицу оборудования); 750 тыс. рублей для </w:t>
            </w:r>
            <w:proofErr w:type="spellStart"/>
            <w:r>
              <w:t>плющилок</w:t>
            </w:r>
            <w:proofErr w:type="spellEnd"/>
            <w:r>
              <w:t xml:space="preserve"> зерна (вальцевых мельниц) и </w:t>
            </w:r>
            <w:proofErr w:type="spellStart"/>
            <w:r>
              <w:t>измельчителей</w:t>
            </w:r>
            <w:proofErr w:type="spellEnd"/>
            <w:r>
              <w:t xml:space="preserve"> за каждую единицу техники (30% стоимости предмета лизинга за каждую единицу техники)</w:t>
            </w:r>
          </w:p>
        </w:tc>
      </w:tr>
      <w:tr w:rsidR="00485761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485761" w:rsidRDefault="004857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tcBorders>
              <w:bottom w:val="nil"/>
            </w:tcBorders>
          </w:tcPr>
          <w:p w:rsidR="00485761" w:rsidRDefault="00485761">
            <w:pPr>
              <w:pStyle w:val="ConsPlusNormal"/>
            </w:pPr>
            <w:r>
              <w:t>Роботизированные доильные установки (не более 10 единиц в год)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"https://login.consultant.ru/link/?req=doc&amp;base=RLAW187&amp;n=315805&amp;dst=101221"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3.1.5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  <w:tcBorders>
              <w:bottom w:val="nil"/>
            </w:tcBorders>
          </w:tcPr>
          <w:p w:rsidR="00485761" w:rsidRDefault="00485761">
            <w:pPr>
              <w:pStyle w:val="ConsPlusNormal"/>
              <w:jc w:val="center"/>
            </w:pPr>
            <w:r>
              <w:t>90%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  <w:tcBorders>
              <w:bottom w:val="nil"/>
            </w:tcBorders>
          </w:tcPr>
          <w:p w:rsidR="00485761" w:rsidRDefault="00485761">
            <w:pPr>
              <w:pStyle w:val="ConsPlusNormal"/>
              <w:jc w:val="center"/>
            </w:pPr>
            <w:r>
              <w:t>8500 тыс. рублей за единицу; 10000 тыс. рублей за единицу - в случае приобретения оборудования российского производства, включенного в реестр российской промышленной продукции</w:t>
            </w:r>
          </w:p>
        </w:tc>
      </w:tr>
      <w:tr w:rsidR="00485761">
        <w:tblPrEx>
          <w:tblBorders>
            <w:insideH w:val="nil"/>
          </w:tblBorders>
        </w:tblPrEx>
        <w:tc>
          <w:tcPr>
            <w:tcW w:w="9031" w:type="dxa"/>
            <w:gridSpan w:val="4"/>
            <w:tcBorders>
              <w:top w:val="nil"/>
            </w:tcBorders>
          </w:tcPr>
          <w:p w:rsidR="00485761" w:rsidRDefault="00485761">
            <w:pPr>
              <w:pStyle w:val="ConsPlusNormal"/>
              <w:jc w:val="both"/>
            </w:pPr>
            <w:r>
              <w:t xml:space="preserve">(п. 5 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и продовольственных ресурсов Нижегородской области от 14.07.2025 N 267)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proofErr w:type="spellStart"/>
            <w:r>
              <w:t>Мульчеры</w:t>
            </w:r>
            <w:proofErr w:type="spellEnd"/>
            <w:r>
              <w:t xml:space="preserve"> (</w:t>
            </w:r>
            <w:proofErr w:type="spellStart"/>
            <w:r>
              <w:t>ротоваторы</w:t>
            </w:r>
            <w:proofErr w:type="spellEnd"/>
            <w:r>
              <w:t>)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"https://login.consultant.ru/link/?req=doc&amp;base=RLAW187&amp;n=315805&amp;dst=101222"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3.1.6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1500 тыс. рублей за каждую единицу оборудования (50% стоимости предмета лизинга за каждую единицу оборудования)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Климатическое оборудование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"https://login.consultant.ru/link/?req=doc&amp;base=RLAW187&amp;n=315805&amp;dst=101223"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3.1.7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50% стоимости предмета лизинга за каждую единицу оборудования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proofErr w:type="gramStart"/>
            <w:r>
              <w:t>Дизель-генераторы</w:t>
            </w:r>
            <w:proofErr w:type="gramEnd"/>
            <w:r>
              <w:t xml:space="preserve"> мощностью 30 кВт и более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"https://login.consultant.ru/link/?req=doc&amp;base=RLAW187&amp;n=315805&amp;dst=101224"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3.1.8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 xml:space="preserve">50% (100% первоначального взноса при приобретении на условиях финансовой </w:t>
            </w:r>
            <w:r>
              <w:lastRenderedPageBreak/>
              <w:t>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lastRenderedPageBreak/>
              <w:t xml:space="preserve">1000 тыс. рублей за каждую единицу оборудования (50% стоимости предмета </w:t>
            </w:r>
            <w:r>
              <w:lastRenderedPageBreak/>
              <w:t>лизинга за каждую единицу оборудования)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proofErr w:type="spellStart"/>
            <w:r>
              <w:t>Фотосепараторы</w:t>
            </w:r>
            <w:proofErr w:type="spellEnd"/>
            <w:r>
              <w:t xml:space="preserve">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"https://login.consultant.ru/link/?req=doc&amp;base=RLAW187&amp;n=315805&amp;dst=101225"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3.1.9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50% стоимости предмета лизинга за каждую единицу оборудования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Тракторы с мощностью двигателя до 150 лошадиных сил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"https://login.consultant.ru/link/?req=doc&amp;base=RLAW187&amp;n=315805&amp;dst=101227"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3.2.1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750 тыс. рублей за каждую единицу техники (30%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Тракторы с мощностью двигателя от 150 до 250 лошадиных сил, зерноуборочные комбайны с мощностью двигателя до 250 лошадиных сил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"https://login.consultant.ru/link/?req=doc&amp;base=RLAW187&amp;n=315805&amp;dst=101228"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3.2.2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2250 тыс. рублей за каждую единицу техники (30%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Тракторы, зерноуборочные комбайны с мощностью двигателя 250 лошадиных сил и более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"https://login.consultant.ru/link/?req=doc&amp;base=RLAW187&amp;n=315805&amp;dst=101229"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3.2.3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4500 тыс. рублей за каждую единицу техники (30%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Самоходные кормоуборочные комбайны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"https://login.consultant.ru/link/?req=doc&amp;base=RLAW187&amp;n=315805&amp;dst=101230"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3.2.4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40%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9000 тыс. рублей за каждую единицу техники (40%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Посевные комплексы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"https://login.consultant.ru/link/?req=doc&amp;base=RLAW187&amp;n=315805&amp;dst=101231"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3.2.5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5000 тыс. рублей за каждую единицу техники (50%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 xml:space="preserve">Картофелеуборочные комбайны, сеялки (кроме посевных комплексов), почвообрабатывающая, кормозаготовительная техника (кроме самоходных кормоуборочных комбайнов), опрыскиватели и разбрасыватели </w:t>
            </w:r>
            <w:r>
              <w:lastRenderedPageBreak/>
              <w:t>удобрений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"https://login.consultant.ru/link/?req=doc&amp;base=RLAW187&amp;n=315805&amp;dst=101232"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3.2.6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lastRenderedPageBreak/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750 тыс. рублей за каждую единицу техники (30% стоимости предмета лизинга за каждую единицу техники)</w:t>
            </w:r>
          </w:p>
        </w:tc>
      </w:tr>
      <w:tr w:rsidR="00485761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485761" w:rsidRDefault="0048576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665" w:type="dxa"/>
            <w:tcBorders>
              <w:bottom w:val="nil"/>
            </w:tcBorders>
          </w:tcPr>
          <w:p w:rsidR="00485761" w:rsidRDefault="00485761">
            <w:pPr>
              <w:pStyle w:val="ConsPlusNormal"/>
            </w:pPr>
            <w:r>
              <w:t>Средства автотранспортные (кроме работающих на природном газе (метане)) и прицепы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"https://login.consultant.ru/link/?req=doc&amp;base=RLAW187&amp;n=315805&amp;dst=101232"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3.2.6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  <w:tcBorders>
              <w:bottom w:val="nil"/>
            </w:tcBorders>
          </w:tcPr>
          <w:p w:rsidR="00485761" w:rsidRDefault="00485761">
            <w:pPr>
              <w:pStyle w:val="ConsPlusNormal"/>
              <w:jc w:val="center"/>
            </w:pPr>
            <w:r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  <w:tcBorders>
              <w:bottom w:val="nil"/>
            </w:tcBorders>
          </w:tcPr>
          <w:p w:rsidR="00485761" w:rsidRDefault="00485761">
            <w:pPr>
              <w:pStyle w:val="ConsPlusNormal"/>
              <w:jc w:val="center"/>
            </w:pPr>
            <w:r>
              <w:t>350 тыс. рублей за каждую единицу техники (30% стоимости предмета лизинга за каждую единицу техники)</w:t>
            </w:r>
          </w:p>
        </w:tc>
      </w:tr>
      <w:tr w:rsidR="00485761">
        <w:tblPrEx>
          <w:tblBorders>
            <w:insideH w:val="nil"/>
          </w:tblBorders>
        </w:tblPrEx>
        <w:tc>
          <w:tcPr>
            <w:tcW w:w="9031" w:type="dxa"/>
            <w:gridSpan w:val="4"/>
            <w:tcBorders>
              <w:top w:val="nil"/>
            </w:tcBorders>
          </w:tcPr>
          <w:p w:rsidR="00485761" w:rsidRDefault="00485761">
            <w:pPr>
              <w:pStyle w:val="ConsPlusNormal"/>
              <w:jc w:val="both"/>
            </w:pPr>
            <w:r>
              <w:t xml:space="preserve">(п. 16 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и продовольственных ресурсов Нижегородской области от 12.02.2025 N 71)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Средства автотранспортные, работающие на природном газе (метане)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"https://login.consultant.ru/link/?req=doc&amp;base=RLAW187&amp;n=315805&amp;dst=101233"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3.2.7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1500 тыс. рублей за каждую единицу техники (30%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Погрузчики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"https://login.consultant.ru/link/?req=doc&amp;base=RLAW187&amp;n=315805&amp;dst=101234"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3.2.8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750 тыс. рублей за каждую единицу техники (30%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Свеклоуборочные комбайны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"https://login.consultant.ru/link/?req=doc&amp;base=RLAW187&amp;n=315805&amp;dst=101235"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3.2.9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30%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8000 тыс. рублей за каждую единицу техники (30%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Техника для вовлечения земель в сельскохозяйственный оборот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"https://login.consultant.ru/link/?req=doc&amp;base=RLAW187&amp;n=315805&amp;dst=101236"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3.2.10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30% (50% для получателей, осуществляющих производство коровьего молока)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proofErr w:type="gramStart"/>
            <w:r>
              <w:t>5000 тыс. рублей (6500 тыс. рублей для получателей, осуществляющих производство коровьего молока) за одну единицу техники (30% стоимости предмета лизинга (50% стоимости предмета лизинга для получателей, осуществляющих производство коровьего молока) за одну единицу техники), 1 единица техники на каждые 300 гектаров введенных в оборот сельскохозяйственных угодий, но не более 4 единиц техники в год для получателей субсидий северной зоны, не</w:t>
            </w:r>
            <w:proofErr w:type="gramEnd"/>
            <w:r>
              <w:t xml:space="preserve"> более 2 </w:t>
            </w:r>
            <w:r>
              <w:lastRenderedPageBreak/>
              <w:t>единиц для остальных получателей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Машины и оборудование для уборки овощей, фруктов, ягод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"https://login.consultant.ru/link/?req=doc&amp;base=RLAW187&amp;n=315805&amp;dst=101237"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3.2.11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1000 тыс. рублей за каждую единицу техники (50%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Машины для приствольной обработки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"https://login.consultant.ru/link/?req=doc&amp;base=RLAW187&amp;n=315805&amp;dst=101238"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3.2.12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1000 тыс. рублей за каждую единицу техники (50%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Машины для контурной обрезки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"https://login.consultant.ru/link/?req=doc&amp;base=RLAW187&amp;n=315805&amp;dst=101239"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3.2.13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1000 тыс. рублей за каждую единицу техники (50% стоимости предмета лизинга за каждую единицу техники)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Селекционные сеялки и селекционные комбайны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"https://login.consultant.ru/link/?req=doc&amp;base=RLAW187&amp;n=315805&amp;dst=101240"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3.2.14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75%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75% стоимости предмета лизинга за каждую единицу техники, не более 1 единицы техники в год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Техника и оборудование для производства льна-долгунца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"https://login.consultant.ru/link/?req=doc&amp;base=RLAW187&amp;n=315805&amp;dst=101241"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3.2.15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75% (100% первоначального взноса при приобретении на условиях финансовой аренды (лизинга))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75% стоимости предмета лизинга за каждую единицу техники, не более 10000 тыс. рублей в год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Оборудование для сельскохозяйственных потребительских кооперативов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"https://login.consultant.ru/link/?req=doc&amp;base=RLAW187&amp;n=315805&amp;dst=101242"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3.3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Не более 10000 тыс. рублей в год</w:t>
            </w:r>
          </w:p>
        </w:tc>
      </w:tr>
      <w:tr w:rsidR="00485761">
        <w:tc>
          <w:tcPr>
            <w:tcW w:w="993" w:type="dxa"/>
          </w:tcPr>
          <w:p w:rsidR="00485761" w:rsidRDefault="0048576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65" w:type="dxa"/>
          </w:tcPr>
          <w:p w:rsidR="00485761" w:rsidRDefault="00485761">
            <w:pPr>
              <w:pStyle w:val="ConsPlusNormal"/>
            </w:pPr>
            <w:r>
              <w:t>Оборудование для организаций потребительской кооперации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"https://login.consultant.ru/link/?req=doc&amp;base=RLAW187&amp;n=315805&amp;dst=101243"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3.4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</w:p>
        </w:tc>
        <w:tc>
          <w:tcPr>
            <w:tcW w:w="2730" w:type="dxa"/>
          </w:tcPr>
          <w:p w:rsidR="00485761" w:rsidRDefault="00485761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2643" w:type="dxa"/>
          </w:tcPr>
          <w:p w:rsidR="00485761" w:rsidRDefault="00485761">
            <w:pPr>
              <w:pStyle w:val="ConsPlusNormal"/>
              <w:jc w:val="center"/>
            </w:pPr>
            <w:r>
              <w:t>Не более 10000 тыс. рублей в год</w:t>
            </w:r>
          </w:p>
        </w:tc>
      </w:tr>
      <w:tr w:rsidR="00485761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485761" w:rsidRDefault="0048576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65" w:type="dxa"/>
            <w:tcBorders>
              <w:bottom w:val="nil"/>
            </w:tcBorders>
          </w:tcPr>
          <w:p w:rsidR="00485761" w:rsidRDefault="00485761">
            <w:pPr>
              <w:pStyle w:val="ConsPlusNormal"/>
            </w:pPr>
            <w:proofErr w:type="gramStart"/>
            <w:r>
              <w:t>Комплектующие для осуществления капитального ремонта (</w:t>
            </w:r>
            <w:proofErr w:type="spellStart"/>
            <w:r>
              <w:fldChar w:fldCharType="begin"/>
            </w:r>
            <w:r>
              <w:instrText xml:space="preserve"> HYPERLINK "https://login.consultant.ru/link/?req=doc&amp;base=RLAW187&amp;n=315805&amp;dst=101244"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3.5</w:t>
            </w:r>
            <w:r>
              <w:rPr>
                <w:color w:val="0000FF"/>
              </w:rPr>
              <w:fldChar w:fldCharType="end"/>
            </w:r>
            <w:r>
              <w:t xml:space="preserve"> Порядка и условий)</w:t>
            </w:r>
            <w:proofErr w:type="gramEnd"/>
          </w:p>
        </w:tc>
        <w:tc>
          <w:tcPr>
            <w:tcW w:w="2730" w:type="dxa"/>
            <w:tcBorders>
              <w:bottom w:val="nil"/>
            </w:tcBorders>
          </w:tcPr>
          <w:p w:rsidR="00485761" w:rsidRDefault="00485761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2643" w:type="dxa"/>
            <w:tcBorders>
              <w:bottom w:val="nil"/>
            </w:tcBorders>
          </w:tcPr>
          <w:p w:rsidR="00485761" w:rsidRDefault="00485761">
            <w:pPr>
              <w:pStyle w:val="ConsPlusNormal"/>
              <w:jc w:val="center"/>
            </w:pPr>
            <w:r>
              <w:t>800 тыс. рублей за комплект</w:t>
            </w:r>
          </w:p>
        </w:tc>
      </w:tr>
      <w:tr w:rsidR="00485761">
        <w:tblPrEx>
          <w:tblBorders>
            <w:insideH w:val="nil"/>
          </w:tblBorders>
        </w:tblPrEx>
        <w:tc>
          <w:tcPr>
            <w:tcW w:w="9031" w:type="dxa"/>
            <w:gridSpan w:val="4"/>
            <w:tcBorders>
              <w:top w:val="nil"/>
            </w:tcBorders>
          </w:tcPr>
          <w:p w:rsidR="00485761" w:rsidRDefault="00485761">
            <w:pPr>
              <w:pStyle w:val="ConsPlusNormal"/>
              <w:jc w:val="both"/>
            </w:pPr>
            <w:r>
              <w:t xml:space="preserve">(п. 28 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и продовольственных ресурсов Нижегородской области от 17.02.2025 N 83)</w:t>
            </w:r>
          </w:p>
        </w:tc>
      </w:tr>
    </w:tbl>
    <w:p w:rsidR="00485761" w:rsidRDefault="00485761">
      <w:pPr>
        <w:pStyle w:val="ConsPlusNormal"/>
        <w:ind w:firstLine="540"/>
        <w:jc w:val="both"/>
      </w:pPr>
    </w:p>
    <w:p w:rsidR="00485761" w:rsidRDefault="00485761">
      <w:pPr>
        <w:pStyle w:val="ConsPlusNormal"/>
        <w:ind w:firstLine="540"/>
        <w:jc w:val="both"/>
      </w:pPr>
      <w:r>
        <w:t>--------------------------------</w:t>
      </w:r>
    </w:p>
    <w:p w:rsidR="00485761" w:rsidRDefault="00485761">
      <w:pPr>
        <w:pStyle w:val="ConsPlusNormal"/>
        <w:spacing w:before="220"/>
        <w:ind w:firstLine="540"/>
        <w:jc w:val="both"/>
      </w:pPr>
      <w:bookmarkStart w:id="0" w:name="P140"/>
      <w:bookmarkEnd w:id="0"/>
      <w:r>
        <w:lastRenderedPageBreak/>
        <w:t>&lt;*&gt; Понятия, используемые в настоящей таблице, применяются в значениях, определенных Порядком и условиями.</w:t>
      </w:r>
    </w:p>
    <w:p w:rsidR="00485761" w:rsidRDefault="00485761">
      <w:pPr>
        <w:pStyle w:val="ConsPlusNormal"/>
        <w:spacing w:before="220"/>
        <w:ind w:firstLine="540"/>
        <w:jc w:val="both"/>
      </w:pPr>
      <w:bookmarkStart w:id="1" w:name="P141"/>
      <w:bookmarkEnd w:id="1"/>
      <w:r>
        <w:t>&lt;**&gt; В случае</w:t>
      </w:r>
      <w:proofErr w:type="gramStart"/>
      <w:r>
        <w:t>,</w:t>
      </w:r>
      <w:proofErr w:type="gramEnd"/>
      <w:r>
        <w:t xml:space="preserve"> если фактический первоначальный взнос по договору лизинга превышает предельный размер субсидии и (или) максимальный процент от стоимости предмета лизинга, размер субсидии (Р) определяется по формуле:</w:t>
      </w:r>
    </w:p>
    <w:p w:rsidR="00485761" w:rsidRDefault="00485761">
      <w:pPr>
        <w:pStyle w:val="ConsPlusNormal"/>
        <w:ind w:firstLine="540"/>
        <w:jc w:val="both"/>
      </w:pPr>
    </w:p>
    <w:p w:rsidR="00485761" w:rsidRPr="00485761" w:rsidRDefault="00485761">
      <w:pPr>
        <w:pStyle w:val="ConsPlusNormal"/>
        <w:jc w:val="center"/>
        <w:rPr>
          <w:lang w:val="en-US"/>
        </w:rPr>
      </w:pPr>
      <w:r w:rsidRPr="00485761">
        <w:rPr>
          <w:lang w:val="en-US"/>
        </w:rPr>
        <w:t>P = min (</w:t>
      </w:r>
      <w:proofErr w:type="spellStart"/>
      <w:r w:rsidRPr="00485761">
        <w:rPr>
          <w:lang w:val="en-US"/>
        </w:rPr>
        <w:t>Pmax</w:t>
      </w:r>
      <w:proofErr w:type="spellEnd"/>
      <w:r w:rsidRPr="00485761">
        <w:rPr>
          <w:lang w:val="en-US"/>
        </w:rPr>
        <w:t>, L),</w:t>
      </w:r>
    </w:p>
    <w:p w:rsidR="00485761" w:rsidRPr="00485761" w:rsidRDefault="00485761">
      <w:pPr>
        <w:pStyle w:val="ConsPlusNormal"/>
        <w:ind w:firstLine="540"/>
        <w:jc w:val="both"/>
        <w:rPr>
          <w:lang w:val="en-US"/>
        </w:rPr>
      </w:pPr>
    </w:p>
    <w:p w:rsidR="00485761" w:rsidRPr="00485761" w:rsidRDefault="00485761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485761">
        <w:rPr>
          <w:lang w:val="en-US"/>
        </w:rPr>
        <w:t>:</w:t>
      </w:r>
    </w:p>
    <w:p w:rsidR="00485761" w:rsidRDefault="00485761">
      <w:pPr>
        <w:pStyle w:val="ConsPlusNormal"/>
        <w:spacing w:before="220"/>
        <w:ind w:firstLine="540"/>
        <w:jc w:val="both"/>
      </w:pPr>
      <w:proofErr w:type="spellStart"/>
      <w:r>
        <w:t>Pmax</w:t>
      </w:r>
      <w:proofErr w:type="spellEnd"/>
      <w:r>
        <w:t xml:space="preserve"> - предельный размер субсидии;</w:t>
      </w:r>
    </w:p>
    <w:p w:rsidR="00485761" w:rsidRDefault="00485761">
      <w:pPr>
        <w:pStyle w:val="ConsPlusNormal"/>
        <w:spacing w:before="220"/>
        <w:ind w:firstLine="540"/>
        <w:jc w:val="both"/>
      </w:pPr>
      <w:r>
        <w:t>L - максимальный процент от стоимости предмета лизинга.</w:t>
      </w:r>
    </w:p>
    <w:p w:rsidR="00485761" w:rsidRDefault="00485761">
      <w:pPr>
        <w:pStyle w:val="ConsPlusNormal"/>
        <w:ind w:firstLine="540"/>
        <w:jc w:val="both"/>
      </w:pPr>
    </w:p>
    <w:p w:rsidR="00485761" w:rsidRDefault="0048576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7 декабря 2023 г. N 371 "Об установлении ставок для расчета размера субсидии на возмещение части затрат на приобретение оборудования и техники и предельного ее размера (максимального процента от стоимости предмета лизинга)".</w:t>
      </w:r>
    </w:p>
    <w:p w:rsidR="00485761" w:rsidRDefault="00485761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</w:t>
      </w:r>
      <w:proofErr w:type="gramStart"/>
      <w:r>
        <w:t>с даты подписания</w:t>
      </w:r>
      <w:proofErr w:type="gramEnd"/>
      <w:r>
        <w:t xml:space="preserve"> и распространяется на правоотношения, возникшие с 1 апреля 2023 г.</w:t>
      </w:r>
    </w:p>
    <w:p w:rsidR="00485761" w:rsidRDefault="00485761">
      <w:pPr>
        <w:pStyle w:val="ConsPlusNormal"/>
        <w:ind w:firstLine="540"/>
        <w:jc w:val="both"/>
      </w:pPr>
    </w:p>
    <w:p w:rsidR="00485761" w:rsidRDefault="00485761">
      <w:pPr>
        <w:pStyle w:val="ConsPlusNormal"/>
        <w:jc w:val="right"/>
      </w:pPr>
      <w:r>
        <w:t>Министр</w:t>
      </w:r>
    </w:p>
    <w:p w:rsidR="00485761" w:rsidRDefault="00485761">
      <w:pPr>
        <w:pStyle w:val="ConsPlusNormal"/>
        <w:jc w:val="right"/>
      </w:pPr>
      <w:r>
        <w:t>Н.К.ДЕНИСОВ</w:t>
      </w:r>
    </w:p>
    <w:p w:rsidR="00485761" w:rsidRDefault="00485761">
      <w:pPr>
        <w:pStyle w:val="ConsPlusNormal"/>
        <w:ind w:firstLine="540"/>
        <w:jc w:val="both"/>
      </w:pPr>
    </w:p>
    <w:p w:rsidR="00485761" w:rsidRDefault="00485761">
      <w:pPr>
        <w:pStyle w:val="ConsPlusNormal"/>
        <w:ind w:firstLine="540"/>
        <w:jc w:val="both"/>
      </w:pPr>
    </w:p>
    <w:p w:rsidR="00485761" w:rsidRDefault="004857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51" w:rsidRDefault="006E6F51">
      <w:bookmarkStart w:id="2" w:name="_GoBack"/>
      <w:bookmarkEnd w:id="2"/>
    </w:p>
    <w:sectPr w:rsidR="006E6F51" w:rsidSect="00B7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61"/>
    <w:rsid w:val="00485761"/>
    <w:rsid w:val="006E6F51"/>
    <w:rsid w:val="00A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57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57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313247&amp;dst=100005" TargetMode="External"/><Relationship Id="rId13" Type="http://schemas.openxmlformats.org/officeDocument/2006/relationships/hyperlink" Target="https://login.consultant.ru/link/?req=doc&amp;base=RLAW187&amp;n=311732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311732&amp;dst=100005" TargetMode="External"/><Relationship Id="rId12" Type="http://schemas.openxmlformats.org/officeDocument/2006/relationships/hyperlink" Target="https://login.consultant.ru/link/?req=doc&amp;base=RLAW187&amp;n=321470&amp;dst=10000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302367&amp;dst=100005" TargetMode="External"/><Relationship Id="rId11" Type="http://schemas.openxmlformats.org/officeDocument/2006/relationships/hyperlink" Target="https://login.consultant.ru/link/?req=doc&amp;base=RLAW187&amp;n=315805&amp;dst=10121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7&amp;n=286698" TargetMode="External"/><Relationship Id="rId10" Type="http://schemas.openxmlformats.org/officeDocument/2006/relationships/hyperlink" Target="https://login.consultant.ru/link/?req=doc&amp;base=RLAW187&amp;n=315805&amp;dst=101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321470&amp;dst=100005" TargetMode="External"/><Relationship Id="rId14" Type="http://schemas.openxmlformats.org/officeDocument/2006/relationships/hyperlink" Target="https://login.consultant.ru/link/?req=doc&amp;base=RLAW187&amp;n=31324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Кузьмина</dc:creator>
  <cp:lastModifiedBy>Марина Кузьмина</cp:lastModifiedBy>
  <cp:revision>1</cp:revision>
  <dcterms:created xsi:type="dcterms:W3CDTF">2025-08-28T07:24:00Z</dcterms:created>
  <dcterms:modified xsi:type="dcterms:W3CDTF">2025-08-28T07:26:00Z</dcterms:modified>
</cp:coreProperties>
</file>