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19" w:rsidRDefault="0047791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7919" w:rsidRDefault="00477919">
      <w:pPr>
        <w:pStyle w:val="ConsPlusNormal"/>
        <w:ind w:firstLine="540"/>
        <w:jc w:val="both"/>
        <w:outlineLvl w:val="0"/>
      </w:pPr>
    </w:p>
    <w:p w:rsidR="00477919" w:rsidRDefault="00477919">
      <w:pPr>
        <w:pStyle w:val="ConsPlusTitle"/>
        <w:jc w:val="center"/>
        <w:outlineLvl w:val="0"/>
      </w:pPr>
      <w:r>
        <w:t>ПРАВИТЕЛЬСТВО НИЖЕГОРОДСКОЙ ОБЛАСТИ</w:t>
      </w:r>
    </w:p>
    <w:p w:rsidR="00477919" w:rsidRDefault="00477919">
      <w:pPr>
        <w:pStyle w:val="ConsPlusTitle"/>
        <w:jc w:val="both"/>
      </w:pPr>
    </w:p>
    <w:p w:rsidR="00477919" w:rsidRDefault="00477919">
      <w:pPr>
        <w:pStyle w:val="ConsPlusTitle"/>
        <w:jc w:val="center"/>
      </w:pPr>
      <w:r>
        <w:t>ПОСТАНОВЛЕНИЕ</w:t>
      </w:r>
    </w:p>
    <w:p w:rsidR="00477919" w:rsidRDefault="00477919">
      <w:pPr>
        <w:pStyle w:val="ConsPlusTitle"/>
        <w:jc w:val="center"/>
      </w:pPr>
      <w:r>
        <w:t>от 14 октября 2019 г. N 747</w:t>
      </w:r>
    </w:p>
    <w:p w:rsidR="00477919" w:rsidRDefault="00477919">
      <w:pPr>
        <w:pStyle w:val="ConsPlusTitle"/>
        <w:jc w:val="both"/>
      </w:pPr>
    </w:p>
    <w:p w:rsidR="00477919" w:rsidRDefault="00477919">
      <w:pPr>
        <w:pStyle w:val="ConsPlusTitle"/>
        <w:jc w:val="center"/>
      </w:pPr>
      <w:r>
        <w:t>ОБ УТВЕРЖДЕНИИ ПОРЯДКА РАСХОДОВАНИЯ БЮДЖЕТАМИ МУНИЦИПАЛЬНЫХ</w:t>
      </w:r>
    </w:p>
    <w:p w:rsidR="00477919" w:rsidRDefault="00477919">
      <w:pPr>
        <w:pStyle w:val="ConsPlusTitle"/>
        <w:jc w:val="center"/>
      </w:pPr>
      <w:r>
        <w:t>РАЙОНОВ И ГОРОДСКИХ ОКРУГОВ НИЖЕГОРОДСКОЙ ОБЛАСТИ СУБВЕНЦИЙ</w:t>
      </w:r>
    </w:p>
    <w:p w:rsidR="00477919" w:rsidRDefault="00477919">
      <w:pPr>
        <w:pStyle w:val="ConsPlusTitle"/>
        <w:jc w:val="center"/>
      </w:pPr>
      <w:r>
        <w:t>НА ОСУЩЕСТВЛЕНИЕ ОРГАНАМИ МЕСТНОГО САМОУПРАВЛЕНИЯ ГОРОДСКИХ</w:t>
      </w:r>
    </w:p>
    <w:p w:rsidR="00477919" w:rsidRDefault="00477919">
      <w:pPr>
        <w:pStyle w:val="ConsPlusTitle"/>
        <w:jc w:val="center"/>
      </w:pPr>
      <w:r>
        <w:t>ОКРУГОВ И МУНИЦИПАЛЬНЫХ РАЙОНОВ НИЖЕГОРОДСКОЙ ОБЛАСТИ</w:t>
      </w:r>
    </w:p>
    <w:p w:rsidR="00477919" w:rsidRDefault="00477919">
      <w:pPr>
        <w:pStyle w:val="ConsPlusTitle"/>
        <w:jc w:val="center"/>
      </w:pPr>
      <w:r>
        <w:t>ГОСУДАРСТВЕННЫХ ПОЛНОМОЧИЙ ПО ПОДДЕРЖКЕ</w:t>
      </w:r>
    </w:p>
    <w:p w:rsidR="00477919" w:rsidRDefault="00477919">
      <w:pPr>
        <w:pStyle w:val="ConsPlusTitle"/>
        <w:jc w:val="center"/>
      </w:pPr>
      <w:r>
        <w:t>СЕЛЬСКОХОЗЯЙСТВЕННОГО ПРОИЗВОДСТВА, ФИНАНСОВОЕ ОБЕСПЕЧЕНИЕ</w:t>
      </w:r>
    </w:p>
    <w:p w:rsidR="00477919" w:rsidRDefault="00477919">
      <w:pPr>
        <w:pStyle w:val="ConsPlusTitle"/>
        <w:jc w:val="center"/>
      </w:pPr>
      <w:r>
        <w:t>КОТОРЫХ ОСУЩЕСТВЛЯЕТСЯ ЗА СЧЕТ СРЕДСТВ ОБЛАСТНОГО БЮДЖЕТА</w:t>
      </w:r>
    </w:p>
    <w:p w:rsidR="00477919" w:rsidRDefault="004779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79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7919" w:rsidRDefault="004779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7919" w:rsidRDefault="004779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</w:t>
            </w:r>
          </w:p>
          <w:p w:rsidR="00477919" w:rsidRDefault="00477919">
            <w:pPr>
              <w:pStyle w:val="ConsPlusNormal"/>
              <w:jc w:val="center"/>
            </w:pPr>
            <w:r>
              <w:rPr>
                <w:color w:val="392C69"/>
              </w:rPr>
              <w:t>от 10.12.2019 N 939)</w:t>
            </w:r>
          </w:p>
        </w:tc>
      </w:tr>
    </w:tbl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статьи 140</w:t>
        </w:r>
      </w:hyperlink>
      <w:r>
        <w:t xml:space="preserve"> Бюджетного кодекса Российской Федерации, </w:t>
      </w:r>
      <w:hyperlink r:id="rId7" w:history="1">
        <w:r>
          <w:rPr>
            <w:color w:val="0000FF"/>
          </w:rPr>
          <w:t>Закона</w:t>
        </w:r>
      </w:hyperlink>
      <w:r>
        <w:t xml:space="preserve"> Нижегородской области от 11 ноября 2005 г. N 176-З "О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производства" Правительство Нижегородской области постановляет:</w:t>
      </w:r>
    </w:p>
    <w:p w:rsidR="00477919" w:rsidRDefault="0047791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расходования бюджетами муниципальных районов и городских округов Нижегородской области субвенций на осуществление органами местного самоуправления городских округов и муниципальных районов Нижегородской области государственных полномочий по поддержке сельскохозяйственного производства, финансовое обеспечение которых осуществляется за счет средств областного бюджета.</w:t>
      </w:r>
    </w:p>
    <w:p w:rsidR="00477919" w:rsidRDefault="00477919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Правительства Нижегородской области по </w:t>
      </w:r>
      <w:hyperlink w:anchor="P67" w:history="1">
        <w:r>
          <w:rPr>
            <w:color w:val="0000FF"/>
          </w:rPr>
          <w:t>перечню</w:t>
        </w:r>
      </w:hyperlink>
      <w:r>
        <w:t xml:space="preserve"> согласно приложению к настоящему постановлению.</w:t>
      </w:r>
    </w:p>
    <w:p w:rsidR="00477919" w:rsidRDefault="00477919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опубликованию.</w:t>
      </w:r>
    </w:p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</w:t>
      </w:r>
    </w:p>
    <w:p w:rsidR="00477919" w:rsidRDefault="00477919">
      <w:pPr>
        <w:pStyle w:val="ConsPlusNormal"/>
        <w:jc w:val="right"/>
      </w:pPr>
      <w:r>
        <w:t>Е.Б.ЛЮЛИН</w:t>
      </w:r>
    </w:p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Normal"/>
        <w:jc w:val="right"/>
        <w:outlineLvl w:val="0"/>
      </w:pPr>
      <w:r>
        <w:t>Утвержден</w:t>
      </w:r>
    </w:p>
    <w:p w:rsidR="00477919" w:rsidRDefault="00477919">
      <w:pPr>
        <w:pStyle w:val="ConsPlusNormal"/>
        <w:jc w:val="right"/>
      </w:pPr>
      <w:r>
        <w:t>постановлением Правительства</w:t>
      </w:r>
    </w:p>
    <w:p w:rsidR="00477919" w:rsidRDefault="00477919">
      <w:pPr>
        <w:pStyle w:val="ConsPlusNormal"/>
        <w:jc w:val="right"/>
      </w:pPr>
      <w:r>
        <w:t>Нижегородской области</w:t>
      </w:r>
    </w:p>
    <w:p w:rsidR="00477919" w:rsidRDefault="00477919">
      <w:pPr>
        <w:pStyle w:val="ConsPlusNormal"/>
        <w:jc w:val="right"/>
      </w:pPr>
      <w:r>
        <w:t>от 14 октября 2019 г. N 747</w:t>
      </w:r>
    </w:p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Title"/>
        <w:jc w:val="center"/>
      </w:pPr>
      <w:bookmarkStart w:id="0" w:name="P34"/>
      <w:bookmarkEnd w:id="0"/>
      <w:r>
        <w:t>ПОРЯДОК</w:t>
      </w:r>
    </w:p>
    <w:p w:rsidR="00477919" w:rsidRDefault="00477919">
      <w:pPr>
        <w:pStyle w:val="ConsPlusTitle"/>
        <w:jc w:val="center"/>
      </w:pPr>
      <w:r>
        <w:t>РАСХОДОВАНИЯ БЮДЖЕТАМИ МУНИЦИПАЛЬНЫХ РАЙОНОВ И ГОРОДСКИХ</w:t>
      </w:r>
    </w:p>
    <w:p w:rsidR="00477919" w:rsidRDefault="00477919">
      <w:pPr>
        <w:pStyle w:val="ConsPlusTitle"/>
        <w:jc w:val="center"/>
      </w:pPr>
      <w:r>
        <w:t>ОКРУГОВ НИЖЕГОРОДСКОЙ ОБЛАСТИ СУБВЕНЦИЙ НА ОСУЩЕСТВЛЕНИЕ</w:t>
      </w:r>
    </w:p>
    <w:p w:rsidR="00477919" w:rsidRDefault="00477919">
      <w:pPr>
        <w:pStyle w:val="ConsPlusTitle"/>
        <w:jc w:val="center"/>
      </w:pPr>
      <w:r>
        <w:t>ОРГАНАМИ МЕСТНОГО САМОУПРАВЛЕНИЯ ГОРОДСКИХ ОКРУГОВ</w:t>
      </w:r>
    </w:p>
    <w:p w:rsidR="00477919" w:rsidRDefault="00477919">
      <w:pPr>
        <w:pStyle w:val="ConsPlusTitle"/>
        <w:jc w:val="center"/>
      </w:pPr>
      <w:r>
        <w:t>И МУНИЦИПАЛЬНЫХ РАЙОНОВ НИЖЕГОРОДСКОЙ ОБЛАСТИ</w:t>
      </w:r>
    </w:p>
    <w:p w:rsidR="00477919" w:rsidRDefault="00477919">
      <w:pPr>
        <w:pStyle w:val="ConsPlusTitle"/>
        <w:jc w:val="center"/>
      </w:pPr>
      <w:r>
        <w:lastRenderedPageBreak/>
        <w:t>ГОСУДАРСТВЕННЫХ ПОЛНОМОЧИЙ ПО ПОДДЕРЖКЕ</w:t>
      </w:r>
    </w:p>
    <w:p w:rsidR="00477919" w:rsidRDefault="00477919">
      <w:pPr>
        <w:pStyle w:val="ConsPlusTitle"/>
        <w:jc w:val="center"/>
      </w:pPr>
      <w:r>
        <w:t>СЕЛЬСКОХОЗЯЙСТВЕННОГО ПРОИЗВОДСТВА, ФИНАНСОВОЕ ОБЕСПЕЧЕНИЕ</w:t>
      </w:r>
    </w:p>
    <w:p w:rsidR="00477919" w:rsidRDefault="00477919">
      <w:pPr>
        <w:pStyle w:val="ConsPlusTitle"/>
        <w:jc w:val="center"/>
      </w:pPr>
      <w:r>
        <w:t>КОТОРЫХ ОСУЩЕСТВЛЯЕТСЯ ЗА СЧЕТ СРЕДСТВ ОБЛАСТНОГО БЮДЖЕТА</w:t>
      </w:r>
    </w:p>
    <w:p w:rsidR="00477919" w:rsidRDefault="004779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79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7919" w:rsidRDefault="004779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7919" w:rsidRDefault="004779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</w:t>
            </w:r>
          </w:p>
          <w:p w:rsidR="00477919" w:rsidRDefault="00477919">
            <w:pPr>
              <w:pStyle w:val="ConsPlusNormal"/>
              <w:jc w:val="center"/>
            </w:pPr>
            <w:r>
              <w:rPr>
                <w:color w:val="392C69"/>
              </w:rPr>
              <w:t>от 10.12.2019 N 939)</w:t>
            </w:r>
          </w:p>
        </w:tc>
      </w:tr>
    </w:tbl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Normal"/>
        <w:ind w:firstLine="540"/>
        <w:jc w:val="both"/>
      </w:pPr>
      <w:r>
        <w:t>1. Настоящий Порядок определяет правила расходования бюджетами муниципальных районов и городских округов Нижегородской области субвенций на осуществление органами местного самоуправления городских округов и муниципальных районов Нижегородской области государственных полномочий по поддержке сельскохозяйственного производства (далее - субвенции), финансовое обеспечение которых осуществляется за счет средств областного бюджета.</w:t>
      </w:r>
    </w:p>
    <w:p w:rsidR="00477919" w:rsidRDefault="00477919">
      <w:pPr>
        <w:pStyle w:val="ConsPlusNormal"/>
        <w:spacing w:before="220"/>
        <w:ind w:firstLine="540"/>
        <w:jc w:val="both"/>
      </w:pPr>
      <w:r>
        <w:t xml:space="preserve">2. Субвенции из областного бюджета предоставляются бюджетам муниципальных районов и городских округов Нижегородской области в целях финансового обеспечения расходных обязательств муниципальных районов и городских округов Нижегородской области, возникающих при выполнении органами местного самоуправления городских округов и муниципальных районов Нижегородской области государственных полномочий Нижегородской области, переданных </w:t>
      </w:r>
      <w:hyperlink r:id="rId9" w:history="1">
        <w:r>
          <w:rPr>
            <w:color w:val="0000FF"/>
          </w:rPr>
          <w:t>Законом</w:t>
        </w:r>
      </w:hyperlink>
      <w:r>
        <w:t xml:space="preserve"> Нижегородской области от 11 ноября 2005 г. N 176-З "О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производства" (далее - Закон).</w:t>
      </w:r>
    </w:p>
    <w:p w:rsidR="00477919" w:rsidRDefault="00477919">
      <w:pPr>
        <w:pStyle w:val="ConsPlusNormal"/>
        <w:spacing w:before="220"/>
        <w:ind w:firstLine="540"/>
        <w:jc w:val="both"/>
      </w:pPr>
      <w:r>
        <w:t>3. Субвенции из областного бюджета предоставляются в соответствии со сводной бюджетной росписью расходов областного бюджета на соответствующий финансовый год и плановый период в пределах бюджетных ассигнований и лимитов бюджетных обязательств, предусмотренных министерству сельского хозяйства и продовольственных ресурсов Нижегородской области.</w:t>
      </w:r>
    </w:p>
    <w:p w:rsidR="00477919" w:rsidRDefault="00477919">
      <w:pPr>
        <w:pStyle w:val="ConsPlusNormal"/>
        <w:spacing w:before="220"/>
        <w:ind w:firstLine="540"/>
        <w:jc w:val="both"/>
      </w:pPr>
      <w:r>
        <w:t xml:space="preserve">4. Субвенции, поступившие в бюджеты муниципальных районов и городских округов Нижегородской области, носят целевой характер, расходуются органами местного самоуправления городских округов и муниципальных районов Нижегородской области на осуществление переданных Законом государственных полномочий по поддержке сельскохозяйственного производства, в том числе на предоставление субсидий по переданным государственным полномочиям, указанным в </w:t>
      </w:r>
      <w:hyperlink r:id="rId10" w:history="1">
        <w:r>
          <w:rPr>
            <w:color w:val="0000FF"/>
          </w:rPr>
          <w:t>статье 1</w:t>
        </w:r>
      </w:hyperlink>
      <w:r>
        <w:t xml:space="preserve"> Закона, и не могут быть использованы на иные цели.</w:t>
      </w:r>
    </w:p>
    <w:p w:rsidR="00477919" w:rsidRDefault="00477919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10.12.2019 N 939)</w:t>
      </w:r>
    </w:p>
    <w:p w:rsidR="00477919" w:rsidRDefault="00477919">
      <w:pPr>
        <w:pStyle w:val="ConsPlusNormal"/>
        <w:spacing w:before="220"/>
        <w:ind w:firstLine="540"/>
        <w:jc w:val="both"/>
      </w:pPr>
      <w:r>
        <w:t>5. Цели, условия и порядок предоставления органами местного самоуправления городских округов и муниципальных районов Нижегородской области субсидий, финансируемых за счет субвенций областного бюджета (далее - субсидии), категории и (или) критерии отбора лиц, имеющих право на получение субсидий, порядок возврата субсидий в случае нарушения условий, установленных при их предоставлении, определяются нормативными правовыми актами Правительства Нижегородской области.</w:t>
      </w:r>
    </w:p>
    <w:p w:rsidR="00477919" w:rsidRDefault="00477919">
      <w:pPr>
        <w:pStyle w:val="ConsPlusNormal"/>
        <w:spacing w:before="220"/>
        <w:ind w:firstLine="540"/>
        <w:jc w:val="both"/>
      </w:pPr>
      <w:r>
        <w:t xml:space="preserve">6. Органы местного самоуправления муниципальных районов и городских округов Нижегородской области представляют отчетность об использовании субвенций в порядке, установленном </w:t>
      </w:r>
      <w:hyperlink r:id="rId12" w:history="1">
        <w:r>
          <w:rPr>
            <w:color w:val="0000FF"/>
          </w:rPr>
          <w:t>Законом</w:t>
        </w:r>
      </w:hyperlink>
      <w:r>
        <w:t>.</w:t>
      </w:r>
    </w:p>
    <w:p w:rsidR="00477919" w:rsidRDefault="00477919">
      <w:pPr>
        <w:pStyle w:val="ConsPlusNormal"/>
        <w:spacing w:before="220"/>
        <w:ind w:firstLine="540"/>
        <w:jc w:val="both"/>
      </w:pPr>
      <w:r>
        <w:t>7. На основании сведений о фактически произведенных затратах, представленных органами местного самоуправления муниципальных районов и городских округов Нижегородской области, министерство сельского хозяйства и продовольственных ресурсов Нижегородской области ежеквартально готовит предложения о перераспределении общих объемов субвенций между бюджетами муниципальных районов и городских округов Нижегородской области.</w:t>
      </w:r>
    </w:p>
    <w:p w:rsidR="00477919" w:rsidRDefault="00477919">
      <w:pPr>
        <w:pStyle w:val="ConsPlusNormal"/>
        <w:spacing w:before="220"/>
        <w:ind w:firstLine="540"/>
        <w:jc w:val="both"/>
      </w:pPr>
      <w:r>
        <w:t xml:space="preserve">8. Органы местного самоуправления городских округов и муниципальных районов </w:t>
      </w:r>
      <w:r>
        <w:lastRenderedPageBreak/>
        <w:t>Нижегородской области несут ответственность за нецелевое расходование субвенций.</w:t>
      </w:r>
    </w:p>
    <w:p w:rsidR="00477919" w:rsidRDefault="00477919">
      <w:pPr>
        <w:pStyle w:val="ConsPlusNormal"/>
        <w:spacing w:before="220"/>
        <w:ind w:firstLine="540"/>
        <w:jc w:val="both"/>
      </w:pPr>
      <w:r>
        <w:t>9. В случае использования субвенций не по целевому назначению применяются бюджетные меры принуждения в установленном законодательством порядке.</w:t>
      </w:r>
    </w:p>
    <w:p w:rsidR="00477919" w:rsidRDefault="00477919">
      <w:pPr>
        <w:pStyle w:val="ConsPlusNormal"/>
        <w:spacing w:before="220"/>
        <w:ind w:firstLine="540"/>
        <w:jc w:val="both"/>
      </w:pPr>
      <w:r>
        <w:t xml:space="preserve">10. Контроль за использованием органами местного самоуправления муниципальных районов и городских округов Нижегородской области субвенций осуществляет в соответствии с </w:t>
      </w:r>
      <w:hyperlink r:id="rId13" w:history="1">
        <w:r>
          <w:rPr>
            <w:color w:val="0000FF"/>
          </w:rPr>
          <w:t>частью 4 статьи 8</w:t>
        </w:r>
      </w:hyperlink>
      <w:r>
        <w:t xml:space="preserve"> Закона министерство финансов Нижегородской области.</w:t>
      </w:r>
    </w:p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Normal"/>
        <w:jc w:val="right"/>
        <w:outlineLvl w:val="0"/>
      </w:pPr>
      <w:r>
        <w:t>Приложение</w:t>
      </w:r>
    </w:p>
    <w:p w:rsidR="00477919" w:rsidRDefault="00477919">
      <w:pPr>
        <w:pStyle w:val="ConsPlusNormal"/>
        <w:jc w:val="right"/>
      </w:pPr>
      <w:r>
        <w:t>к постановлению Правительства</w:t>
      </w:r>
    </w:p>
    <w:p w:rsidR="00477919" w:rsidRDefault="00477919">
      <w:pPr>
        <w:pStyle w:val="ConsPlusNormal"/>
        <w:jc w:val="right"/>
      </w:pPr>
      <w:r>
        <w:t>Нижегородской области</w:t>
      </w:r>
    </w:p>
    <w:p w:rsidR="00477919" w:rsidRDefault="00477919">
      <w:pPr>
        <w:pStyle w:val="ConsPlusNormal"/>
        <w:jc w:val="right"/>
      </w:pPr>
      <w:r>
        <w:t>от 14 октября 2019 г. N 747</w:t>
      </w:r>
    </w:p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Title"/>
        <w:jc w:val="center"/>
      </w:pPr>
      <w:bookmarkStart w:id="1" w:name="P67"/>
      <w:bookmarkEnd w:id="1"/>
      <w:r>
        <w:t>ПЕРЕЧЕНЬ</w:t>
      </w:r>
    </w:p>
    <w:p w:rsidR="00477919" w:rsidRDefault="00477919">
      <w:pPr>
        <w:pStyle w:val="ConsPlusTitle"/>
        <w:jc w:val="center"/>
      </w:pPr>
      <w:r>
        <w:t>ПОСТАНОВЛЕНИЙ ПРАВИТЕЛЬСТВА НИЖЕГОРОДСКОЙ ОБЛАСТИ,</w:t>
      </w:r>
    </w:p>
    <w:p w:rsidR="00477919" w:rsidRDefault="00477919">
      <w:pPr>
        <w:pStyle w:val="ConsPlusTitle"/>
        <w:jc w:val="center"/>
      </w:pPr>
      <w:r>
        <w:t>ПОДЛЕЖАЩИХ ПРИЗНАНИЮ УТРАТИВШИМИ СИЛУ</w:t>
      </w:r>
    </w:p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21 апреля 2008 г. N 146 "О поддержке агропромышленного комплекса в 2008 году";</w:t>
      </w:r>
    </w:p>
    <w:p w:rsidR="00477919" w:rsidRDefault="00477919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21 апреля 2008 г. N 147 "Об утверждении Положений о порядке расходования средств финансового обеспечения мероприятий по повышению плодородия почв в 2008 году";</w:t>
      </w:r>
    </w:p>
    <w:p w:rsidR="00477919" w:rsidRDefault="00477919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6 августа 2008 г. N 329 "О внесении изменений в постановление Правительства Нижегородской области от 21 апреля 2008 года N 146";</w:t>
      </w:r>
    </w:p>
    <w:p w:rsidR="00477919" w:rsidRDefault="00477919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25 сентября 2008 г. N 411 "Об утверждении Положения о порядке расходования субвенций из областного бюджета бюджетам муниципальных районов Нижегородской области для финансового обеспечения стимулирования производства сельскохозяйственной продукции гражданами, ведущими личное подсобное хозяйство, в 2009 году";</w:t>
      </w:r>
    </w:p>
    <w:p w:rsidR="00477919" w:rsidRDefault="00477919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3 октября 2008 г. N 434 "О государственной поддержке агропромышленного комплекса Нижегородской области в 2009 году";</w:t>
      </w:r>
    </w:p>
    <w:p w:rsidR="00477919" w:rsidRDefault="00477919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13 февраля 2009 г. N 57 "О внесении изменений в постановление Правительства Нижегородской области от 3 октября 2008 года N 434";</w:t>
      </w:r>
    </w:p>
    <w:p w:rsidR="00477919" w:rsidRDefault="00477919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20 февраля 2009 г. N 70 "О внесении изменений в постановление Правительства Нижегородской области от 3 октября 2008 года N 434";</w:t>
      </w:r>
    </w:p>
    <w:p w:rsidR="00477919" w:rsidRDefault="00477919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13 марта 2009 г. N 111 "О внесении изменений в постановление Правительства Нижегородской области от 3 октября 2008 года N 434 "О государственной поддержке агропромышленного комплекса Нижегородской области в 2009 году";</w:t>
      </w:r>
    </w:p>
    <w:p w:rsidR="00477919" w:rsidRDefault="00477919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20 марта 2009 г. N 137 "О внесении изменений в постановление Правительства Нижегородской области от 3 октября 2008 года N 434";</w:t>
      </w:r>
    </w:p>
    <w:p w:rsidR="00477919" w:rsidRDefault="00477919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22 мая 2009 г. N 316 "О внесении </w:t>
      </w:r>
      <w:r>
        <w:lastRenderedPageBreak/>
        <w:t>изменений в Положение о порядке расходования субвенций из областного бюджета бюджетам муниципальных районов Нижегородской области для финансового обеспечения поддержки племенного животноводства, стабилизации и увеличения поголовья крупного рогатого скота в 2009 году, утвержденное постановлением Правительства Нижегородской области от 3 октября 2008 года N 434";</w:t>
      </w:r>
    </w:p>
    <w:p w:rsidR="00477919" w:rsidRDefault="00477919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24 июня 2009 г. N 422 "О внесении изменения в Положение о порядке расходования субвенций из областного бюджета бюджетам муниципальных районов Нижегородской области на возмещение части затрат на оплату первоначального взноса при получении сельскохозяйственной техники и оборудования по договору лизинга в 2009 году, утвержденное постановлением Правительства Нижегородской области от 3 октября 2008 года N 434";</w:t>
      </w:r>
    </w:p>
    <w:p w:rsidR="00477919" w:rsidRDefault="00477919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11 сентября 2009 г. N 669 "О внесении изменений в Положение о порядке расходования субвенций из областного бюджета бюджетам муниципальных районов Нижегородской области на компенсацию части затрат на приобретение средств химизации в 2009 году, утвержденное постановлением Правительства Нижегородской области от 3 октября 2008 года N 434";</w:t>
      </w:r>
    </w:p>
    <w:p w:rsidR="00477919" w:rsidRDefault="00477919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29 октября 2009 г. N 783 "О внесении изменений в постановление Правительства Нижегородской области от 25 сентября 2008 года N 411";</w:t>
      </w:r>
    </w:p>
    <w:p w:rsidR="00477919" w:rsidRDefault="00477919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17 февраля 2010 г. N 70 "О предоставлении сельскохозяйственным товаропроизводителям средств, выделяемых из федерального бюджета бюджету Нижегородской области на поддержку племенного животноводства и элитного семеноводства в 2010 году";</w:t>
      </w:r>
    </w:p>
    <w:p w:rsidR="00477919" w:rsidRDefault="00477919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4 мая 2010 г. N 256 "Об утверждении Положения о порядке расходования субвенций из областного бюджета бюджетам муниципальных районов Нижегородской области на компенсацию части затрат по страхованию урожая сельскохозяйственных культур, урожая многолетних насаждений и посадок многолетних насаждений в 2010 году";</w:t>
      </w:r>
    </w:p>
    <w:p w:rsidR="00477919" w:rsidRDefault="00477919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29 ноября 2010 г. N 836 "О внесении изменений в постановление Правительства Нижегородской области от 4 мая 2010 года N 256".</w:t>
      </w:r>
    </w:p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Normal"/>
        <w:ind w:firstLine="540"/>
        <w:jc w:val="both"/>
      </w:pPr>
    </w:p>
    <w:p w:rsidR="00477919" w:rsidRDefault="004779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477919">
      <w:bookmarkStart w:id="2" w:name="_GoBack"/>
      <w:bookmarkEnd w:id="2"/>
    </w:p>
    <w:sectPr w:rsidR="00176A32" w:rsidSect="00DD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19"/>
    <w:rsid w:val="00400528"/>
    <w:rsid w:val="00477919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D468E-E29C-497F-93D0-35DBC77C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7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79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A611EECF835126F051C1B4DC0B777336F1E1C331A21AC7715447B34832FC878840ABD81BEE0ADF77E48FADA85AE0ADAD8246B7098AB8B10067CCB0QF5AG" TargetMode="External"/><Relationship Id="rId13" Type="http://schemas.openxmlformats.org/officeDocument/2006/relationships/hyperlink" Target="consultantplus://offline/ref=1BA611EECF835126F051C1B4DC0B777336F1E1C332AB1CCD735547B34832FC878840ABD81BEE0ADF77E48FA5AF5AE0ADAD8246B7098AB8B10067CCB0QF5AG" TargetMode="External"/><Relationship Id="rId18" Type="http://schemas.openxmlformats.org/officeDocument/2006/relationships/hyperlink" Target="consultantplus://offline/ref=1BA611EECF835126F051C1B4DC0B777336F1E1C330AA1CC9725B1AB9406BF0858F4FF4DD1CFF0ADE70FA8FA9B353B4FEQE59G" TargetMode="External"/><Relationship Id="rId26" Type="http://schemas.openxmlformats.org/officeDocument/2006/relationships/hyperlink" Target="consultantplus://offline/ref=1BA611EECF835126F051C1B4DC0B777336F1E1C330AA1EC7745B1AB9406BF0858F4FF4DD1CFF0ADE70FA8FA9B353B4FEQE5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BA611EECF835126F051C1B4DC0B777336F1E1C330A114CE775B1AB9406BF0858F4FF4DD1CFF0ADE70FA8FA9B353B4FEQE59G" TargetMode="External"/><Relationship Id="rId7" Type="http://schemas.openxmlformats.org/officeDocument/2006/relationships/hyperlink" Target="consultantplus://offline/ref=1BA611EECF835126F051C1B4DC0B777336F1E1C332AB1CCD735547B34832FC878840ABD81BEE0ADF77E687ABAB5AE0ADAD8246B7098AB8B10067CCB0QF5AG" TargetMode="External"/><Relationship Id="rId12" Type="http://schemas.openxmlformats.org/officeDocument/2006/relationships/hyperlink" Target="consultantplus://offline/ref=1BA611EECF835126F051C1B4DC0B777336F1E1C332AB1CCD735547B34832FC878840ABD809EE52D377E391ADA94FB6FCEBQD57G" TargetMode="External"/><Relationship Id="rId17" Type="http://schemas.openxmlformats.org/officeDocument/2006/relationships/hyperlink" Target="consultantplus://offline/ref=1BA611EECF835126F051C1B4DC0B777336F1E1C330AA1BCC745B1AB9406BF0858F4FF4DD1CFF0ADE70FA8FA9B353B4FEQE59G" TargetMode="External"/><Relationship Id="rId25" Type="http://schemas.openxmlformats.org/officeDocument/2006/relationships/hyperlink" Target="consultantplus://offline/ref=1BA611EECF835126F051C1B4DC0B777336F1E1C330A51ACC775B1AB9406BF0858F4FF4DD1CFF0ADE70FA8FA9B353B4FEQE5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A611EECF835126F051C1B4DC0B777336F1E1C330A21ACD765B1AB9406BF0858F4FF4DD1CFF0ADE70FA8FA9B353B4FEQE59G" TargetMode="External"/><Relationship Id="rId20" Type="http://schemas.openxmlformats.org/officeDocument/2006/relationships/hyperlink" Target="consultantplus://offline/ref=1BA611EECF835126F051C1B4DC0B777336F1E1C330A11AC8745B1AB9406BF0858F4FF4DD1CFF0ADE70FA8FA9B353B4FEQE59G" TargetMode="External"/><Relationship Id="rId29" Type="http://schemas.openxmlformats.org/officeDocument/2006/relationships/hyperlink" Target="consultantplus://offline/ref=1BA611EECF835126F051C1B4DC0B777336F1E1C337A518C97C5B1AB9406BF0858F4FF4DD1CFF0ADE70FA8FA9B353B4FEQE5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A611EECF835126F051DFB9CA67287632F8B8C736AA1798280441E41762FAD2C800AD8E59AE05D523B5CBF8A051B3E2E9D355B50E96QB58G" TargetMode="External"/><Relationship Id="rId11" Type="http://schemas.openxmlformats.org/officeDocument/2006/relationships/hyperlink" Target="consultantplus://offline/ref=1BA611EECF835126F051C1B4DC0B777336F1E1C331A21AC7715447B34832FC878840ABD81BEE0ADF77E48FADA85AE0ADAD8246B7098AB8B10067CCB0QF5AG" TargetMode="External"/><Relationship Id="rId24" Type="http://schemas.openxmlformats.org/officeDocument/2006/relationships/hyperlink" Target="consultantplus://offline/ref=1BA611EECF835126F051C1B4DC0B777336F1E1C330A41EC9705B1AB9406BF0858F4FF4DD1CFF0ADE70FA8FA9B353B4FEQE59G" TargetMode="External"/><Relationship Id="rId5" Type="http://schemas.openxmlformats.org/officeDocument/2006/relationships/hyperlink" Target="consultantplus://offline/ref=1BA611EECF835126F051C1B4DC0B777336F1E1C331A21AC7715447B34832FC878840ABD81BEE0ADF77E48FADA85AE0ADAD8246B7098AB8B10067CCB0QF5AG" TargetMode="External"/><Relationship Id="rId15" Type="http://schemas.openxmlformats.org/officeDocument/2006/relationships/hyperlink" Target="consultantplus://offline/ref=1BA611EECF835126F051C1B4DC0B777336F1E1C331AB1CC7735B1AB9406BF0858F4FF4DD1CFF0ADE70FA8FA9B353B4FEQE59G" TargetMode="External"/><Relationship Id="rId23" Type="http://schemas.openxmlformats.org/officeDocument/2006/relationships/hyperlink" Target="consultantplus://offline/ref=1BA611EECF835126F051C1B4DC0B777336F1E1C330A719C6755B1AB9406BF0858F4FF4DD1CFF0ADE70FA8FA9B353B4FEQE59G" TargetMode="External"/><Relationship Id="rId28" Type="http://schemas.openxmlformats.org/officeDocument/2006/relationships/hyperlink" Target="consultantplus://offline/ref=1BA611EECF835126F051C1B4DC0B777336F1E1C337A515CC715B1AB9406BF0858F4FF4DD1CFF0ADE70FA8FA9B353B4FEQE59G" TargetMode="External"/><Relationship Id="rId10" Type="http://schemas.openxmlformats.org/officeDocument/2006/relationships/hyperlink" Target="consultantplus://offline/ref=1BA611EECF835126F051C1B4DC0B777336F1E1C332AB1CCD735547B34832FC878840ABD81BEE0ADF77E48AA8A85AE0ADAD8246B7098AB8B10067CCB0QF5AG" TargetMode="External"/><Relationship Id="rId19" Type="http://schemas.openxmlformats.org/officeDocument/2006/relationships/hyperlink" Target="consultantplus://offline/ref=1BA611EECF835126F051C1B4DC0B777336F1E1C330A118CA735B1AB9406BF0858F4FF4DD1CFF0ADE70FA8FA9B353B4FEQE59G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BA611EECF835126F051C1B4DC0B777336F1E1C332AB1CCD735547B34832FC878840ABD809EE52D377E391ADA94FB6FCEBQD57G" TargetMode="External"/><Relationship Id="rId14" Type="http://schemas.openxmlformats.org/officeDocument/2006/relationships/hyperlink" Target="consultantplus://offline/ref=1BA611EECF835126F051C1B4DC0B777336F1E1C330A21ACD705B1AB9406BF0858F4FF4DD1CFF0ADE70FA8FA9B353B4FEQE59G" TargetMode="External"/><Relationship Id="rId22" Type="http://schemas.openxmlformats.org/officeDocument/2006/relationships/hyperlink" Target="consultantplus://offline/ref=1BA611EECF835126F051C1B4DC0B777336F1E1C330A61DCE705B1AB9406BF0858F4FF4DD1CFF0ADE70FA8FA9B353B4FEQE59G" TargetMode="External"/><Relationship Id="rId27" Type="http://schemas.openxmlformats.org/officeDocument/2006/relationships/hyperlink" Target="consultantplus://offline/ref=1BA611EECF835126F051C1B4DC0B777336F1E1C337A21AC67D5B1AB9406BF0858F4FF4DD1CFF0ADE70FA8FA9B353B4FEQE59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2020-04-07T06:57:00Z</dcterms:created>
  <dcterms:modified xsi:type="dcterms:W3CDTF">2020-04-07T06:57:00Z</dcterms:modified>
</cp:coreProperties>
</file>