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D96" w:rsidRDefault="00F00D9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00D96" w:rsidRDefault="00F00D96">
      <w:pPr>
        <w:pStyle w:val="ConsPlusNormal"/>
        <w:ind w:firstLine="540"/>
        <w:jc w:val="both"/>
        <w:outlineLvl w:val="0"/>
      </w:pPr>
    </w:p>
    <w:p w:rsidR="00F00D96" w:rsidRDefault="00F00D96">
      <w:pPr>
        <w:pStyle w:val="ConsPlusNormal"/>
        <w:outlineLvl w:val="0"/>
      </w:pPr>
      <w:r>
        <w:t>Включен в Реестр нормативных актов органов исполнительной власти Нижегородской области 15 сентября 2020 года N 15511-302-114</w:t>
      </w:r>
    </w:p>
    <w:p w:rsidR="00F00D96" w:rsidRDefault="00F00D9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00D96" w:rsidRDefault="00F00D96">
      <w:pPr>
        <w:pStyle w:val="ConsPlusNormal"/>
        <w:ind w:firstLine="540"/>
        <w:jc w:val="both"/>
      </w:pPr>
    </w:p>
    <w:p w:rsidR="00F00D96" w:rsidRDefault="00F00D96">
      <w:pPr>
        <w:pStyle w:val="ConsPlusTitle"/>
        <w:jc w:val="center"/>
      </w:pPr>
      <w:r>
        <w:t>МИНИСТЕРСТВО СЕЛЬСКОГО ХОЗЯЙСТВА И ПРОДОВОЛЬСТВЕННЫХ</w:t>
      </w:r>
    </w:p>
    <w:p w:rsidR="00F00D96" w:rsidRDefault="00F00D96">
      <w:pPr>
        <w:pStyle w:val="ConsPlusTitle"/>
        <w:jc w:val="center"/>
      </w:pPr>
      <w:r>
        <w:t>РЕСУРСОВ НИЖЕГОРОДСКОЙ ОБЛАСТИ</w:t>
      </w:r>
    </w:p>
    <w:p w:rsidR="00F00D96" w:rsidRDefault="00F00D96">
      <w:pPr>
        <w:pStyle w:val="ConsPlusTitle"/>
        <w:jc w:val="center"/>
      </w:pPr>
    </w:p>
    <w:p w:rsidR="00F00D96" w:rsidRDefault="00F00D96">
      <w:pPr>
        <w:pStyle w:val="ConsPlusTitle"/>
        <w:jc w:val="center"/>
      </w:pPr>
      <w:r>
        <w:t>ПРИКАЗ</w:t>
      </w:r>
    </w:p>
    <w:p w:rsidR="00F00D96" w:rsidRDefault="00F00D96">
      <w:pPr>
        <w:pStyle w:val="ConsPlusTitle"/>
        <w:jc w:val="center"/>
      </w:pPr>
      <w:r>
        <w:t>от 30 июня 2020 г. N 114</w:t>
      </w:r>
    </w:p>
    <w:p w:rsidR="00F00D96" w:rsidRDefault="00F00D96">
      <w:pPr>
        <w:pStyle w:val="ConsPlusTitle"/>
        <w:ind w:firstLine="540"/>
        <w:jc w:val="both"/>
      </w:pPr>
    </w:p>
    <w:p w:rsidR="00F00D96" w:rsidRDefault="00F00D96">
      <w:pPr>
        <w:pStyle w:val="ConsPlusTitle"/>
        <w:jc w:val="center"/>
      </w:pPr>
      <w:r>
        <w:t>ОБ УТВЕРЖДЕНИИ ПОРЯДКА ВЫДАЧИ ЗАКЛЮЧЕНИЙ О СООТВЕТСТВИИ</w:t>
      </w:r>
    </w:p>
    <w:p w:rsidR="00F00D96" w:rsidRDefault="00F00D96">
      <w:pPr>
        <w:pStyle w:val="ConsPlusTitle"/>
        <w:jc w:val="center"/>
      </w:pPr>
      <w:r>
        <w:t>ТРЕБОВАНИЯМ, ПРЕДЪЯВЛЯЕМЫМ К ОПРЕДЕЛЕННОМУ ВИДУ ОРГАНИЗАЦИИ</w:t>
      </w:r>
    </w:p>
    <w:p w:rsidR="00F00D96" w:rsidRDefault="00F00D96">
      <w:pPr>
        <w:pStyle w:val="ConsPlusTitle"/>
        <w:jc w:val="center"/>
      </w:pPr>
      <w:r>
        <w:t>ПО ПЛЕМЕННОМУ ЖИВОТНОВОДСТВУ И ЭПИЗООТИЧЕСКОМУ</w:t>
      </w:r>
    </w:p>
    <w:p w:rsidR="00F00D96" w:rsidRDefault="00F00D96">
      <w:pPr>
        <w:pStyle w:val="ConsPlusTitle"/>
        <w:jc w:val="center"/>
      </w:pPr>
      <w:r>
        <w:t>БЛАГОПОЛУЧИЮ ХОЗЯЙСТВА</w:t>
      </w:r>
    </w:p>
    <w:p w:rsidR="00F00D96" w:rsidRDefault="00F00D9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00D9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00D96" w:rsidRDefault="00F00D9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00D96" w:rsidRDefault="00F00D9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сельского хозяйства и продовольственных</w:t>
            </w:r>
          </w:p>
          <w:p w:rsidR="00F00D96" w:rsidRDefault="00F00D96">
            <w:pPr>
              <w:pStyle w:val="ConsPlusNormal"/>
              <w:jc w:val="center"/>
            </w:pPr>
            <w:r>
              <w:rPr>
                <w:color w:val="392C69"/>
              </w:rPr>
              <w:t>ресурсов Нижегородской области от 27.11.2020 N 221)</w:t>
            </w:r>
          </w:p>
        </w:tc>
      </w:tr>
    </w:tbl>
    <w:p w:rsidR="00F00D96" w:rsidRDefault="00F00D96">
      <w:pPr>
        <w:pStyle w:val="ConsPlusNormal"/>
        <w:ind w:firstLine="540"/>
        <w:jc w:val="both"/>
      </w:pPr>
    </w:p>
    <w:p w:rsidR="00F00D96" w:rsidRDefault="00F00D96">
      <w:pPr>
        <w:pStyle w:val="ConsPlusNormal"/>
        <w:ind w:firstLine="540"/>
        <w:jc w:val="both"/>
      </w:pPr>
      <w:r>
        <w:t xml:space="preserve">В целях реализации полномочий в области племенного животноводства на территории Нижегородской области, предусмотренных </w:t>
      </w:r>
      <w:hyperlink r:id="rId6" w:history="1">
        <w:r>
          <w:rPr>
            <w:color w:val="0000FF"/>
          </w:rPr>
          <w:t>подпунктом 8 пункта 3.90</w:t>
        </w:r>
      </w:hyperlink>
      <w:r>
        <w:t xml:space="preserve"> Положения о министерстве сельского хозяйства и продовольственных ресурсов Нижегородской области, утвержденного постановлением Правительства Нижегородской области от 26 сентября 2005 г. N 237, приказываю:</w:t>
      </w:r>
    </w:p>
    <w:p w:rsidR="00F00D96" w:rsidRDefault="00F00D96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5" w:history="1">
        <w:r>
          <w:rPr>
            <w:color w:val="0000FF"/>
          </w:rPr>
          <w:t>Порядок</w:t>
        </w:r>
      </w:hyperlink>
      <w:r>
        <w:t xml:space="preserve"> выдачи заключений о соответствии требованиям, предъявляемым к определенному виду организации по племенному животноводству и эпизоотическому благополучию хозяйства.</w:t>
      </w:r>
    </w:p>
    <w:p w:rsidR="00F00D96" w:rsidRDefault="00F00D96">
      <w:pPr>
        <w:pStyle w:val="ConsPlusNormal"/>
        <w:spacing w:before="220"/>
        <w:ind w:firstLine="540"/>
        <w:jc w:val="both"/>
      </w:pPr>
      <w:r>
        <w:t>2. Настоящий приказ вступает в силу со дня его подписания.</w:t>
      </w:r>
    </w:p>
    <w:p w:rsidR="00F00D96" w:rsidRDefault="00F00D96">
      <w:pPr>
        <w:pStyle w:val="ConsPlusNormal"/>
        <w:ind w:firstLine="540"/>
        <w:jc w:val="both"/>
      </w:pPr>
    </w:p>
    <w:p w:rsidR="00F00D96" w:rsidRDefault="00F00D96">
      <w:pPr>
        <w:pStyle w:val="ConsPlusNormal"/>
        <w:jc w:val="right"/>
      </w:pPr>
      <w:r>
        <w:t>Министр</w:t>
      </w:r>
    </w:p>
    <w:p w:rsidR="00F00D96" w:rsidRDefault="00F00D96">
      <w:pPr>
        <w:pStyle w:val="ConsPlusNormal"/>
        <w:jc w:val="right"/>
      </w:pPr>
      <w:r>
        <w:t>Н.К.ДЕНИСОВ</w:t>
      </w:r>
    </w:p>
    <w:p w:rsidR="00F00D96" w:rsidRDefault="00F00D96">
      <w:pPr>
        <w:pStyle w:val="ConsPlusNormal"/>
        <w:ind w:firstLine="540"/>
        <w:jc w:val="both"/>
      </w:pPr>
    </w:p>
    <w:p w:rsidR="00F00D96" w:rsidRDefault="00F00D96">
      <w:pPr>
        <w:pStyle w:val="ConsPlusNormal"/>
        <w:ind w:firstLine="540"/>
        <w:jc w:val="both"/>
      </w:pPr>
    </w:p>
    <w:p w:rsidR="00F00D96" w:rsidRDefault="00F00D96">
      <w:pPr>
        <w:pStyle w:val="ConsPlusNormal"/>
        <w:ind w:firstLine="540"/>
        <w:jc w:val="both"/>
      </w:pPr>
    </w:p>
    <w:p w:rsidR="00F00D96" w:rsidRDefault="00F00D96">
      <w:pPr>
        <w:pStyle w:val="ConsPlusNormal"/>
        <w:ind w:firstLine="540"/>
        <w:jc w:val="both"/>
      </w:pPr>
    </w:p>
    <w:p w:rsidR="00F00D96" w:rsidRDefault="00F00D96">
      <w:pPr>
        <w:pStyle w:val="ConsPlusNormal"/>
        <w:ind w:firstLine="540"/>
        <w:jc w:val="both"/>
      </w:pPr>
    </w:p>
    <w:p w:rsidR="00F00D96" w:rsidRDefault="00F00D96">
      <w:pPr>
        <w:pStyle w:val="ConsPlusNormal"/>
        <w:jc w:val="right"/>
        <w:outlineLvl w:val="0"/>
      </w:pPr>
      <w:r>
        <w:t>Утвержден</w:t>
      </w:r>
    </w:p>
    <w:p w:rsidR="00F00D96" w:rsidRDefault="00F00D96">
      <w:pPr>
        <w:pStyle w:val="ConsPlusNormal"/>
        <w:jc w:val="right"/>
      </w:pPr>
      <w:r>
        <w:t>приказом министерства сельского</w:t>
      </w:r>
    </w:p>
    <w:p w:rsidR="00F00D96" w:rsidRDefault="00F00D96">
      <w:pPr>
        <w:pStyle w:val="ConsPlusNormal"/>
        <w:jc w:val="right"/>
      </w:pPr>
      <w:r>
        <w:t>хозяйства и продовольственных</w:t>
      </w:r>
    </w:p>
    <w:p w:rsidR="00F00D96" w:rsidRDefault="00F00D96">
      <w:pPr>
        <w:pStyle w:val="ConsPlusNormal"/>
        <w:jc w:val="right"/>
      </w:pPr>
      <w:r>
        <w:t>ресурсов Нижегородской области</w:t>
      </w:r>
    </w:p>
    <w:p w:rsidR="00F00D96" w:rsidRDefault="00F00D96">
      <w:pPr>
        <w:pStyle w:val="ConsPlusNormal"/>
        <w:jc w:val="right"/>
      </w:pPr>
      <w:r>
        <w:t>от 30.06.2020 N 114</w:t>
      </w:r>
    </w:p>
    <w:p w:rsidR="00F00D96" w:rsidRDefault="00F00D96">
      <w:pPr>
        <w:pStyle w:val="ConsPlusNormal"/>
        <w:ind w:firstLine="540"/>
        <w:jc w:val="both"/>
      </w:pPr>
    </w:p>
    <w:p w:rsidR="00F00D96" w:rsidRDefault="00F00D96">
      <w:pPr>
        <w:pStyle w:val="ConsPlusTitle"/>
        <w:jc w:val="center"/>
      </w:pPr>
      <w:bookmarkStart w:id="0" w:name="P35"/>
      <w:bookmarkEnd w:id="0"/>
      <w:r>
        <w:t>ПОРЯДОК</w:t>
      </w:r>
    </w:p>
    <w:p w:rsidR="00F00D96" w:rsidRDefault="00F00D96">
      <w:pPr>
        <w:pStyle w:val="ConsPlusTitle"/>
        <w:jc w:val="center"/>
      </w:pPr>
      <w:r>
        <w:t>ВЫДАЧИ ЗАКЛЮЧЕНИЙ О СООТВЕТСТВИИ ТРЕБОВАНИЯМ, ПРЕДЪЯВЛЯЕМЫМ</w:t>
      </w:r>
    </w:p>
    <w:p w:rsidR="00F00D96" w:rsidRDefault="00F00D96">
      <w:pPr>
        <w:pStyle w:val="ConsPlusTitle"/>
        <w:jc w:val="center"/>
      </w:pPr>
      <w:r>
        <w:t>К ОПРЕДЕЛЕННОМУ ВИДУ ОРГАНИЗАЦИИ ПО ПЛЕМЕННОМУ</w:t>
      </w:r>
    </w:p>
    <w:p w:rsidR="00F00D96" w:rsidRDefault="00F00D96">
      <w:pPr>
        <w:pStyle w:val="ConsPlusTitle"/>
        <w:jc w:val="center"/>
      </w:pPr>
      <w:r>
        <w:t>ЖИВОТНОВОДСТВУ И ЭПИЗООТИЧЕСКОМУ БЛАГОПОЛУЧИЮ ХОЗЯЙСТВА</w:t>
      </w:r>
    </w:p>
    <w:p w:rsidR="00F00D96" w:rsidRDefault="00F00D96">
      <w:pPr>
        <w:pStyle w:val="ConsPlusNormal"/>
        <w:ind w:firstLine="540"/>
        <w:jc w:val="both"/>
      </w:pPr>
    </w:p>
    <w:p w:rsidR="00F00D96" w:rsidRDefault="00F00D96">
      <w:pPr>
        <w:pStyle w:val="ConsPlusNormal"/>
        <w:jc w:val="center"/>
      </w:pPr>
      <w:r>
        <w:t>(далее - Порядок)</w:t>
      </w:r>
    </w:p>
    <w:p w:rsidR="00F00D96" w:rsidRDefault="00F00D9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00D9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00D96" w:rsidRDefault="00F00D96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F00D96" w:rsidRDefault="00F00D9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сельского хозяйства и продовольственных</w:t>
            </w:r>
          </w:p>
          <w:p w:rsidR="00F00D96" w:rsidRDefault="00F00D96">
            <w:pPr>
              <w:pStyle w:val="ConsPlusNormal"/>
              <w:jc w:val="center"/>
            </w:pPr>
            <w:r>
              <w:rPr>
                <w:color w:val="392C69"/>
              </w:rPr>
              <w:t>ресурсов Нижегородской области от 27.11.2020 N 221)</w:t>
            </w:r>
          </w:p>
        </w:tc>
      </w:tr>
    </w:tbl>
    <w:p w:rsidR="00F00D96" w:rsidRDefault="00F00D96">
      <w:pPr>
        <w:pStyle w:val="ConsPlusNormal"/>
        <w:ind w:firstLine="540"/>
        <w:jc w:val="both"/>
      </w:pPr>
    </w:p>
    <w:p w:rsidR="00F00D96" w:rsidRDefault="00F00D96">
      <w:pPr>
        <w:pStyle w:val="ConsPlusNormal"/>
        <w:ind w:firstLine="540"/>
        <w:jc w:val="both"/>
      </w:pPr>
      <w:r>
        <w:t xml:space="preserve">1. Настоящий Порядок разработан 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3 августа 1995 г. N 123-ФЗ "О племенном животноводстве", Административным </w:t>
      </w:r>
      <w:hyperlink r:id="rId9" w:history="1">
        <w:r>
          <w:rPr>
            <w:color w:val="0000FF"/>
          </w:rPr>
          <w:t>регламентом</w:t>
        </w:r>
      </w:hyperlink>
      <w:r>
        <w:t xml:space="preserve"> Министерства сельского хозяйства Российской Федерации по предоставлению государственной услуги по определению видов организаций, осуществляющих деятельность в области племенного животноводства, утвержденным приказом Министерства сельского хозяйства Российской Федерации от 17 ноября 2011 г. N 430 (далее - Административный регламент), </w:t>
      </w:r>
      <w:hyperlink r:id="rId10" w:history="1">
        <w:r>
          <w:rPr>
            <w:color w:val="0000FF"/>
          </w:rPr>
          <w:t>Правилами</w:t>
        </w:r>
      </w:hyperlink>
      <w:r>
        <w:t xml:space="preserve"> в области племенного животноводства "Виды организаций, осуществляющих деятельность в области племенного животноводства", утвержденными приказом Министерства сельского хозяйства Российской Федерации от 17 ноября 2011 г. N 431 (далее - Правила), и устанавливает порядок подготовки и выдачи заключений о соответствии требованиям, предъявляемым к определенному виду организации по племенному животноводству и эпизоотическому благополучию хозяйства (далее - заключение).</w:t>
      </w:r>
    </w:p>
    <w:p w:rsidR="00F00D96" w:rsidRDefault="00F00D96">
      <w:pPr>
        <w:pStyle w:val="ConsPlusNormal"/>
        <w:spacing w:before="220"/>
        <w:ind w:firstLine="540"/>
        <w:jc w:val="both"/>
      </w:pPr>
      <w:bookmarkStart w:id="1" w:name="P46"/>
      <w:bookmarkEnd w:id="1"/>
      <w:r>
        <w:t xml:space="preserve">2. Подготовка заключений осуществляется на основании </w:t>
      </w:r>
      <w:hyperlink w:anchor="P110" w:history="1">
        <w:r>
          <w:rPr>
            <w:color w:val="0000FF"/>
          </w:rPr>
          <w:t>заявления</w:t>
        </w:r>
      </w:hyperlink>
      <w:r>
        <w:t xml:space="preserve"> о выдаче заключения по форме согласно приложению 1 к настоящему Порядку (далее - заявление).</w:t>
      </w:r>
    </w:p>
    <w:p w:rsidR="00F00D96" w:rsidRDefault="00F00D96">
      <w:pPr>
        <w:pStyle w:val="ConsPlusNormal"/>
        <w:spacing w:before="220"/>
        <w:ind w:firstLine="540"/>
        <w:jc w:val="both"/>
      </w:pPr>
      <w:r>
        <w:t>3. Заключения подготавливаются в отношении зарегистрированных на территории Нижегородской области юридических лиц, осуществляющих разведение племенных животных, производство и использование племенной продукции (материала) в селекционных целях, а также оказание услуг в области племенного животноводства, соответствующих требованиям, предъявляемым к определенному виду организации по племенному животноводству и эпизоотическому благополучию хозяйства, установленным Правилами (далее - заявители).</w:t>
      </w:r>
    </w:p>
    <w:p w:rsidR="00F00D96" w:rsidRDefault="00F00D96">
      <w:pPr>
        <w:pStyle w:val="ConsPlusNormal"/>
        <w:spacing w:before="220"/>
        <w:ind w:firstLine="540"/>
        <w:jc w:val="both"/>
      </w:pPr>
      <w:r>
        <w:t>4. Соответствие заявителя требованиям, предъявляемым к определенному виду организации по племенному животноводству и эпизоотическому благополучию хозяйства, устанавливается экспертной комиссией.</w:t>
      </w:r>
    </w:p>
    <w:p w:rsidR="00F00D96" w:rsidRDefault="00F00D96">
      <w:pPr>
        <w:pStyle w:val="ConsPlusNormal"/>
        <w:spacing w:before="220"/>
        <w:ind w:firstLine="540"/>
        <w:jc w:val="both"/>
      </w:pPr>
      <w:r>
        <w:t>Состав и положение об экспертной комиссии утверждаются министерством сельского хозяйства и продовольственных ресурсов Нижегородской области (далее - министерство).</w:t>
      </w:r>
    </w:p>
    <w:p w:rsidR="00F00D96" w:rsidRDefault="00F00D96">
      <w:pPr>
        <w:pStyle w:val="ConsPlusNormal"/>
        <w:spacing w:before="220"/>
        <w:ind w:firstLine="540"/>
        <w:jc w:val="both"/>
      </w:pPr>
      <w:bookmarkStart w:id="2" w:name="P50"/>
      <w:bookmarkEnd w:id="2"/>
      <w:r>
        <w:t xml:space="preserve">5. К заявлению, направленному в министерство в соответствии с </w:t>
      </w:r>
      <w:hyperlink w:anchor="P46" w:history="1">
        <w:r>
          <w:rPr>
            <w:color w:val="0000FF"/>
          </w:rPr>
          <w:t>пунктом 2</w:t>
        </w:r>
      </w:hyperlink>
      <w:r>
        <w:t xml:space="preserve"> настоящего Порядка, заявитель прикладывает следующие документы:</w:t>
      </w:r>
    </w:p>
    <w:p w:rsidR="00F00D96" w:rsidRDefault="00F00D96">
      <w:pPr>
        <w:pStyle w:val="ConsPlusNormal"/>
        <w:spacing w:before="220"/>
        <w:ind w:firstLine="540"/>
        <w:jc w:val="both"/>
      </w:pPr>
      <w:r>
        <w:t>5.1. справку о ветеринарном благополучии организации-заявителя, выданную комитетом ветеринарии Нижегородской области не ранее чем за 5 рабочих дней до даты обращения с заявлением;</w:t>
      </w:r>
    </w:p>
    <w:p w:rsidR="00F00D96" w:rsidRDefault="00F00D96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приказа</w:t>
        </w:r>
      </w:hyperlink>
      <w:r>
        <w:t xml:space="preserve"> министерства сельского хозяйства и продовольственных ресурсов Нижегородской области от 27.11.2020 N 221)</w:t>
      </w:r>
    </w:p>
    <w:p w:rsidR="00F00D96" w:rsidRDefault="00F00D96">
      <w:pPr>
        <w:pStyle w:val="ConsPlusNormal"/>
        <w:spacing w:before="220"/>
        <w:ind w:firstLine="540"/>
        <w:jc w:val="both"/>
      </w:pPr>
      <w:r>
        <w:t xml:space="preserve">5.2. </w:t>
      </w:r>
      <w:hyperlink w:anchor="P150" w:history="1">
        <w:r>
          <w:rPr>
            <w:color w:val="0000FF"/>
          </w:rPr>
          <w:t>сведения</w:t>
        </w:r>
      </w:hyperlink>
      <w:r>
        <w:t xml:space="preserve"> о квалификации работников организации-заявителя, их стаже работы в племенном животноводстве, заверенные печатью (при наличии) заявителя, составленные по форме согласно приложению 2 к настоящему Порядку;</w:t>
      </w:r>
    </w:p>
    <w:p w:rsidR="00F00D96" w:rsidRDefault="00F00D96">
      <w:pPr>
        <w:pStyle w:val="ConsPlusNormal"/>
        <w:spacing w:before="220"/>
        <w:ind w:firstLine="540"/>
        <w:jc w:val="both"/>
      </w:pPr>
      <w:r>
        <w:t>5.3. заверенные заявителем копии дипломов, аттестатов, свидетельств и других документов, подтверждающих образование работников организации-заявителя, заверенные печатью (при наличии) заявителя;</w:t>
      </w:r>
    </w:p>
    <w:p w:rsidR="00F00D96" w:rsidRDefault="00F00D96">
      <w:pPr>
        <w:pStyle w:val="ConsPlusNormal"/>
        <w:spacing w:before="220"/>
        <w:ind w:firstLine="540"/>
        <w:jc w:val="both"/>
      </w:pPr>
      <w:r>
        <w:t>5.4. для племенных заводов, племенных репродукторов, генофондных хозяйств, селекционно-гибридных центров, селекционно-генетических центров, ипподромов, заводских конюшен:</w:t>
      </w:r>
    </w:p>
    <w:p w:rsidR="00F00D96" w:rsidRDefault="00F00D96">
      <w:pPr>
        <w:pStyle w:val="ConsPlusNormal"/>
        <w:spacing w:before="220"/>
        <w:ind w:firstLine="540"/>
        <w:jc w:val="both"/>
      </w:pPr>
      <w:r>
        <w:lastRenderedPageBreak/>
        <w:t xml:space="preserve">карточку племенного хозяйства о количественных и качественных показателях продуктивности и селекционно-племенной работы в племенных организациях по форме согласно </w:t>
      </w:r>
      <w:hyperlink r:id="rId12" w:history="1">
        <w:r>
          <w:rPr>
            <w:color w:val="0000FF"/>
          </w:rPr>
          <w:t>приложениям N 3</w:t>
        </w:r>
      </w:hyperlink>
      <w:r>
        <w:t xml:space="preserve"> - </w:t>
      </w:r>
      <w:hyperlink r:id="rId13" w:history="1">
        <w:r>
          <w:rPr>
            <w:color w:val="0000FF"/>
          </w:rPr>
          <w:t>25</w:t>
        </w:r>
      </w:hyperlink>
      <w:r>
        <w:t xml:space="preserve"> к Административному регламенту, заверенную печатью (при наличии) заявителя;</w:t>
      </w:r>
    </w:p>
    <w:p w:rsidR="00F00D96" w:rsidRDefault="00F00D96">
      <w:pPr>
        <w:pStyle w:val="ConsPlusNormal"/>
        <w:spacing w:before="220"/>
        <w:ind w:firstLine="540"/>
        <w:jc w:val="both"/>
      </w:pPr>
      <w:r>
        <w:t>сводную ведомость (отчет) по результатам бонитировки сельскохозяйственных животных, принадлежащих заявителю, за календарный год, предшествующий году обращения с заявлением (далее - отчетный год);</w:t>
      </w:r>
    </w:p>
    <w:p w:rsidR="00F00D96" w:rsidRDefault="00F00D96">
      <w:pPr>
        <w:pStyle w:val="ConsPlusNormal"/>
        <w:spacing w:before="220"/>
        <w:ind w:firstLine="540"/>
        <w:jc w:val="both"/>
      </w:pPr>
      <w:r>
        <w:t>результаты генетической экспертизы племенных животных на достоверность происхождения и отсутствие генетических аномалий, проведенной лабораторией иммуногенетической экспертизы;</w:t>
      </w:r>
    </w:p>
    <w:p w:rsidR="00F00D96" w:rsidRDefault="00F00D96">
      <w:pPr>
        <w:pStyle w:val="ConsPlusNormal"/>
        <w:spacing w:before="220"/>
        <w:ind w:firstLine="540"/>
        <w:jc w:val="both"/>
      </w:pPr>
      <w:r>
        <w:t xml:space="preserve">заверенную заявителем копию плана селекционно-племенной работы заявителя, разработанного отраслевыми научно-исследовательскими институтами, образовательными или научными </w:t>
      </w:r>
      <w:proofErr w:type="gramStart"/>
      <w:r>
        <w:t>учреждениями</w:t>
      </w:r>
      <w:proofErr w:type="gramEnd"/>
      <w:r>
        <w:t xml:space="preserve"> или согласованного с ними (кроме ипподромов);</w:t>
      </w:r>
    </w:p>
    <w:p w:rsidR="00F00D96" w:rsidRDefault="00F00D96">
      <w:pPr>
        <w:pStyle w:val="ConsPlusNormal"/>
        <w:spacing w:before="220"/>
        <w:ind w:firstLine="540"/>
        <w:jc w:val="both"/>
      </w:pPr>
      <w:r>
        <w:t>заверенную заявителем копию календарного плана испытаний лошадей заявителем в текущем году (для ипподромов);</w:t>
      </w:r>
    </w:p>
    <w:p w:rsidR="00F00D96" w:rsidRDefault="00F00D96">
      <w:pPr>
        <w:pStyle w:val="ConsPlusNormal"/>
        <w:spacing w:before="220"/>
        <w:ind w:firstLine="540"/>
        <w:jc w:val="both"/>
      </w:pPr>
      <w:r>
        <w:t>5.5. для племенных предприятий (региональных) по хранению и реализации семени животных, организаций по искусственному осеменению сельскохозяйственных животных:</w:t>
      </w:r>
    </w:p>
    <w:p w:rsidR="00F00D96" w:rsidRDefault="00F00D96">
      <w:pPr>
        <w:pStyle w:val="ConsPlusNormal"/>
        <w:spacing w:before="220"/>
        <w:ind w:firstLine="540"/>
        <w:jc w:val="both"/>
      </w:pPr>
      <w:r>
        <w:t>сводную ведомость (отчет) по результатам бонитировки сельскохозяйственных животных, принадлежащих заявителю, за отчетный год (для организаций по искусственному осеменению);</w:t>
      </w:r>
    </w:p>
    <w:p w:rsidR="00F00D96" w:rsidRDefault="00F00D96">
      <w:pPr>
        <w:pStyle w:val="ConsPlusNormal"/>
        <w:spacing w:before="220"/>
        <w:ind w:firstLine="540"/>
        <w:jc w:val="both"/>
      </w:pPr>
      <w:r>
        <w:t>результаты генетической экспертизы племенных животных на достоверность происхождения и отсутствие генетических аномалий, проведенной лабораторией иммуногенетической экспертизы;</w:t>
      </w:r>
    </w:p>
    <w:p w:rsidR="00F00D96" w:rsidRDefault="00F00D96">
      <w:pPr>
        <w:pStyle w:val="ConsPlusNormal"/>
        <w:spacing w:before="220"/>
        <w:ind w:firstLine="540"/>
        <w:jc w:val="both"/>
      </w:pPr>
      <w:r>
        <w:t xml:space="preserve">отчеты о проверке, оценке и использовании быков-производителей, принадлежащих заявителю, за отчетный год по форме согласно </w:t>
      </w:r>
      <w:hyperlink r:id="rId14" w:history="1">
        <w:r>
          <w:rPr>
            <w:color w:val="0000FF"/>
          </w:rPr>
          <w:t>приложению N 26</w:t>
        </w:r>
      </w:hyperlink>
      <w:r>
        <w:t xml:space="preserve"> к Административному регламенту, заверенные печатью (при наличии) заявителя;</w:t>
      </w:r>
    </w:p>
    <w:p w:rsidR="00F00D96" w:rsidRDefault="00F00D96">
      <w:pPr>
        <w:pStyle w:val="ConsPlusNormal"/>
        <w:spacing w:before="220"/>
        <w:ind w:firstLine="540"/>
        <w:jc w:val="both"/>
      </w:pPr>
      <w:r>
        <w:t xml:space="preserve">отчет о наличии и использовании быков-производителей, принадлежащих заявителю, за отчетный год по форме согласно </w:t>
      </w:r>
      <w:hyperlink r:id="rId15" w:history="1">
        <w:r>
          <w:rPr>
            <w:color w:val="0000FF"/>
          </w:rPr>
          <w:t>приложению N 27</w:t>
        </w:r>
      </w:hyperlink>
      <w:r>
        <w:t xml:space="preserve"> к Административному регламенту, заверенный печатью (при наличии) заявителя (для организаций по искусственному осеменению);</w:t>
      </w:r>
    </w:p>
    <w:p w:rsidR="00F00D96" w:rsidRDefault="00F00D96">
      <w:pPr>
        <w:pStyle w:val="ConsPlusNormal"/>
        <w:spacing w:before="220"/>
        <w:ind w:firstLine="540"/>
        <w:jc w:val="both"/>
      </w:pPr>
      <w:r>
        <w:t>5.6. для организаций по трансплантации эмбрионов - заверенный заявителем отчет о работе заявителя в области племенного животноводства за отчетный год;</w:t>
      </w:r>
    </w:p>
    <w:p w:rsidR="00F00D96" w:rsidRDefault="00F00D96">
      <w:pPr>
        <w:pStyle w:val="ConsPlusNormal"/>
        <w:spacing w:before="220"/>
        <w:ind w:firstLine="540"/>
        <w:jc w:val="both"/>
      </w:pPr>
      <w:r>
        <w:t>5.7. для лабораторий селекционного контроля качества молока, шерсти, иммуногенетической и молекулярно-генетической экспертизы - заверенный заявителем отчет о работе заявителя в области племенного животноводства за отчетный год;</w:t>
      </w:r>
    </w:p>
    <w:p w:rsidR="00F00D96" w:rsidRDefault="00F00D96">
      <w:pPr>
        <w:pStyle w:val="ConsPlusNormal"/>
        <w:spacing w:before="220"/>
        <w:ind w:firstLine="540"/>
        <w:jc w:val="both"/>
      </w:pPr>
      <w:r>
        <w:t>5.8. для центра информационного обеспечения, регионального информационно-селекционного центра и селекционного центра (ассоциации) по породам заверенные заявителем:</w:t>
      </w:r>
    </w:p>
    <w:p w:rsidR="00F00D96" w:rsidRDefault="00F00D96">
      <w:pPr>
        <w:pStyle w:val="ConsPlusNormal"/>
        <w:spacing w:before="220"/>
        <w:ind w:firstLine="540"/>
        <w:jc w:val="both"/>
      </w:pPr>
      <w:r>
        <w:t>отчет об учете, контроле, оценке уровня продуктивности качества продукции, племенной ценности животных (для центра информационного обеспечения) за отчетный год;</w:t>
      </w:r>
    </w:p>
    <w:p w:rsidR="00F00D96" w:rsidRDefault="00F00D96">
      <w:pPr>
        <w:pStyle w:val="ConsPlusNormal"/>
        <w:spacing w:before="220"/>
        <w:ind w:firstLine="540"/>
        <w:jc w:val="both"/>
      </w:pPr>
      <w:r>
        <w:t>отчет о деятельности заявителя по научно-методическому, технологическому, сервисному и информационному обеспечению селекционно-племенной работы в животноводстве на территории Нижегородской области (для регионального информационно-селекционного центра) за отчетный год;</w:t>
      </w:r>
    </w:p>
    <w:p w:rsidR="00F00D96" w:rsidRDefault="00F00D96">
      <w:pPr>
        <w:pStyle w:val="ConsPlusNormal"/>
        <w:spacing w:before="220"/>
        <w:ind w:firstLine="540"/>
        <w:jc w:val="both"/>
      </w:pPr>
      <w:r>
        <w:t xml:space="preserve">отчет о деятельности заявителя по научно-методическому, сервисному и информационному обеспечению селекционно-племенной работы с конкретной породой животных на территории </w:t>
      </w:r>
      <w:r>
        <w:lastRenderedPageBreak/>
        <w:t>Российской Федерации (для селекционных центров (ассоциаций) по породе) за отчетный год;</w:t>
      </w:r>
    </w:p>
    <w:p w:rsidR="00F00D96" w:rsidRDefault="00F00D96">
      <w:pPr>
        <w:pStyle w:val="ConsPlusNormal"/>
        <w:spacing w:before="220"/>
        <w:ind w:firstLine="540"/>
        <w:jc w:val="both"/>
      </w:pPr>
      <w:r>
        <w:t xml:space="preserve">отчет о племенной работе в животноводстве по форме согласно </w:t>
      </w:r>
      <w:hyperlink r:id="rId16" w:history="1">
        <w:r>
          <w:rPr>
            <w:color w:val="0000FF"/>
          </w:rPr>
          <w:t>приложению N 28</w:t>
        </w:r>
      </w:hyperlink>
      <w:r>
        <w:t xml:space="preserve"> к Административному регламенту за отчетный год (для регионального информационно-селекционного центра);</w:t>
      </w:r>
    </w:p>
    <w:p w:rsidR="00F00D96" w:rsidRDefault="00F00D9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00D9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00D96" w:rsidRDefault="00F00D96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F00D96" w:rsidRDefault="00F00D96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Федеральный закон от 27.07.2006 имеет номер 152-ФЗ, а не 52-ФЗ.</w:t>
            </w:r>
          </w:p>
        </w:tc>
      </w:tr>
    </w:tbl>
    <w:p w:rsidR="00F00D96" w:rsidRDefault="00F00D96">
      <w:pPr>
        <w:pStyle w:val="ConsPlusNormal"/>
        <w:spacing w:before="280"/>
        <w:ind w:firstLine="540"/>
        <w:jc w:val="both"/>
      </w:pPr>
      <w:r>
        <w:t xml:space="preserve">5.9. согласие на обработку персональных данных в случаях и в форме, установленных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27 июля 2006 г. N 52-ФЗ "О персональных данных";</w:t>
      </w:r>
    </w:p>
    <w:p w:rsidR="00F00D96" w:rsidRDefault="00F00D96">
      <w:pPr>
        <w:pStyle w:val="ConsPlusNormal"/>
        <w:spacing w:before="220"/>
        <w:ind w:firstLine="540"/>
        <w:jc w:val="both"/>
      </w:pPr>
      <w:r>
        <w:t>5.10. документы, в установленном законодательством порядке подтверждающие полномочия лица, подписавшего заявление (за исключением случая, когда заявление подписано лицом, имеющим право действовать без доверенности от имени заявителя).</w:t>
      </w:r>
    </w:p>
    <w:p w:rsidR="00F00D96" w:rsidRDefault="00F00D96">
      <w:pPr>
        <w:pStyle w:val="ConsPlusNormal"/>
        <w:spacing w:before="220"/>
        <w:ind w:firstLine="540"/>
        <w:jc w:val="both"/>
      </w:pPr>
      <w:r>
        <w:t xml:space="preserve">6. При разведении заявителем животных разных видов и пород документы, указанные в </w:t>
      </w:r>
      <w:hyperlink w:anchor="P50" w:history="1">
        <w:r>
          <w:rPr>
            <w:color w:val="0000FF"/>
          </w:rPr>
          <w:t>пункте 5</w:t>
        </w:r>
      </w:hyperlink>
      <w:r>
        <w:t xml:space="preserve"> настоящего Порядка, представляются отдельно по каждому виду и породе разводимых животных.</w:t>
      </w:r>
    </w:p>
    <w:p w:rsidR="00F00D96" w:rsidRDefault="00F00D96">
      <w:pPr>
        <w:pStyle w:val="ConsPlusNormal"/>
        <w:spacing w:before="220"/>
        <w:ind w:firstLine="540"/>
        <w:jc w:val="both"/>
      </w:pPr>
      <w:r>
        <w:t xml:space="preserve">7. Заявление с прилагаемыми документами, поступившее в министерство в соответствии с </w:t>
      </w:r>
      <w:hyperlink w:anchor="P46" w:history="1">
        <w:r>
          <w:rPr>
            <w:color w:val="0000FF"/>
          </w:rPr>
          <w:t>пунктом 2</w:t>
        </w:r>
      </w:hyperlink>
      <w:r>
        <w:t xml:space="preserve"> настоящего Порядка, регистрируются министерством в день их поступления и не позднее следующего за датой регистрации рабочего дня передаются в экспертную комиссию.</w:t>
      </w:r>
    </w:p>
    <w:p w:rsidR="00F00D96" w:rsidRDefault="00F00D96">
      <w:pPr>
        <w:pStyle w:val="ConsPlusNormal"/>
        <w:spacing w:before="220"/>
        <w:ind w:firstLine="540"/>
        <w:jc w:val="both"/>
      </w:pPr>
      <w:r>
        <w:t xml:space="preserve">8. Срок установления экспертной комиссией соответствия заявителя требованиям, предъявляемым к определенному виду организации по племенному животноводству и эпизоотическому благополучию хозяйства, не может превышать 20 дней с даты получения министерством документов, представленных заявителем в соответствии с </w:t>
      </w:r>
      <w:hyperlink w:anchor="P50" w:history="1">
        <w:r>
          <w:rPr>
            <w:color w:val="0000FF"/>
          </w:rPr>
          <w:t>пунктом 5</w:t>
        </w:r>
      </w:hyperlink>
      <w:r>
        <w:t xml:space="preserve"> настоящего Порядка.</w:t>
      </w:r>
    </w:p>
    <w:p w:rsidR="00F00D96" w:rsidRDefault="00F00D96">
      <w:pPr>
        <w:pStyle w:val="ConsPlusNormal"/>
        <w:spacing w:before="220"/>
        <w:ind w:firstLine="540"/>
        <w:jc w:val="both"/>
      </w:pPr>
      <w:r>
        <w:t>9. Оценка соответствия заявителя проводится путем обследования организации с выездом экспертной комиссии (членов экспертной комиссии) к месту нахождения организации-заявителя, а также путем рассмотрения и проверки документов, представленных заявителем.</w:t>
      </w:r>
    </w:p>
    <w:p w:rsidR="00F00D96" w:rsidRDefault="00F00D96">
      <w:pPr>
        <w:pStyle w:val="ConsPlusNormal"/>
        <w:spacing w:before="220"/>
        <w:ind w:firstLine="540"/>
        <w:jc w:val="both"/>
      </w:pPr>
      <w:r>
        <w:t>10. Экспертная комиссия устанавливает в отношении заявителя:</w:t>
      </w:r>
    </w:p>
    <w:p w:rsidR="00F00D96" w:rsidRDefault="00F00D96">
      <w:pPr>
        <w:pStyle w:val="ConsPlusNormal"/>
        <w:spacing w:before="220"/>
        <w:ind w:firstLine="540"/>
        <w:jc w:val="both"/>
      </w:pPr>
      <w:r>
        <w:t>- соответствие требованиям, предъявляемым к определенному виду организации по племенному животноводству и эпизоотическому благополучию хозяйства, установленным Правилами;</w:t>
      </w:r>
    </w:p>
    <w:p w:rsidR="00F00D96" w:rsidRDefault="00F00D96">
      <w:pPr>
        <w:pStyle w:val="ConsPlusNormal"/>
        <w:spacing w:before="220"/>
        <w:ind w:firstLine="540"/>
        <w:jc w:val="both"/>
      </w:pPr>
      <w:r>
        <w:t>- несоответствие требованиям, предъявляемым к определенному виду организации по племенному животноводству и эпизоотическому благополучию хозяйства.</w:t>
      </w:r>
    </w:p>
    <w:p w:rsidR="00F00D96" w:rsidRDefault="00F00D96">
      <w:pPr>
        <w:pStyle w:val="ConsPlusNormal"/>
        <w:spacing w:before="220"/>
        <w:ind w:firstLine="540"/>
        <w:jc w:val="both"/>
      </w:pPr>
      <w:bookmarkStart w:id="3" w:name="P84"/>
      <w:bookmarkEnd w:id="3"/>
      <w:r>
        <w:t>11. Основаниями для принятия решения экспертной комиссии о несоответствии заявителя требованиям, предъявляемым к определенному виду организаций по племенному животноводству и эпизоотическому благополучию хозяйства, являются:</w:t>
      </w:r>
    </w:p>
    <w:p w:rsidR="00F00D96" w:rsidRDefault="00F00D96">
      <w:pPr>
        <w:pStyle w:val="ConsPlusNormal"/>
        <w:spacing w:before="220"/>
        <w:ind w:firstLine="540"/>
        <w:jc w:val="both"/>
      </w:pPr>
      <w:r>
        <w:t>несоответствие представленных заявителем документов требованиям, установленным настоящим Порядком, и (или) непредставление (представление не в полном объеме) указанных документов;</w:t>
      </w:r>
    </w:p>
    <w:p w:rsidR="00F00D96" w:rsidRDefault="00F00D96">
      <w:pPr>
        <w:pStyle w:val="ConsPlusNormal"/>
        <w:spacing w:before="220"/>
        <w:ind w:firstLine="540"/>
        <w:jc w:val="both"/>
      </w:pPr>
      <w:r>
        <w:t>недостоверность представленной заявителем информации;</w:t>
      </w:r>
    </w:p>
    <w:p w:rsidR="00F00D96" w:rsidRDefault="00F00D96">
      <w:pPr>
        <w:pStyle w:val="ConsPlusNormal"/>
        <w:spacing w:before="220"/>
        <w:ind w:firstLine="540"/>
        <w:jc w:val="both"/>
      </w:pPr>
      <w:r>
        <w:t xml:space="preserve">несоответствие заявителя требованиям, предъявляемым Правилами, к виду организации по </w:t>
      </w:r>
      <w:r>
        <w:lastRenderedPageBreak/>
        <w:t>племенному животноводству, на отнесение к которому претендует заявитель;</w:t>
      </w:r>
    </w:p>
    <w:p w:rsidR="00F00D96" w:rsidRDefault="00F00D96">
      <w:pPr>
        <w:pStyle w:val="ConsPlusNormal"/>
        <w:spacing w:before="220"/>
        <w:ind w:firstLine="540"/>
        <w:jc w:val="both"/>
      </w:pPr>
      <w:r>
        <w:t>отказ заявителя допустить экспертную комиссию (членов экспертной комиссии), а также специалистов, привлеченных экспертной комиссией к проведению оценки соответствия заявителя, на территорию заявителя для проведения обследования;</w:t>
      </w:r>
    </w:p>
    <w:p w:rsidR="00F00D96" w:rsidRDefault="00F00D96">
      <w:pPr>
        <w:pStyle w:val="ConsPlusNormal"/>
        <w:spacing w:before="220"/>
        <w:ind w:firstLine="540"/>
        <w:jc w:val="both"/>
      </w:pPr>
      <w:r>
        <w:t>наличие информации о нахождении заявителя в стадии ликвидации или банкротства, а также об ограниченной правоспособности заявителя (заявитель не вправе осуществлять деятельность в области племенного животноводства).</w:t>
      </w:r>
    </w:p>
    <w:p w:rsidR="00F00D96" w:rsidRDefault="00F00D96">
      <w:pPr>
        <w:pStyle w:val="ConsPlusNormal"/>
        <w:spacing w:before="220"/>
        <w:ind w:firstLine="540"/>
        <w:jc w:val="both"/>
      </w:pPr>
      <w:r>
        <w:t xml:space="preserve">12. Решение экспертной комиссии оформляется протоколом (далее - протокол экспертной комиссии), который должен содержать выводы экспертной комиссии о соответствии (несоответствии) заявителя требованиям, предъявляемым к определенному виду организаций по племенному животноводству и эпизоотическому благополучию хозяйства с обоснованием указанного вывода, а также в случае вывода о несоответствии - указание на конкретные основания принятия такого решения в соответствии с </w:t>
      </w:r>
      <w:hyperlink w:anchor="P84" w:history="1">
        <w:r>
          <w:rPr>
            <w:color w:val="0000FF"/>
          </w:rPr>
          <w:t>пунктом 11</w:t>
        </w:r>
      </w:hyperlink>
      <w:r>
        <w:t xml:space="preserve"> настоящего Порядка.</w:t>
      </w:r>
    </w:p>
    <w:p w:rsidR="00F00D96" w:rsidRDefault="00F00D96">
      <w:pPr>
        <w:pStyle w:val="ConsPlusNormal"/>
        <w:spacing w:before="220"/>
        <w:ind w:firstLine="540"/>
        <w:jc w:val="both"/>
      </w:pPr>
      <w:r>
        <w:t>13. Основанием подготовки заключения является решение экспертной комиссии о соответствии заявителя требованиям, предъявляемым к определенному виду организаций по племенному животноводству и эпизоотическому благополучию хозяйства, оформленное протоколом экспертной комиссии.</w:t>
      </w:r>
    </w:p>
    <w:p w:rsidR="00F00D96" w:rsidRDefault="00F00D96">
      <w:pPr>
        <w:pStyle w:val="ConsPlusNormal"/>
        <w:spacing w:before="220"/>
        <w:ind w:firstLine="540"/>
        <w:jc w:val="both"/>
      </w:pPr>
      <w:r>
        <w:t>14. Заключение подписывается руководителем министерства или уполномоченным им должностным лицом министерства и направляется (выдается) заявителю не позднее трех дней с даты подписания протокола экспертной комиссии.</w:t>
      </w:r>
    </w:p>
    <w:p w:rsidR="00F00D96" w:rsidRDefault="00F00D96">
      <w:pPr>
        <w:pStyle w:val="ConsPlusNormal"/>
        <w:spacing w:before="220"/>
        <w:ind w:firstLine="540"/>
        <w:jc w:val="both"/>
      </w:pPr>
      <w:bookmarkStart w:id="4" w:name="P93"/>
      <w:bookmarkEnd w:id="4"/>
      <w:r>
        <w:t>15. Принятие экспертной комиссией решения о несоответствии заявителя требованиям, предъявляемым к определенному виду организаций по племенному животноводству и эпизоотическому благополучию, оформленное протоколом экспертной комиссии, является основанием отказа в выдаче заключения.</w:t>
      </w:r>
    </w:p>
    <w:p w:rsidR="00F00D96" w:rsidRDefault="00F00D96">
      <w:pPr>
        <w:pStyle w:val="ConsPlusNormal"/>
        <w:spacing w:before="220"/>
        <w:ind w:firstLine="540"/>
        <w:jc w:val="both"/>
      </w:pPr>
      <w:r>
        <w:t>16. Министерство направляет заявителю уведомление об отказе в выдаче заключения с указанием причин отказа, которое вручается лично под подпись лица, уполномоченного действовать от имени заявителя, или направляется по адресу, указанному в заявлении, заказным письмом с уведомлением о вручении не позднее трех дней с даты подписания соответствующего протокола экспертной комиссии.</w:t>
      </w:r>
    </w:p>
    <w:p w:rsidR="00F00D96" w:rsidRDefault="00F00D96">
      <w:pPr>
        <w:pStyle w:val="ConsPlusNormal"/>
        <w:spacing w:before="220"/>
        <w:ind w:firstLine="540"/>
        <w:jc w:val="both"/>
      </w:pPr>
      <w:r>
        <w:t xml:space="preserve">17. После устранения обстоятельств, послуживших основанием для принятия решения, указанного в </w:t>
      </w:r>
      <w:hyperlink w:anchor="P93" w:history="1">
        <w:r>
          <w:rPr>
            <w:color w:val="0000FF"/>
          </w:rPr>
          <w:t>пункте 15</w:t>
        </w:r>
      </w:hyperlink>
      <w:r>
        <w:t xml:space="preserve"> настоящего Порядка, заявитель вправе повторно обратиться в министерство с заявлением.</w:t>
      </w:r>
    </w:p>
    <w:p w:rsidR="00F00D96" w:rsidRDefault="00F00D96">
      <w:pPr>
        <w:pStyle w:val="ConsPlusNormal"/>
        <w:ind w:firstLine="540"/>
        <w:jc w:val="both"/>
      </w:pPr>
    </w:p>
    <w:p w:rsidR="00F00D96" w:rsidRDefault="00F00D96">
      <w:pPr>
        <w:pStyle w:val="ConsPlusNormal"/>
        <w:ind w:firstLine="540"/>
        <w:jc w:val="both"/>
      </w:pPr>
    </w:p>
    <w:p w:rsidR="00F00D96" w:rsidRDefault="00F00D96">
      <w:pPr>
        <w:pStyle w:val="ConsPlusNormal"/>
        <w:ind w:firstLine="540"/>
        <w:jc w:val="both"/>
      </w:pPr>
    </w:p>
    <w:p w:rsidR="00F00D96" w:rsidRDefault="00F00D96">
      <w:pPr>
        <w:pStyle w:val="ConsPlusNormal"/>
        <w:ind w:firstLine="540"/>
        <w:jc w:val="both"/>
      </w:pPr>
    </w:p>
    <w:p w:rsidR="00F00D96" w:rsidRDefault="00F00D96">
      <w:pPr>
        <w:pStyle w:val="ConsPlusNormal"/>
        <w:ind w:firstLine="540"/>
        <w:jc w:val="both"/>
      </w:pPr>
    </w:p>
    <w:p w:rsidR="00F00D96" w:rsidRDefault="00F00D96">
      <w:pPr>
        <w:pStyle w:val="ConsPlusNormal"/>
        <w:jc w:val="right"/>
        <w:outlineLvl w:val="1"/>
      </w:pPr>
      <w:r>
        <w:t>Приложение 1</w:t>
      </w:r>
    </w:p>
    <w:p w:rsidR="00F00D96" w:rsidRDefault="00F00D96">
      <w:pPr>
        <w:pStyle w:val="ConsPlusNormal"/>
        <w:jc w:val="right"/>
      </w:pPr>
      <w:r>
        <w:t>к приказу министерства сельского</w:t>
      </w:r>
    </w:p>
    <w:p w:rsidR="00F00D96" w:rsidRDefault="00F00D96">
      <w:pPr>
        <w:pStyle w:val="ConsPlusNormal"/>
        <w:jc w:val="right"/>
      </w:pPr>
      <w:r>
        <w:t>хозяйства и продовольственных</w:t>
      </w:r>
    </w:p>
    <w:p w:rsidR="00F00D96" w:rsidRDefault="00F00D96">
      <w:pPr>
        <w:pStyle w:val="ConsPlusNormal"/>
        <w:jc w:val="right"/>
      </w:pPr>
      <w:r>
        <w:t>ресурсов Нижегородской области</w:t>
      </w:r>
    </w:p>
    <w:p w:rsidR="00F00D96" w:rsidRDefault="00F00D96">
      <w:pPr>
        <w:pStyle w:val="ConsPlusNormal"/>
        <w:jc w:val="right"/>
      </w:pPr>
      <w:r>
        <w:t>от 30.06.2020 N 114</w:t>
      </w:r>
    </w:p>
    <w:p w:rsidR="00F00D96" w:rsidRDefault="00F00D96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94"/>
        <w:gridCol w:w="2023"/>
        <w:gridCol w:w="340"/>
        <w:gridCol w:w="4309"/>
      </w:tblGrid>
      <w:tr w:rsidR="00F00D96">
        <w:tc>
          <w:tcPr>
            <w:tcW w:w="90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00D96" w:rsidRDefault="00F00D96">
            <w:pPr>
              <w:pStyle w:val="ConsPlusNormal"/>
              <w:jc w:val="right"/>
            </w:pPr>
            <w:r>
              <w:t>В министерство сельского хозяйства</w:t>
            </w:r>
          </w:p>
          <w:p w:rsidR="00F00D96" w:rsidRDefault="00F00D96">
            <w:pPr>
              <w:pStyle w:val="ConsPlusNormal"/>
              <w:jc w:val="right"/>
            </w:pPr>
            <w:r>
              <w:t>и продовольственных</w:t>
            </w:r>
          </w:p>
          <w:p w:rsidR="00F00D96" w:rsidRDefault="00F00D96">
            <w:pPr>
              <w:pStyle w:val="ConsPlusNormal"/>
              <w:jc w:val="right"/>
            </w:pPr>
            <w:r>
              <w:t>ресурсов Нижегородской области</w:t>
            </w:r>
          </w:p>
        </w:tc>
      </w:tr>
      <w:tr w:rsidR="00F00D96">
        <w:tc>
          <w:tcPr>
            <w:tcW w:w="90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00D96" w:rsidRDefault="00F00D96">
            <w:pPr>
              <w:pStyle w:val="ConsPlusNormal"/>
              <w:jc w:val="center"/>
            </w:pPr>
            <w:bookmarkStart w:id="5" w:name="P110"/>
            <w:bookmarkEnd w:id="5"/>
            <w:r>
              <w:lastRenderedPageBreak/>
              <w:t>Заявление</w:t>
            </w:r>
          </w:p>
          <w:p w:rsidR="00F00D96" w:rsidRDefault="00F00D96">
            <w:pPr>
              <w:pStyle w:val="ConsPlusNormal"/>
              <w:jc w:val="center"/>
            </w:pPr>
            <w:r>
              <w:t>о выдаче заключения о соответствии требованиям, предъявляемым к определенному виду организации по племенному животноводству и эпизоотическому благополучию хозяйства</w:t>
            </w:r>
          </w:p>
        </w:tc>
      </w:tr>
      <w:tr w:rsidR="00F00D96">
        <w:tc>
          <w:tcPr>
            <w:tcW w:w="90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00D96" w:rsidRDefault="00F00D96">
            <w:pPr>
              <w:pStyle w:val="ConsPlusNormal"/>
              <w:jc w:val="center"/>
            </w:pPr>
            <w:r>
              <w:t>____________________________________________________________</w:t>
            </w:r>
          </w:p>
          <w:p w:rsidR="00F00D96" w:rsidRDefault="00F00D96">
            <w:pPr>
              <w:pStyle w:val="ConsPlusNormal"/>
              <w:jc w:val="center"/>
            </w:pPr>
            <w:r>
              <w:t>____________________________________________________________</w:t>
            </w:r>
          </w:p>
          <w:p w:rsidR="00F00D96" w:rsidRDefault="00F00D96">
            <w:pPr>
              <w:pStyle w:val="ConsPlusNormal"/>
              <w:jc w:val="center"/>
            </w:pPr>
            <w:r>
              <w:t>____________________________________________________________</w:t>
            </w:r>
          </w:p>
          <w:p w:rsidR="00F00D96" w:rsidRDefault="00F00D96">
            <w:pPr>
              <w:pStyle w:val="ConsPlusNormal"/>
              <w:jc w:val="center"/>
            </w:pPr>
            <w:r>
              <w:t>(наименование заявителя, ИНН, ОГРН, почтовый адрес)</w:t>
            </w:r>
          </w:p>
        </w:tc>
      </w:tr>
      <w:tr w:rsidR="00F00D96">
        <w:tc>
          <w:tcPr>
            <w:tcW w:w="90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00D96" w:rsidRDefault="00F00D96">
            <w:pPr>
              <w:pStyle w:val="ConsPlusNormal"/>
              <w:jc w:val="both"/>
            </w:pPr>
            <w:r>
              <w:t>просит провести оценку соответствия требованиям, предъявляемым к</w:t>
            </w:r>
          </w:p>
          <w:p w:rsidR="00F00D96" w:rsidRDefault="00F00D96">
            <w:pPr>
              <w:pStyle w:val="ConsPlusNormal"/>
              <w:jc w:val="center"/>
            </w:pPr>
            <w:r>
              <w:t>________________________________________________________ &lt;*&gt;</w:t>
            </w:r>
          </w:p>
          <w:p w:rsidR="00F00D96" w:rsidRDefault="00F00D96">
            <w:pPr>
              <w:pStyle w:val="ConsPlusNormal"/>
              <w:jc w:val="center"/>
            </w:pPr>
            <w:r>
              <w:t>(вид организации по племенному животноводству)</w:t>
            </w:r>
          </w:p>
        </w:tc>
      </w:tr>
      <w:tr w:rsidR="00F00D96">
        <w:tc>
          <w:tcPr>
            <w:tcW w:w="90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00D96" w:rsidRDefault="00F00D96">
            <w:pPr>
              <w:pStyle w:val="ConsPlusNormal"/>
              <w:jc w:val="both"/>
            </w:pPr>
            <w:r>
              <w:t>и эпизоотическому благополучию хозяйства, и выдать заключение о соответствии требованиям, предъявляемым к определенному виду организации по племенному животноводству и эпизоотическому благополучию хозяйства.</w:t>
            </w:r>
          </w:p>
          <w:p w:rsidR="00F00D96" w:rsidRDefault="00F00D96">
            <w:pPr>
              <w:pStyle w:val="ConsPlusNormal"/>
              <w:ind w:firstLine="283"/>
              <w:jc w:val="both"/>
            </w:pPr>
            <w:r>
              <w:t>Полноту и достоверность сведений, содержащихся в настоящем заявлении и прилагаемых к нему документах, подтверждаю.</w:t>
            </w:r>
          </w:p>
          <w:p w:rsidR="00F00D96" w:rsidRDefault="00F00D96">
            <w:pPr>
              <w:pStyle w:val="ConsPlusNormal"/>
              <w:ind w:firstLine="283"/>
              <w:jc w:val="both"/>
            </w:pPr>
            <w:r>
              <w:t>К настоящему заявлению прилагаются:</w:t>
            </w:r>
          </w:p>
          <w:p w:rsidR="00F00D96" w:rsidRDefault="00F00D96">
            <w:pPr>
              <w:pStyle w:val="ConsPlusNormal"/>
              <w:ind w:firstLine="283"/>
              <w:jc w:val="both"/>
            </w:pPr>
            <w:r>
              <w:t>1. ___________________________________________ на _______ л.</w:t>
            </w:r>
          </w:p>
          <w:p w:rsidR="00F00D96" w:rsidRDefault="00F00D96">
            <w:pPr>
              <w:pStyle w:val="ConsPlusNormal"/>
              <w:ind w:firstLine="283"/>
              <w:jc w:val="both"/>
            </w:pPr>
            <w:r>
              <w:t>2. ___________________________________________ на _______ л.</w:t>
            </w:r>
          </w:p>
          <w:p w:rsidR="00F00D96" w:rsidRDefault="00F00D96">
            <w:pPr>
              <w:pStyle w:val="ConsPlusNormal"/>
              <w:ind w:firstLine="283"/>
              <w:jc w:val="both"/>
            </w:pPr>
            <w:r>
              <w:t>3. ___________________________________________ на _______ л.</w:t>
            </w:r>
          </w:p>
          <w:p w:rsidR="00F00D96" w:rsidRDefault="00F00D96">
            <w:pPr>
              <w:pStyle w:val="ConsPlusNormal"/>
              <w:ind w:firstLine="283"/>
              <w:jc w:val="both"/>
            </w:pPr>
            <w:r>
              <w:t>4. ___________________________________________ на _______ л.</w:t>
            </w:r>
          </w:p>
          <w:p w:rsidR="00F00D96" w:rsidRDefault="00F00D96">
            <w:pPr>
              <w:pStyle w:val="ConsPlusNormal"/>
              <w:ind w:firstLine="283"/>
              <w:jc w:val="both"/>
            </w:pPr>
            <w:r>
              <w:t>____________________________________________________________</w:t>
            </w:r>
          </w:p>
          <w:p w:rsidR="00F00D96" w:rsidRDefault="00F00D96">
            <w:pPr>
              <w:pStyle w:val="ConsPlusNormal"/>
              <w:ind w:firstLine="283"/>
              <w:jc w:val="both"/>
            </w:pPr>
            <w:r>
              <w:t>____________________________________________________________</w:t>
            </w:r>
          </w:p>
        </w:tc>
      </w:tr>
      <w:tr w:rsidR="00F00D96"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F00D96" w:rsidRDefault="00F00D96">
            <w:pPr>
              <w:pStyle w:val="ConsPlusNormal"/>
              <w:jc w:val="center"/>
            </w:pPr>
            <w:r>
              <w:t>______________</w:t>
            </w:r>
          </w:p>
          <w:p w:rsidR="00F00D96" w:rsidRDefault="00F00D96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</w:tcPr>
          <w:p w:rsidR="00F00D96" w:rsidRDefault="00F00D96">
            <w:pPr>
              <w:pStyle w:val="ConsPlusNormal"/>
              <w:jc w:val="center"/>
            </w:pPr>
            <w:r>
              <w:t>___________</w:t>
            </w:r>
          </w:p>
          <w:p w:rsidR="00F00D96" w:rsidRDefault="00F00D96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00D96" w:rsidRDefault="00F00D96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00D96" w:rsidRDefault="00F00D96">
            <w:pPr>
              <w:pStyle w:val="ConsPlusNormal"/>
              <w:jc w:val="center"/>
            </w:pPr>
            <w:r>
              <w:t>__________________________</w:t>
            </w:r>
          </w:p>
          <w:p w:rsidR="00F00D96" w:rsidRDefault="00F00D96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F00D96">
        <w:tc>
          <w:tcPr>
            <w:tcW w:w="4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0D96" w:rsidRDefault="00F00D96">
            <w:pPr>
              <w:pStyle w:val="ConsPlusNormal"/>
            </w:pPr>
            <w:r>
              <w:t>М.П. (при наличии печати)</w:t>
            </w:r>
          </w:p>
        </w:tc>
        <w:tc>
          <w:tcPr>
            <w:tcW w:w="46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0D96" w:rsidRDefault="00F00D96">
            <w:pPr>
              <w:pStyle w:val="ConsPlusNormal"/>
              <w:jc w:val="right"/>
            </w:pPr>
            <w:r>
              <w:t>______________ 20__ г.</w:t>
            </w:r>
          </w:p>
        </w:tc>
      </w:tr>
      <w:tr w:rsidR="00F00D96">
        <w:tc>
          <w:tcPr>
            <w:tcW w:w="90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00D96" w:rsidRDefault="00F00D96">
            <w:pPr>
              <w:pStyle w:val="ConsPlusNormal"/>
              <w:ind w:firstLine="283"/>
              <w:jc w:val="both"/>
            </w:pPr>
            <w:r>
              <w:t>--------------------------------</w:t>
            </w:r>
          </w:p>
          <w:p w:rsidR="00F00D96" w:rsidRDefault="00F00D96">
            <w:pPr>
              <w:pStyle w:val="ConsPlusNormal"/>
              <w:ind w:firstLine="283"/>
              <w:jc w:val="both"/>
            </w:pPr>
            <w:r>
              <w:t>&lt;*&gt; Для организаций, осуществляющих разведение животных, указывается вид, порода (тип) животных.</w:t>
            </w:r>
          </w:p>
        </w:tc>
      </w:tr>
    </w:tbl>
    <w:p w:rsidR="00F00D96" w:rsidRDefault="00F00D96">
      <w:pPr>
        <w:pStyle w:val="ConsPlusNormal"/>
        <w:ind w:firstLine="540"/>
        <w:jc w:val="both"/>
      </w:pPr>
    </w:p>
    <w:p w:rsidR="00F00D96" w:rsidRDefault="00F00D96">
      <w:pPr>
        <w:pStyle w:val="ConsPlusNormal"/>
        <w:ind w:firstLine="540"/>
        <w:jc w:val="both"/>
      </w:pPr>
    </w:p>
    <w:p w:rsidR="00F00D96" w:rsidRDefault="00F00D96">
      <w:pPr>
        <w:pStyle w:val="ConsPlusNormal"/>
        <w:ind w:firstLine="540"/>
        <w:jc w:val="both"/>
      </w:pPr>
    </w:p>
    <w:p w:rsidR="00F00D96" w:rsidRDefault="00F00D96">
      <w:pPr>
        <w:pStyle w:val="ConsPlusNormal"/>
        <w:ind w:firstLine="540"/>
        <w:jc w:val="both"/>
      </w:pPr>
    </w:p>
    <w:p w:rsidR="00F00D96" w:rsidRDefault="00F00D96">
      <w:pPr>
        <w:pStyle w:val="ConsPlusNormal"/>
        <w:ind w:firstLine="540"/>
        <w:jc w:val="both"/>
      </w:pPr>
    </w:p>
    <w:p w:rsidR="00F00D96" w:rsidRDefault="00F00D96">
      <w:pPr>
        <w:pStyle w:val="ConsPlusNormal"/>
        <w:jc w:val="right"/>
        <w:outlineLvl w:val="1"/>
      </w:pPr>
      <w:r>
        <w:t>Приложение 2</w:t>
      </w:r>
    </w:p>
    <w:p w:rsidR="00F00D96" w:rsidRDefault="00F00D96">
      <w:pPr>
        <w:pStyle w:val="ConsPlusNormal"/>
        <w:jc w:val="right"/>
      </w:pPr>
      <w:r>
        <w:t>к приказу министерства сельского</w:t>
      </w:r>
    </w:p>
    <w:p w:rsidR="00F00D96" w:rsidRDefault="00F00D96">
      <w:pPr>
        <w:pStyle w:val="ConsPlusNormal"/>
        <w:jc w:val="right"/>
      </w:pPr>
      <w:r>
        <w:t>хозяйства и продовольственных</w:t>
      </w:r>
    </w:p>
    <w:p w:rsidR="00F00D96" w:rsidRDefault="00F00D96">
      <w:pPr>
        <w:pStyle w:val="ConsPlusNormal"/>
        <w:jc w:val="right"/>
      </w:pPr>
      <w:r>
        <w:t>ресурсов Нижегородской области</w:t>
      </w:r>
    </w:p>
    <w:p w:rsidR="00F00D96" w:rsidRDefault="00F00D96">
      <w:pPr>
        <w:pStyle w:val="ConsPlusNormal"/>
        <w:jc w:val="right"/>
      </w:pPr>
      <w:r>
        <w:t>от 30.06.2020 N 114</w:t>
      </w:r>
    </w:p>
    <w:p w:rsidR="00F00D96" w:rsidRDefault="00F00D96">
      <w:pPr>
        <w:pStyle w:val="ConsPlusNormal"/>
        <w:ind w:firstLine="540"/>
        <w:jc w:val="both"/>
      </w:pPr>
    </w:p>
    <w:p w:rsidR="00F00D96" w:rsidRDefault="00F00D96">
      <w:pPr>
        <w:pStyle w:val="ConsPlusNormal"/>
        <w:jc w:val="center"/>
      </w:pPr>
      <w:bookmarkStart w:id="6" w:name="P150"/>
      <w:bookmarkEnd w:id="6"/>
      <w:r>
        <w:t>Сведения</w:t>
      </w:r>
    </w:p>
    <w:p w:rsidR="00F00D96" w:rsidRDefault="00F00D96">
      <w:pPr>
        <w:pStyle w:val="ConsPlusNormal"/>
        <w:jc w:val="center"/>
      </w:pPr>
      <w:r>
        <w:t>о квалификации работников, их стаже работы</w:t>
      </w:r>
    </w:p>
    <w:p w:rsidR="00F00D96" w:rsidRDefault="00F00D96">
      <w:pPr>
        <w:pStyle w:val="ConsPlusNormal"/>
        <w:jc w:val="center"/>
      </w:pPr>
      <w:r>
        <w:t>в племенном животноводстве</w:t>
      </w:r>
    </w:p>
    <w:p w:rsidR="00F00D96" w:rsidRDefault="00F00D96">
      <w:pPr>
        <w:pStyle w:val="ConsPlusNormal"/>
        <w:jc w:val="center"/>
      </w:pPr>
      <w:r>
        <w:t>____________________________________________________________</w:t>
      </w:r>
    </w:p>
    <w:p w:rsidR="00F00D96" w:rsidRDefault="00F00D96">
      <w:pPr>
        <w:pStyle w:val="ConsPlusNormal"/>
        <w:jc w:val="center"/>
      </w:pPr>
      <w:r>
        <w:t>(наименование заявителя)</w:t>
      </w:r>
    </w:p>
    <w:p w:rsidR="00F00D96" w:rsidRDefault="00F00D9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990"/>
        <w:gridCol w:w="1644"/>
        <w:gridCol w:w="964"/>
        <w:gridCol w:w="1531"/>
        <w:gridCol w:w="1644"/>
        <w:gridCol w:w="1695"/>
      </w:tblGrid>
      <w:tr w:rsidR="00F00D96">
        <w:tc>
          <w:tcPr>
            <w:tcW w:w="567" w:type="dxa"/>
          </w:tcPr>
          <w:p w:rsidR="00F00D96" w:rsidRDefault="00F00D9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990" w:type="dxa"/>
          </w:tcPr>
          <w:p w:rsidR="00F00D96" w:rsidRDefault="00F00D96">
            <w:pPr>
              <w:pStyle w:val="ConsPlusNormal"/>
              <w:jc w:val="center"/>
            </w:pPr>
            <w:r>
              <w:t>ФИО</w:t>
            </w:r>
          </w:p>
        </w:tc>
        <w:tc>
          <w:tcPr>
            <w:tcW w:w="1644" w:type="dxa"/>
          </w:tcPr>
          <w:p w:rsidR="00F00D96" w:rsidRDefault="00F00D96">
            <w:pPr>
              <w:pStyle w:val="ConsPlusNormal"/>
              <w:jc w:val="center"/>
            </w:pPr>
            <w:r>
              <w:t xml:space="preserve">С какого времени работает в </w:t>
            </w:r>
            <w:r>
              <w:lastRenderedPageBreak/>
              <w:t>организации</w:t>
            </w:r>
          </w:p>
        </w:tc>
        <w:tc>
          <w:tcPr>
            <w:tcW w:w="964" w:type="dxa"/>
          </w:tcPr>
          <w:p w:rsidR="00F00D96" w:rsidRDefault="00F00D96">
            <w:pPr>
              <w:pStyle w:val="ConsPlusNormal"/>
              <w:jc w:val="center"/>
            </w:pPr>
            <w:r>
              <w:lastRenderedPageBreak/>
              <w:t>Образование</w:t>
            </w:r>
          </w:p>
        </w:tc>
        <w:tc>
          <w:tcPr>
            <w:tcW w:w="1531" w:type="dxa"/>
          </w:tcPr>
          <w:p w:rsidR="00F00D96" w:rsidRDefault="00F00D96">
            <w:pPr>
              <w:pStyle w:val="ConsPlusNormal"/>
              <w:jc w:val="center"/>
            </w:pPr>
            <w:r>
              <w:t xml:space="preserve">Какое высшее (среднее) учебное </w:t>
            </w:r>
            <w:r>
              <w:lastRenderedPageBreak/>
              <w:t>заведение окончил с указанием факультета, год окончания</w:t>
            </w:r>
          </w:p>
        </w:tc>
        <w:tc>
          <w:tcPr>
            <w:tcW w:w="1644" w:type="dxa"/>
          </w:tcPr>
          <w:p w:rsidR="00F00D96" w:rsidRDefault="00F00D96">
            <w:pPr>
              <w:pStyle w:val="ConsPlusNormal"/>
              <w:jc w:val="center"/>
            </w:pPr>
            <w:r>
              <w:lastRenderedPageBreak/>
              <w:t xml:space="preserve">Специальность по образованию и </w:t>
            </w:r>
            <w:r>
              <w:lastRenderedPageBreak/>
              <w:t>стаж работы по специальности</w:t>
            </w:r>
          </w:p>
        </w:tc>
        <w:tc>
          <w:tcPr>
            <w:tcW w:w="1695" w:type="dxa"/>
          </w:tcPr>
          <w:p w:rsidR="00F00D96" w:rsidRDefault="00F00D96">
            <w:pPr>
              <w:pStyle w:val="ConsPlusNormal"/>
              <w:jc w:val="center"/>
            </w:pPr>
            <w:r>
              <w:lastRenderedPageBreak/>
              <w:t xml:space="preserve">Занимаемые должности, даты вступления </w:t>
            </w:r>
            <w:r>
              <w:lastRenderedPageBreak/>
              <w:t>в должность</w:t>
            </w:r>
          </w:p>
        </w:tc>
      </w:tr>
      <w:tr w:rsidR="00F00D96">
        <w:tc>
          <w:tcPr>
            <w:tcW w:w="567" w:type="dxa"/>
          </w:tcPr>
          <w:p w:rsidR="00F00D96" w:rsidRDefault="00F00D96">
            <w:pPr>
              <w:pStyle w:val="ConsPlusNormal"/>
            </w:pPr>
          </w:p>
        </w:tc>
        <w:tc>
          <w:tcPr>
            <w:tcW w:w="990" w:type="dxa"/>
          </w:tcPr>
          <w:p w:rsidR="00F00D96" w:rsidRDefault="00F00D96">
            <w:pPr>
              <w:pStyle w:val="ConsPlusNormal"/>
            </w:pPr>
          </w:p>
        </w:tc>
        <w:tc>
          <w:tcPr>
            <w:tcW w:w="1644" w:type="dxa"/>
          </w:tcPr>
          <w:p w:rsidR="00F00D96" w:rsidRDefault="00F00D96">
            <w:pPr>
              <w:pStyle w:val="ConsPlusNormal"/>
            </w:pPr>
          </w:p>
        </w:tc>
        <w:tc>
          <w:tcPr>
            <w:tcW w:w="964" w:type="dxa"/>
          </w:tcPr>
          <w:p w:rsidR="00F00D96" w:rsidRDefault="00F00D96">
            <w:pPr>
              <w:pStyle w:val="ConsPlusNormal"/>
            </w:pPr>
          </w:p>
        </w:tc>
        <w:tc>
          <w:tcPr>
            <w:tcW w:w="1531" w:type="dxa"/>
          </w:tcPr>
          <w:p w:rsidR="00F00D96" w:rsidRDefault="00F00D96">
            <w:pPr>
              <w:pStyle w:val="ConsPlusNormal"/>
            </w:pPr>
          </w:p>
        </w:tc>
        <w:tc>
          <w:tcPr>
            <w:tcW w:w="1644" w:type="dxa"/>
          </w:tcPr>
          <w:p w:rsidR="00F00D96" w:rsidRDefault="00F00D96">
            <w:pPr>
              <w:pStyle w:val="ConsPlusNormal"/>
            </w:pPr>
          </w:p>
        </w:tc>
        <w:tc>
          <w:tcPr>
            <w:tcW w:w="1695" w:type="dxa"/>
          </w:tcPr>
          <w:p w:rsidR="00F00D96" w:rsidRDefault="00F00D96">
            <w:pPr>
              <w:pStyle w:val="ConsPlusNormal"/>
            </w:pPr>
          </w:p>
        </w:tc>
      </w:tr>
    </w:tbl>
    <w:p w:rsidR="00F00D96" w:rsidRDefault="00F00D96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1814"/>
        <w:gridCol w:w="340"/>
        <w:gridCol w:w="4876"/>
      </w:tblGrid>
      <w:tr w:rsidR="00F00D96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00D96" w:rsidRDefault="00F00D96">
            <w:pPr>
              <w:pStyle w:val="ConsPlusNormal"/>
            </w:pPr>
            <w:r>
              <w:t>Руководитель:</w:t>
            </w:r>
          </w:p>
        </w:tc>
      </w:tr>
      <w:tr w:rsidR="00F00D96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F00D96" w:rsidRDefault="00F00D96">
            <w:pPr>
              <w:pStyle w:val="ConsPlusNormal"/>
              <w:jc w:val="center"/>
            </w:pPr>
            <w:r>
              <w:t>___________</w:t>
            </w:r>
          </w:p>
          <w:p w:rsidR="00F00D96" w:rsidRDefault="00F00D96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0D96" w:rsidRDefault="00F00D96">
            <w:pPr>
              <w:pStyle w:val="ConsPlusNormal"/>
              <w:jc w:val="center"/>
            </w:pPr>
            <w:r>
              <w:t>__________</w:t>
            </w:r>
          </w:p>
          <w:p w:rsidR="00F00D96" w:rsidRDefault="00F00D96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00D96" w:rsidRDefault="00F00D96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00D96" w:rsidRDefault="00F00D96">
            <w:pPr>
              <w:pStyle w:val="ConsPlusNormal"/>
              <w:jc w:val="center"/>
            </w:pPr>
            <w:r>
              <w:t>________________________________</w:t>
            </w:r>
          </w:p>
          <w:p w:rsidR="00F00D96" w:rsidRDefault="00F00D96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F00D96">
        <w:tc>
          <w:tcPr>
            <w:tcW w:w="38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0D96" w:rsidRDefault="00F00D96">
            <w:pPr>
              <w:pStyle w:val="ConsPlusNormal"/>
            </w:pPr>
            <w:r>
              <w:t>М.П. (при наличии печати)</w:t>
            </w:r>
          </w:p>
        </w:tc>
        <w:tc>
          <w:tcPr>
            <w:tcW w:w="52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0D96" w:rsidRDefault="00F00D96">
            <w:pPr>
              <w:pStyle w:val="ConsPlusNormal"/>
              <w:jc w:val="right"/>
            </w:pPr>
            <w:r>
              <w:t>_______________ 20__ г.</w:t>
            </w:r>
          </w:p>
        </w:tc>
      </w:tr>
    </w:tbl>
    <w:p w:rsidR="00F00D96" w:rsidRDefault="00F00D96">
      <w:pPr>
        <w:pStyle w:val="ConsPlusNormal"/>
        <w:ind w:firstLine="540"/>
        <w:jc w:val="both"/>
      </w:pPr>
    </w:p>
    <w:p w:rsidR="00F00D96" w:rsidRDefault="00F00D96">
      <w:pPr>
        <w:pStyle w:val="ConsPlusNormal"/>
        <w:ind w:firstLine="540"/>
        <w:jc w:val="both"/>
      </w:pPr>
    </w:p>
    <w:p w:rsidR="00F00D96" w:rsidRDefault="00F00D9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D0769" w:rsidRDefault="007D0769">
      <w:bookmarkStart w:id="7" w:name="_GoBack"/>
      <w:bookmarkEnd w:id="7"/>
    </w:p>
    <w:sectPr w:rsidR="007D0769" w:rsidSect="00AB7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D96"/>
    <w:rsid w:val="007D0769"/>
    <w:rsid w:val="00F00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F3DFC1-6FC7-44E4-8501-D05F5A557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0D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00D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00D9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5AF3B8359CE1B4F9AE39B97B398E517C1DEABB3DE3139A99186CD5FF40F18ACE7D9379DBF37F9349114F07AA120e9N" TargetMode="External"/><Relationship Id="rId13" Type="http://schemas.openxmlformats.org/officeDocument/2006/relationships/hyperlink" Target="consultantplus://offline/ref=85AF3B8359CE1B4F9AE39B97B398E517C0D9A8B6DA3039A99186CD5FF40F18ACF5D96F98BB3EB365D75FFF7BA116904C48C6A74128eBN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5AF3B8359CE1B4F9AE3859AA5F4BA12C5D2F5BDDF323AFCC8DBCB08AB5F1EF9B59969C4FD71EA35930AF27AA503C41F1291AA428800EAF1440FCFEF27e6N" TargetMode="External"/><Relationship Id="rId12" Type="http://schemas.openxmlformats.org/officeDocument/2006/relationships/hyperlink" Target="consultantplus://offline/ref=85AF3B8359CE1B4F9AE39B97B398E517C0D9A8B6DA3039A99186CD5FF40F18ACF5D96F91BE35E4379301A62BE75D9D4F54DAA741941CEAF125eBN" TargetMode="External"/><Relationship Id="rId17" Type="http://schemas.openxmlformats.org/officeDocument/2006/relationships/hyperlink" Target="consultantplus://offline/ref=85AF3B8359CE1B4F9AE39B97B398E517C1DEA9B8DE3839A99186CD5FF40F18ACE7D9379DBF37F9349114F07AA120e9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5AF3B8359CE1B4F9AE39B97B398E517C0D9A8B6DA3039A99186CD5FF40F18ACF5D96F91BE34E2319401A62BE75D9D4F54DAA741941CEAF125eB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5AF3B8359CE1B4F9AE3859AA5F4BA12C5D2F5BDDF3132FFC8D7CB08AB5F1EF9B59969C4FD71EA35930AF17EAB03C41F1291AA428800EAF1440FCFEF27e6N" TargetMode="External"/><Relationship Id="rId11" Type="http://schemas.openxmlformats.org/officeDocument/2006/relationships/hyperlink" Target="consultantplus://offline/ref=85AF3B8359CE1B4F9AE3859AA5F4BA12C5D2F5BDDF323AFCC8DBCB08AB5F1EF9B59969C4FD71EA35930AF27AA503C41F1291AA428800EAF1440FCFEF27e6N" TargetMode="External"/><Relationship Id="rId5" Type="http://schemas.openxmlformats.org/officeDocument/2006/relationships/hyperlink" Target="consultantplus://offline/ref=85AF3B8359CE1B4F9AE3859AA5F4BA12C5D2F5BDDF323AFCC8DBCB08AB5F1EF9B59969C4FD71EA35930AF27AA503C41F1291AA428800EAF1440FCFEF27e6N" TargetMode="External"/><Relationship Id="rId15" Type="http://schemas.openxmlformats.org/officeDocument/2006/relationships/hyperlink" Target="consultantplus://offline/ref=85AF3B8359CE1B4F9AE39B97B398E517C0D9A8B6DA3039A99186CD5FF40F18ACF5D96F91BE34E2369001A62BE75D9D4F54DAA741941CEAF125eBN" TargetMode="External"/><Relationship Id="rId10" Type="http://schemas.openxmlformats.org/officeDocument/2006/relationships/hyperlink" Target="consultantplus://offline/ref=85AF3B8359CE1B4F9AE39B97B398E517C1D8ACB4D93539A99186CD5FF40F18ACF5D96F91BE35E7359401A62BE75D9D4F54DAA741941CEAF125eBN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85AF3B8359CE1B4F9AE39B97B398E517C0D9A8B6DA3039A99186CD5FF40F18ACF5D96F91BE35E7359301A62BE75D9D4F54DAA741941CEAF125eBN" TargetMode="External"/><Relationship Id="rId14" Type="http://schemas.openxmlformats.org/officeDocument/2006/relationships/hyperlink" Target="consultantplus://offline/ref=85AF3B8359CE1B4F9AE39B97B398E517C0D9A8B6DA3039A99186CD5FF40F18ACF5D96F91BE34E2349501A62BE75D9D4F54DAA741941CEAF125eB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2662</Words>
  <Characters>15177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Морозова</dc:creator>
  <cp:keywords/>
  <dc:description/>
  <cp:lastModifiedBy>Елена Морозова</cp:lastModifiedBy>
  <cp:revision>1</cp:revision>
  <dcterms:created xsi:type="dcterms:W3CDTF">2021-02-12T13:30:00Z</dcterms:created>
  <dcterms:modified xsi:type="dcterms:W3CDTF">2021-02-12T13:31:00Z</dcterms:modified>
</cp:coreProperties>
</file>