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8" w:rsidRDefault="000866B8">
      <w:pPr>
        <w:spacing w:after="1" w:line="220" w:lineRule="auto"/>
        <w:ind w:firstLine="540"/>
        <w:jc w:val="both"/>
        <w:outlineLvl w:val="0"/>
      </w:pPr>
    </w:p>
    <w:p w:rsidR="000866B8" w:rsidRPr="000866B8" w:rsidRDefault="000866B8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t>У</w:t>
      </w:r>
      <w:r w:rsidRPr="000866B8">
        <w:rPr>
          <w:rFonts w:ascii="Times New Roman" w:hAnsi="Times New Roman" w:cs="Times New Roman"/>
          <w:sz w:val="24"/>
          <w:szCs w:val="24"/>
        </w:rPr>
        <w:t>тверждены</w:t>
      </w:r>
    </w:p>
    <w:p w:rsidR="000866B8" w:rsidRPr="000866B8" w:rsidRDefault="000866B8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866B8" w:rsidRPr="000866B8" w:rsidRDefault="000866B8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866B8" w:rsidRPr="000866B8" w:rsidRDefault="000866B8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от 15 декабря 2022 г. N 1071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 w:rsidRPr="000866B8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ПРЕДОСТАВЛЕНИЯ СУБСИДИ</w:t>
      </w:r>
      <w:bookmarkStart w:id="1" w:name="_GoBack"/>
      <w:bookmarkEnd w:id="1"/>
      <w:r w:rsidRPr="000866B8">
        <w:rPr>
          <w:rFonts w:ascii="Times New Roman" w:hAnsi="Times New Roman" w:cs="Times New Roman"/>
          <w:b/>
          <w:sz w:val="24"/>
          <w:szCs w:val="24"/>
        </w:rPr>
        <w:t>Й НА ВОЗМЕЩЕНИЕ ЧАСТИ ЗАТРАТ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НА ПРОВЕДЕНИЕ АГРОТЕХНОЛОГИЧЕСКИХ РАБОТ, ПОВЫШЕНИЕ УРОВНЯ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 xml:space="preserve">ЭКОЛОГИЧЕСКОЙ БЕЗОПАСНОСТИ </w:t>
      </w:r>
      <w:proofErr w:type="gramStart"/>
      <w:r w:rsidRPr="000866B8">
        <w:rPr>
          <w:rFonts w:ascii="Times New Roman" w:hAnsi="Times New Roman" w:cs="Times New Roman"/>
          <w:b/>
          <w:sz w:val="24"/>
          <w:szCs w:val="24"/>
        </w:rPr>
        <w:t>СЕЛЬСКОХОЗЯЙСТВЕННОГО</w:t>
      </w:r>
      <w:proofErr w:type="gramEnd"/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ПРОИЗВОДСТВА, А ТАКЖЕ НА ПОВЫШЕНИЕ ПЛОДОРОДИЯ И КАЧЕСТВА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ПОЧВ, ИСТОЧНИКОМ ФИНАНСОВОГО ОБЕСПЕЧЕНИЯ КОТОРЫХ ЯВЛЯЮТСЯ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 xml:space="preserve">СУБВЕНЦИИ МЕСТНЫМ БЮДЖЕТАМ ДЛЯ ОСУЩЕСТВЛЕНИЯ </w:t>
      </w:r>
      <w:proofErr w:type="gramStart"/>
      <w:r w:rsidRPr="000866B8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СТИМУЛИРОВАНИЮ УВЕЛИЧЕНИЯ</w:t>
      </w: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B8">
        <w:rPr>
          <w:rFonts w:ascii="Times New Roman" w:hAnsi="Times New Roman" w:cs="Times New Roman"/>
          <w:b/>
          <w:sz w:val="24"/>
          <w:szCs w:val="24"/>
        </w:rPr>
        <w:t>ПРОИЗВОДСТВА КАРТОФЕЛЯ И ОВОЩЕЙ</w:t>
      </w:r>
    </w:p>
    <w:p w:rsidR="000866B8" w:rsidRPr="000866B8" w:rsidRDefault="000866B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0866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Настоящие Порядок и условия разработаны в соответствии с </w:t>
      </w:r>
      <w:hyperlink r:id="rId5">
        <w:r w:rsidRPr="000866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Нижегородской области от 11 ноября 2005 г.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 Нижегородской области) с учетом </w:t>
      </w:r>
      <w:hyperlink r:id="rId6">
        <w:r w:rsidRPr="000866B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овощей, являющихся приложением 12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1)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- Правила), и определяют порядок и условия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которых являются субвенции местным бюджетам для осуществления переданных государственных полномочий за счет средств областного бюджета (далее соответственно - субсидии, субвенции).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настоящих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и условиях, применяются в значениях, определенных Правилами.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0866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Субвенции являются источником финансового обеспечения субсидий,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области, органы местного самоуправления которых наделены </w:t>
      </w:r>
      <w:hyperlink r:id="rId7">
        <w:r w:rsidRPr="000866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Нижегородской области государственными полномочиями Нижегородской области по возмещению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(далее соответственно - муниципальное образование, органы местного самоуправления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обеспечивающих достижение значений непосредственных результатов государственной </w:t>
      </w:r>
      <w:hyperlink r:id="rId8">
        <w:r w:rsidRPr="000866B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"Развитие агропромышленного комплекса Нижегородской области", утвержденной постановлением Правительства Нижегородской области от 28 апреля 2014 г. N 280, в целях возмещения понесенных получателями субсидии в отчетном и текущем годах затрат (без учета налога на добавленную стоимость)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</w:r>
      <w:proofErr w:type="gramEnd"/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lastRenderedPageBreak/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6B8">
        <w:rPr>
          <w:rFonts w:ascii="Times New Roman" w:hAnsi="Times New Roman" w:cs="Times New Roman"/>
          <w:sz w:val="24"/>
          <w:szCs w:val="24"/>
        </w:rPr>
        <w:t>Понесенные получателем субсидии затраты по направлениям, предусмотренным настоящим пунктом, осуществляются в рамках реализации проектов 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 (далее - проекты), прошедших отбор в соответствии с порядком проведения отбора проектов 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почв, утверждаемым министерством сельского хозяйства и продовольственных ресурсов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соответственно - отбор проектов, Минсельхозпрод).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утвержденными органами местного самоуправления порядками предоставления субсидии из бюджета муниципального образования с учетом положений </w:t>
      </w:r>
      <w:hyperlink r:id="rId9">
        <w:r w:rsidRPr="000866B8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Общих </w:t>
      </w:r>
      <w:hyperlink r:id="rId10">
        <w:r w:rsidRPr="000866B8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Российской Федерации от 18 сентября 2020 г. N 1492, с указанием категории получателей субсидии в соответствии с пунктом 5 настоящего Порядка (за исключением случая определения получателя субсидии в соответствии с решением о местном бюджете муниципального образования), условий в соответствии с пунктом 6 настоящего Порядка (далее - порядок предоставления субсидии).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Субсидии предоставляются получателям субсидии, зарегистрированным на территории муниципальных образований и соответствующим следующей категории: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</w:t>
      </w:r>
      <w:hyperlink r:id="rId11">
        <w:r w:rsidRPr="000866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от 27 июля 2007 г. N 209-ФЗ "О развитии малого и среднего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размер посевных площадей, занятых овощами открытого грунта и (или) картофелем (в гектарах), за период с 1 января по 31 декабря года получения субсидии.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 Предоставление субсидии осуществляется при соблюдении следующих условий соответственно: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6.1. Наличие у получателя субсидии проекта, прошедшего отбор проектов.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6.2. Соответствие получателя субсидии следующим требованиям: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6.2.1.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6.2.2. Получатель субсидии - юридическое лицо не должен находиться в процессе ликвидации, в отношении него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 - </w:t>
      </w:r>
      <w:r w:rsidRPr="000866B8">
        <w:rPr>
          <w:rFonts w:ascii="Times New Roman" w:hAnsi="Times New Roman" w:cs="Times New Roman"/>
          <w:sz w:val="24"/>
          <w:szCs w:val="24"/>
        </w:rPr>
        <w:lastRenderedPageBreak/>
        <w:t>индивидуальный предприниматель не должен прекратить деятельность в качестве индивидуального предпринимателя.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обществ.</w:t>
      </w:r>
    </w:p>
    <w:p w:rsidR="000866B8" w:rsidRPr="000866B8" w:rsidRDefault="000866B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(подп. 6.2.3 в ред. </w:t>
      </w:r>
      <w:hyperlink r:id="rId12">
        <w:r w:rsidRPr="000866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11.05.2023 N 397)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6.2.4. Получатели субсидии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на цели, установленные </w:t>
      </w:r>
      <w:hyperlink w:anchor="P46">
        <w:r w:rsidRPr="000866B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направлениями затрат, предусмотренными </w:t>
      </w:r>
      <w:hyperlink w:anchor="P48">
        <w:r w:rsidRPr="000866B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6.2.5. В отношении получателя субсидии не должны быть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получателей субсидии, устранивших нарушения либо возвративших средства в соответствующий бюджет.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6.2.6. В отношении получателя субсидии - индивидуального предпринимателя не должна быть введена процедура банкротства.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6.2.7. Получатель субсидии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6.2.8. В случае проведения агротехнологических работ получатель субсидии использовал на посев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13">
        <w:r w:rsidRPr="000866B8">
          <w:rPr>
            <w:rFonts w:ascii="Times New Roman" w:hAnsi="Times New Roman" w:cs="Times New Roman"/>
            <w:sz w:val="24"/>
            <w:szCs w:val="24"/>
          </w:rPr>
          <w:t>ГОСТ 32592-2013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30106-94, для картофеля - </w:t>
      </w:r>
      <w:hyperlink r:id="rId14">
        <w:r w:rsidRPr="000866B8">
          <w:rPr>
            <w:rFonts w:ascii="Times New Roman" w:hAnsi="Times New Roman" w:cs="Times New Roman"/>
            <w:sz w:val="24"/>
            <w:szCs w:val="24"/>
          </w:rPr>
          <w:t>ГОСТ 33996-2016</w:t>
        </w:r>
      </w:hyperlink>
      <w:r w:rsidRPr="000866B8">
        <w:rPr>
          <w:rFonts w:ascii="Times New Roman" w:hAnsi="Times New Roman" w:cs="Times New Roman"/>
          <w:sz w:val="24"/>
          <w:szCs w:val="24"/>
        </w:rPr>
        <w:t>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6.3. Предоставление получателем субсидии следующих документов: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- расчет субсидии по форме, утвержденной Минсельхозпродом;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- 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- в случае проведения агротехнологических работ - заверенные получателем субсидии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</w:t>
      </w:r>
      <w:r w:rsidRPr="000866B8">
        <w:rPr>
          <w:rFonts w:ascii="Times New Roman" w:hAnsi="Times New Roman" w:cs="Times New Roman"/>
          <w:sz w:val="24"/>
          <w:szCs w:val="24"/>
        </w:rPr>
        <w:lastRenderedPageBreak/>
        <w:t xml:space="preserve">овощных культур </w:t>
      </w:r>
      <w:hyperlink r:id="rId15">
        <w:r w:rsidRPr="000866B8">
          <w:rPr>
            <w:rFonts w:ascii="Times New Roman" w:hAnsi="Times New Roman" w:cs="Times New Roman"/>
            <w:sz w:val="24"/>
            <w:szCs w:val="24"/>
          </w:rPr>
          <w:t>ГОСТ 32592-2013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30106-94, для картофеля - </w:t>
      </w:r>
      <w:hyperlink r:id="rId16">
        <w:r w:rsidRPr="000866B8">
          <w:rPr>
            <w:rFonts w:ascii="Times New Roman" w:hAnsi="Times New Roman" w:cs="Times New Roman"/>
            <w:sz w:val="24"/>
            <w:szCs w:val="24"/>
          </w:rPr>
          <w:t>ГОСТ 33996-2016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, а также актов расхода посадочного материала по </w:t>
      </w:r>
      <w:hyperlink r:id="rId17">
        <w:r w:rsidRPr="000866B8">
          <w:rPr>
            <w:rFonts w:ascii="Times New Roman" w:hAnsi="Times New Roman" w:cs="Times New Roman"/>
            <w:sz w:val="24"/>
            <w:szCs w:val="24"/>
          </w:rPr>
          <w:t>форме N СП-13</w:t>
        </w:r>
      </w:hyperlink>
      <w:r w:rsidRPr="000866B8">
        <w:rPr>
          <w:rFonts w:ascii="Times New Roman" w:hAnsi="Times New Roman" w:cs="Times New Roman"/>
          <w:sz w:val="24"/>
          <w:szCs w:val="24"/>
        </w:rPr>
        <w:t>, утвержденной постановлением Госкомстата России от 29 сентября 1997 г. N 68.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6.4. Заключение между органом местного самоуправления и получателем субсидии соглашения о предоставлении субсидии (далее - соглашение).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При этом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финансовым органом муниципального образования.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Условиями, включаемыми в соглашение, являются: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главным распорядителем средств субсидии и органами муниципального финансового контроля проверок соблюдения условий и порядка предоставления субсидий, предусмотренных порядком предоставления субсидий и соглашением;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расторжении соглашения при 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обязательства получателя субсидии: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- по достижению результата предоставления субсидии: размер посевных площадей, занятых овощами открытого грунта и (или) картофелем (в гектарах), за период с 1 января по 31 декабря года получения субсидии и предоставлению отчета о достижении значений результатов предоставления субсидии;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- 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 за год предоставления субсидии). В случае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меры ответственности за нарушение условий и порядка предоставления субсидии.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7. Размер предоставляемой субсидии определяется в следующем порядке: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0866B8">
        <w:rPr>
          <w:rFonts w:ascii="Times New Roman" w:hAnsi="Times New Roman" w:cs="Times New Roman"/>
          <w:sz w:val="24"/>
          <w:szCs w:val="24"/>
        </w:rPr>
        <w:t>7.1. Ставки субсидии на 1 гектар посевной площади, занятой картофелем и (или) овощными культурами открытого грунта, устанавливаются Минсельхозпродом.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7.2. Источником финансового обеспечения субсидии на возмещение затрат по направлениям, предусмотренным </w:t>
      </w:r>
      <w:hyperlink w:anchor="P48">
        <w:r w:rsidRPr="000866B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субвенции.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0866B8">
        <w:rPr>
          <w:rFonts w:ascii="Times New Roman" w:hAnsi="Times New Roman" w:cs="Times New Roman"/>
          <w:sz w:val="24"/>
          <w:szCs w:val="24"/>
        </w:rPr>
        <w:t xml:space="preserve">7.3. В случае если общий объем потребности в бюджетных ассигнованиях на предоставление субсидии, определенный на основании сведений, представленных </w:t>
      </w:r>
      <w:r w:rsidRPr="000866B8">
        <w:rPr>
          <w:rFonts w:ascii="Times New Roman" w:hAnsi="Times New Roman" w:cs="Times New Roman"/>
          <w:sz w:val="24"/>
          <w:szCs w:val="24"/>
        </w:rPr>
        <w:lastRenderedPageBreak/>
        <w:t>получателями субсидии, превышает лимиты бюджетных обязательств на предоставление субсидии, то размер субсидии (С) определяется по следующей формуле: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,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где: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- размер субсидии, рассчитанный в соответствии с </w:t>
      </w:r>
      <w:hyperlink w:anchor="P80">
        <w:r w:rsidRPr="000866B8">
          <w:rPr>
            <w:rFonts w:ascii="Times New Roman" w:hAnsi="Times New Roman" w:cs="Times New Roman"/>
            <w:sz w:val="24"/>
            <w:szCs w:val="24"/>
          </w:rPr>
          <w:t>подпунктом 7.1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6B8">
        <w:rPr>
          <w:rFonts w:ascii="Times New Roman" w:hAnsi="Times New Roman" w:cs="Times New Roman"/>
          <w:sz w:val="24"/>
          <w:szCs w:val="24"/>
        </w:rPr>
        <w:t>К - коэффициент бюджетной обеспеченности, определяемый по следующей формуле:</w:t>
      </w:r>
      <w:proofErr w:type="gramEnd"/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К = V / </w:t>
      </w: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>,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где: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V - объем лимитов бюджетных обязательств на предоставление субсидии;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-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При условии V&gt;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Vнач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коэффициент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равен 1.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Расчеты, произведенные Минсельхозпродом, отражаются в сводных реестрах получателей субсидии при направлении их в управление областного казначейства министерства финансов Нижегородской области (далее - управление областного казначейства).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7.4. В случае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если часть субсидии не предоставлена получателям субсидии в текущем году по основанию, указанному в </w:t>
      </w:r>
      <w:hyperlink w:anchor="P83">
        <w:r w:rsidRPr="000866B8">
          <w:rPr>
            <w:rFonts w:ascii="Times New Roman" w:hAnsi="Times New Roman" w:cs="Times New Roman"/>
            <w:sz w:val="24"/>
            <w:szCs w:val="24"/>
          </w:rPr>
          <w:t>подпункте 7.3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пункта, такие получатели субсидии включаются в отдельный сводный реестр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(в случае если получатель субсидии определяется по результатам отбора в форме запроса предложений) с установлением результатов предоставления указанной части субсидии.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При этом размер бюджетных средств, подлежащих выплате получателю субсидии (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>), определяется по следующей формуле: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Спд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x Кд,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где: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6B8">
        <w:rPr>
          <w:rFonts w:ascii="Times New Roman" w:hAnsi="Times New Roman" w:cs="Times New Roman"/>
          <w:sz w:val="24"/>
          <w:szCs w:val="24"/>
        </w:rPr>
        <w:t>Спд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- размер части субсидии, не предоставленной получателю субсидии в текущем году по основанию, указанному в </w:t>
      </w:r>
      <w:hyperlink w:anchor="P83">
        <w:r w:rsidRPr="000866B8">
          <w:rPr>
            <w:rFonts w:ascii="Times New Roman" w:hAnsi="Times New Roman" w:cs="Times New Roman"/>
            <w:sz w:val="24"/>
            <w:szCs w:val="24"/>
          </w:rPr>
          <w:t>подпункте 7.3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Кд - коэффициент бюджетной обеспеченности, определяемый по следующей формуле: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Кд = </w:t>
      </w: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Vднач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>,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где: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lastRenderedPageBreak/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- объем дополнительных лимитов бюджетных обязательств на предоставление субсидии;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днач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- общий объем субсидии, не предоставленной получателям субсидии в текущем году по основанию, указанному в </w:t>
      </w:r>
      <w:hyperlink w:anchor="P83">
        <w:r w:rsidRPr="000866B8">
          <w:rPr>
            <w:rFonts w:ascii="Times New Roman" w:hAnsi="Times New Roman" w:cs="Times New Roman"/>
            <w:sz w:val="24"/>
            <w:szCs w:val="24"/>
          </w:rPr>
          <w:t>подпункте 7.3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При условии </w:t>
      </w:r>
      <w:proofErr w:type="spellStart"/>
      <w:proofErr w:type="gramStart"/>
      <w:r w:rsidRPr="000866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66B8">
        <w:rPr>
          <w:rFonts w:ascii="Times New Roman" w:hAnsi="Times New Roman" w:cs="Times New Roman"/>
          <w:sz w:val="24"/>
          <w:szCs w:val="24"/>
        </w:rPr>
        <w:t>Vднач</w:t>
      </w:r>
      <w:proofErr w:type="spellEnd"/>
      <w:r w:rsidRPr="000866B8">
        <w:rPr>
          <w:rFonts w:ascii="Times New Roman" w:hAnsi="Times New Roman" w:cs="Times New Roman"/>
          <w:sz w:val="24"/>
          <w:szCs w:val="24"/>
        </w:rPr>
        <w:t xml:space="preserve"> коэффициент Кд равен 1.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8. Функции главного распорядителя средств субсидии осуществляет орган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бюджетные обязательства на соответствующий финансовый год (соответствующий финансовый год и плановый период) на предоставление субсидий (далее - Главный распорядитель).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Минсельхозпрод в рамках исполнения полномочий главного распорядителя бюджетных средств на предоставление субвенций, являющихся источником финансового обеспечения субсидий, обеспечивает соблюдение Главным распорядителем условий и порядка предоставления субсидий,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и направляет их в управление областного казначейства.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Перечисление субсидии осуществляется после проведения управлением областного казначейства санкционирования оплаты денежных обязатель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>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9. Орган местного самоуправления организует работу по сбору отчетов о достижении значений результатов предоставления субсидии и оценке эффективности ее предоставления.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Сводная информация о результатах предоставления субсидии направляется органом местного самоуправления в Минсельхозпрод в порядке и в срок, установленные Минсельхозпродом.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8"/>
      <w:bookmarkEnd w:id="6"/>
      <w:r w:rsidRPr="000866B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866B8">
        <w:rPr>
          <w:rFonts w:ascii="Times New Roman" w:hAnsi="Times New Roman" w:cs="Times New Roman"/>
          <w:sz w:val="24"/>
          <w:szCs w:val="24"/>
        </w:rPr>
        <w:t>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 Порядком и условиями их распределение осуществляется между муниципальными образованиями, имеющими дополнительную потребность в субвенциях, пропорционально удельному весу дополнительной потребности муниципального образования в субвенции в общем объеме дополнительной потребности муниципальных образований Нижегородской области в субвенциях сверх размеров субвенции, рассчитанных в соответствии</w:t>
      </w:r>
      <w:proofErr w:type="gramEnd"/>
      <w:r w:rsidRPr="000866B8">
        <w:rPr>
          <w:rFonts w:ascii="Times New Roman" w:hAnsi="Times New Roman" w:cs="Times New Roman"/>
          <w:sz w:val="24"/>
          <w:szCs w:val="24"/>
        </w:rPr>
        <w:t xml:space="preserve"> с Законом Нижегородской области.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>Информация о дополнительной потребности в субвенциях формируется на основании письменных обращений органов местного самоуправления в Минсельхозпрод.</w:t>
      </w:r>
    </w:p>
    <w:p w:rsidR="000866B8" w:rsidRPr="000866B8" w:rsidRDefault="000866B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B8">
        <w:rPr>
          <w:rFonts w:ascii="Times New Roman" w:hAnsi="Times New Roman" w:cs="Times New Roman"/>
          <w:sz w:val="24"/>
          <w:szCs w:val="24"/>
        </w:rPr>
        <w:t xml:space="preserve">Размер предоставляемой в соответствии с </w:t>
      </w:r>
      <w:hyperlink w:anchor="P118">
        <w:r w:rsidRPr="000866B8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0866B8">
        <w:rPr>
          <w:rFonts w:ascii="Times New Roman" w:hAnsi="Times New Roman" w:cs="Times New Roman"/>
          <w:sz w:val="24"/>
          <w:szCs w:val="24"/>
        </w:rPr>
        <w:t xml:space="preserve"> настоящего пункта бюджету муниципального образования субвенции не может быть больше заявленной муниципальным образованием дополнительной потребности в такой субвенции.</w:t>
      </w: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B8" w:rsidRPr="000866B8" w:rsidRDefault="000866B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866B8" w:rsidRPr="000866B8" w:rsidSect="0033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4"/>
    <w:rsid w:val="000274F3"/>
    <w:rsid w:val="000866B8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E0E7CCA85871C1500CA281D9D7735A2E1AF0FE9E68B06AAF3B664FA0578F2AFF53B151788BEBDCB3FA1412B29F36638E95F4BF0D4D97184C4295B5CDK" TargetMode="External"/><Relationship Id="rId13" Type="http://schemas.openxmlformats.org/officeDocument/2006/relationships/hyperlink" Target="consultantplus://offline/ref=792AE0E7CCA85871C15011BA8EB58876542D45F8F7CF37E267AD333418A00BCA7CF65AE70C3C80F4DEB3F8B1C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AE0E7CCA85871C1500CA281D9D7735A2E1AF0FE9F69B16EAD3B664FA0578F2AFF53B14378D3E7DEB1E41515A7C96725BDC8K" TargetMode="External"/><Relationship Id="rId12" Type="http://schemas.openxmlformats.org/officeDocument/2006/relationships/hyperlink" Target="consultantplus://offline/ref=792AE0E7CCA85871C1500CA281D9D7735A2E1AF0FE9E68B66BAC3B664FA0578F2AFF53B151788BEBDCB3FA151BB29F36638E95F4BF0D4D97184C4295B5CDK" TargetMode="External"/><Relationship Id="rId17" Type="http://schemas.openxmlformats.org/officeDocument/2006/relationships/hyperlink" Target="consultantplus://offline/ref=792AE0E7CCA85871C15012AF97B588765F224DFEFB923DEA3EA1313317FF0ECD6DF659E5133E82EED7E7AB5146B4C96539DB9EE8BF134FB9C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2AE0E7CCA85871C15011BA8EB588765C2243F4FD923DEA3EA1313317FF0EDF6DAE55E7102286ECC2B1FA17B1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AE0E7CCA85871C15012AF97B5887659214DFAF49A60E036F83D3110F051DA6ABF55ED103983E2D7E7AB5146B4C96539DB9EE8BF134FB9C2K" TargetMode="External"/><Relationship Id="rId11" Type="http://schemas.openxmlformats.org/officeDocument/2006/relationships/hyperlink" Target="consultantplus://offline/ref=792AE0E7CCA85871C15012AF97B5887659214CFCFA9C60E036F83D3110F051DA78BF0DE8103E98EADAADF81511BBCAK" TargetMode="External"/><Relationship Id="rId5" Type="http://schemas.openxmlformats.org/officeDocument/2006/relationships/hyperlink" Target="consultantplus://offline/ref=792AE0E7CCA85871C1500CA281D9D7735A2E1AF0FE9F69B16EAD3B664FA0578F2AFF53B14378D3E7DEB1E41515A7C96725BDC8K" TargetMode="External"/><Relationship Id="rId15" Type="http://schemas.openxmlformats.org/officeDocument/2006/relationships/hyperlink" Target="consultantplus://offline/ref=792AE0E7CCA85871C15011BA8EB58876542D45F8F7CF37E267AD333418A00BCA7CF65AE70C3C80F4DEB3F8B1C6K" TargetMode="External"/><Relationship Id="rId10" Type="http://schemas.openxmlformats.org/officeDocument/2006/relationships/hyperlink" Target="consultantplus://offline/ref=792AE0E7CCA85871C15012AF97B58876592641FEF49860E036F83D3110F051DA6ABF55E4123C86EBDAB8AE4457ECC66525C598F0A3114D93B0C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AE0E7CCA85871C15012AF97B58876592646FFFF9960E036F83D3110F051DA6ABF55E4123F85E3D9B8AE4457ECC66525C598F0A3114D93B0C5K" TargetMode="External"/><Relationship Id="rId14" Type="http://schemas.openxmlformats.org/officeDocument/2006/relationships/hyperlink" Target="consultantplus://offline/ref=792AE0E7CCA85871C15011BA8EB588765C2243F4FD923DEA3EA1313317FF0EDF6DAE55E7102286ECC2B1FA17B1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2</cp:revision>
  <dcterms:created xsi:type="dcterms:W3CDTF">2023-06-22T10:01:00Z</dcterms:created>
  <dcterms:modified xsi:type="dcterms:W3CDTF">2023-06-22T10:07:00Z</dcterms:modified>
</cp:coreProperties>
</file>